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
        <w:gridCol w:w="640"/>
        <w:gridCol w:w="2940"/>
        <w:gridCol w:w="507"/>
        <w:gridCol w:w="499"/>
        <w:gridCol w:w="488"/>
        <w:gridCol w:w="530"/>
        <w:gridCol w:w="575"/>
        <w:gridCol w:w="612"/>
        <w:gridCol w:w="594"/>
        <w:gridCol w:w="463"/>
      </w:tblGrid>
      <w:tr w:rsidR="00A707CB" w14:paraId="4AD283C5" w14:textId="77777777" w:rsidTr="00A707CB">
        <w:trPr>
          <w:trHeight w:val="603"/>
          <w:jc w:val="center"/>
        </w:trPr>
        <w:tc>
          <w:tcPr>
            <w:tcW w:w="448" w:type="dxa"/>
            <w:shd w:val="clear" w:color="auto" w:fill="FFFFFF"/>
            <w:noWrap/>
            <w:vAlign w:val="center"/>
          </w:tcPr>
          <w:p w14:paraId="381549C0"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序号</w:t>
            </w:r>
          </w:p>
        </w:tc>
        <w:tc>
          <w:tcPr>
            <w:tcW w:w="640" w:type="dxa"/>
            <w:shd w:val="clear" w:color="auto" w:fill="FFFFFF"/>
            <w:vAlign w:val="center"/>
          </w:tcPr>
          <w:p w14:paraId="23BB1B26"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名称</w:t>
            </w:r>
          </w:p>
        </w:tc>
        <w:tc>
          <w:tcPr>
            <w:tcW w:w="2940" w:type="dxa"/>
            <w:shd w:val="clear" w:color="auto" w:fill="FFFFFF"/>
            <w:noWrap/>
            <w:vAlign w:val="center"/>
          </w:tcPr>
          <w:p w14:paraId="5C0D56D2"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规格/参数</w:t>
            </w:r>
          </w:p>
        </w:tc>
        <w:tc>
          <w:tcPr>
            <w:tcW w:w="507" w:type="dxa"/>
            <w:shd w:val="clear" w:color="auto" w:fill="FFFFFF"/>
            <w:vAlign w:val="center"/>
          </w:tcPr>
          <w:p w14:paraId="06C8A436"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品牌</w:t>
            </w:r>
          </w:p>
        </w:tc>
        <w:tc>
          <w:tcPr>
            <w:tcW w:w="499" w:type="dxa"/>
            <w:shd w:val="clear" w:color="auto" w:fill="FFFFFF"/>
            <w:vAlign w:val="center"/>
          </w:tcPr>
          <w:p w14:paraId="5A507100"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型号</w:t>
            </w:r>
          </w:p>
        </w:tc>
        <w:tc>
          <w:tcPr>
            <w:tcW w:w="488" w:type="dxa"/>
            <w:shd w:val="clear" w:color="auto" w:fill="FFFFFF"/>
            <w:noWrap/>
            <w:vAlign w:val="center"/>
          </w:tcPr>
          <w:p w14:paraId="5B0BEE7B"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数量</w:t>
            </w:r>
          </w:p>
        </w:tc>
        <w:tc>
          <w:tcPr>
            <w:tcW w:w="530" w:type="dxa"/>
            <w:shd w:val="clear" w:color="auto" w:fill="FFFFFF"/>
            <w:noWrap/>
            <w:vAlign w:val="center"/>
          </w:tcPr>
          <w:p w14:paraId="73C8CA95"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单位</w:t>
            </w:r>
          </w:p>
        </w:tc>
        <w:tc>
          <w:tcPr>
            <w:tcW w:w="575" w:type="dxa"/>
            <w:noWrap/>
            <w:vAlign w:val="center"/>
          </w:tcPr>
          <w:p w14:paraId="7910B787" w14:textId="77777777" w:rsidR="00A707CB" w:rsidRDefault="00A707CB" w:rsidP="00FA0562">
            <w:pPr>
              <w:textAlignment w:val="center"/>
              <w:rPr>
                <w:rFonts w:ascii="宋体" w:hAnsi="宋体" w:cs="宋体" w:hint="eastAsia"/>
                <w:b/>
                <w:bCs/>
                <w:color w:val="000000"/>
                <w:kern w:val="0"/>
                <w:szCs w:val="21"/>
                <w:lang w:bidi="ar"/>
              </w:rPr>
            </w:pPr>
            <w:r>
              <w:rPr>
                <w:rFonts w:ascii="宋体" w:eastAsia="宋体" w:hAnsi="宋体" w:cs="宋体" w:hint="eastAsia"/>
                <w:b/>
                <w:bCs/>
                <w:color w:val="000000"/>
                <w:kern w:val="0"/>
                <w:sz w:val="21"/>
                <w:szCs w:val="21"/>
                <w:lang w:bidi="ar"/>
              </w:rPr>
              <w:t>单价</w:t>
            </w:r>
          </w:p>
          <w:p w14:paraId="115DAA8F"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(元)</w:t>
            </w:r>
          </w:p>
        </w:tc>
        <w:tc>
          <w:tcPr>
            <w:tcW w:w="612" w:type="dxa"/>
            <w:shd w:val="clear" w:color="auto" w:fill="FFFFFF"/>
            <w:noWrap/>
            <w:vAlign w:val="center"/>
          </w:tcPr>
          <w:p w14:paraId="5164F4CF"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总价(元)</w:t>
            </w:r>
          </w:p>
        </w:tc>
        <w:tc>
          <w:tcPr>
            <w:tcW w:w="594" w:type="dxa"/>
            <w:shd w:val="clear" w:color="auto" w:fill="FFFFFF"/>
            <w:vAlign w:val="center"/>
          </w:tcPr>
          <w:p w14:paraId="29108045"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制造商</w:t>
            </w:r>
          </w:p>
        </w:tc>
        <w:tc>
          <w:tcPr>
            <w:tcW w:w="463" w:type="dxa"/>
            <w:shd w:val="clear" w:color="auto" w:fill="FFFFFF"/>
            <w:noWrap/>
            <w:vAlign w:val="center"/>
          </w:tcPr>
          <w:p w14:paraId="79158D16" w14:textId="77777777" w:rsidR="00A707CB" w:rsidRDefault="00A707CB" w:rsidP="00FA0562">
            <w:pPr>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产地</w:t>
            </w:r>
          </w:p>
        </w:tc>
      </w:tr>
      <w:tr w:rsidR="00A707CB" w14:paraId="44A57286" w14:textId="77777777" w:rsidTr="00A707CB">
        <w:trPr>
          <w:trHeight w:val="1975"/>
          <w:jc w:val="center"/>
        </w:trPr>
        <w:tc>
          <w:tcPr>
            <w:tcW w:w="448" w:type="dxa"/>
            <w:vAlign w:val="center"/>
          </w:tcPr>
          <w:p w14:paraId="0916034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w:t>
            </w:r>
          </w:p>
        </w:tc>
        <w:tc>
          <w:tcPr>
            <w:tcW w:w="640" w:type="dxa"/>
            <w:vAlign w:val="center"/>
          </w:tcPr>
          <w:p w14:paraId="2C892F3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数字语言学习主控机</w:t>
            </w:r>
          </w:p>
        </w:tc>
        <w:tc>
          <w:tcPr>
            <w:tcW w:w="2940" w:type="dxa"/>
            <w:vAlign w:val="center"/>
          </w:tcPr>
          <w:p w14:paraId="25E4F1B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1、配置不低于：CPU不低于12 核 20 线程，基础频率不低于 2.1 GHz，最大睿频 不低于‌4.9 GHz，内存不低于32G独立内存，不低于2块500G SSD硬盘，不低于1个1TB SSD，不低于1个USB 3.0接口，不低于2个USB 2.0接口，不低于2个HDMI接口。</w:t>
            </w:r>
            <w:r>
              <w:rPr>
                <w:rFonts w:ascii="宋体" w:eastAsia="宋体" w:hAnsi="宋体" w:cs="宋体" w:hint="eastAsia"/>
                <w:color w:val="000000"/>
                <w:kern w:val="0"/>
                <w:sz w:val="21"/>
                <w:szCs w:val="21"/>
                <w:lang w:bidi="ar"/>
              </w:rPr>
              <w:br/>
              <w:t>2、主机配置专业管理控制卡，具备一个千兆网络接口，一个USB接口，一个电源输入接口。用于处理网络控制、硬盘拷贝、硬盘切换、远程控制业务，处理管理业务时不占用CPU资源，支持不低于130路学生智能云语音终端，主机具备系统还原功能。</w:t>
            </w:r>
            <w:r>
              <w:rPr>
                <w:rFonts w:ascii="宋体" w:eastAsia="宋体" w:hAnsi="宋体" w:cs="宋体" w:hint="eastAsia"/>
                <w:color w:val="000000"/>
                <w:kern w:val="0"/>
                <w:sz w:val="21"/>
                <w:szCs w:val="21"/>
                <w:lang w:bidi="ar"/>
              </w:rPr>
              <w:br/>
              <w:t>▲3、软件故障紧急恢复：要求教师机具备双系统硬盘，平时其中一个系统硬盘正常使用，另一个备用硬盘处于待命状态，当出现软件故障时，教师可以快捷操控触摸液晶面板迅速切换到备用硬盘，数十秒即可恢复运行。</w:t>
            </w:r>
            <w:r>
              <w:rPr>
                <w:rFonts w:ascii="宋体" w:eastAsia="宋体" w:hAnsi="宋体" w:cs="宋体" w:hint="eastAsia"/>
                <w:color w:val="000000"/>
                <w:kern w:val="0"/>
                <w:sz w:val="21"/>
                <w:szCs w:val="21"/>
                <w:lang w:bidi="ar"/>
              </w:rPr>
              <w:br/>
              <w:t>4、设备需支持纯硬件架构远程协助功能，教师设备使用过程中出现故障时，可发起网络远程技术协助请求。该功能依托硬件底层实现，即</w:t>
            </w:r>
            <w:r>
              <w:rPr>
                <w:rFonts w:ascii="宋体" w:eastAsia="宋体" w:hAnsi="宋体" w:cs="宋体" w:hint="eastAsia"/>
                <w:color w:val="000000"/>
                <w:kern w:val="0"/>
                <w:sz w:val="21"/>
                <w:szCs w:val="21"/>
                <w:lang w:bidi="ar"/>
              </w:rPr>
              <w:lastRenderedPageBreak/>
              <w:t>便设备主机系统损毁、无法正常启动运行，仍可正常开展远程运维操作，支持 BIOS 配置、系统还原、防火墙参数设置等操作，运维效果等同于技术人员现场上门服务。</w:t>
            </w:r>
            <w:r>
              <w:rPr>
                <w:rFonts w:ascii="宋体" w:eastAsia="宋体" w:hAnsi="宋体" w:cs="宋体" w:hint="eastAsia"/>
                <w:color w:val="000000"/>
                <w:kern w:val="0"/>
                <w:sz w:val="21"/>
                <w:szCs w:val="21"/>
                <w:lang w:bidi="ar"/>
              </w:rPr>
              <w:br/>
              <w:t>5、纯硬件支持系统备份及恢复：要求在主机主板上集成了双系统硬盘和独立的纯硬件数据双向拷贝功能模块，两个系统硬盘提供冗余，同时教师通过快捷操作触摸液晶面板，即可选定当前系统盘和控制两个系统硬盘数据进行备份或恢复，完全不影响计算机的启动速度和运行流畅性及增加磁盘数据故障率，完全解决常用硬盘还原软件的弊端。</w:t>
            </w:r>
            <w:r>
              <w:rPr>
                <w:rFonts w:ascii="宋体" w:eastAsia="宋体" w:hAnsi="宋体" w:cs="宋体" w:hint="eastAsia"/>
                <w:color w:val="000000"/>
                <w:kern w:val="0"/>
                <w:sz w:val="21"/>
                <w:szCs w:val="21"/>
                <w:lang w:bidi="ar"/>
              </w:rPr>
              <w:br/>
              <w:t>6、支持MPEG、VCD、DVD、QuickTime、AVI、R设备EAL、Windows Media等各种视频媒体文件及各种3D图像软件渲染，支持1080P及4K片源，4K片源做音频视频广播时，所有学生的音频和图像完全同步，图像延时小于300MS。</w:t>
            </w:r>
          </w:p>
        </w:tc>
        <w:tc>
          <w:tcPr>
            <w:tcW w:w="507" w:type="dxa"/>
            <w:noWrap/>
            <w:vAlign w:val="center"/>
          </w:tcPr>
          <w:p w14:paraId="5B1A2E8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联想</w:t>
            </w:r>
          </w:p>
        </w:tc>
        <w:tc>
          <w:tcPr>
            <w:tcW w:w="499" w:type="dxa"/>
            <w:vAlign w:val="center"/>
          </w:tcPr>
          <w:p w14:paraId="1677051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M460</w:t>
            </w:r>
          </w:p>
        </w:tc>
        <w:tc>
          <w:tcPr>
            <w:tcW w:w="488" w:type="dxa"/>
            <w:vAlign w:val="center"/>
          </w:tcPr>
          <w:p w14:paraId="6F0A673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7D25B2F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2A4FAAC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13000</w:t>
            </w:r>
          </w:p>
        </w:tc>
        <w:tc>
          <w:tcPr>
            <w:tcW w:w="612" w:type="dxa"/>
            <w:noWrap/>
            <w:vAlign w:val="center"/>
          </w:tcPr>
          <w:p w14:paraId="4D57C10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26000</w:t>
            </w:r>
          </w:p>
        </w:tc>
        <w:tc>
          <w:tcPr>
            <w:tcW w:w="594" w:type="dxa"/>
            <w:noWrap/>
            <w:vAlign w:val="center"/>
          </w:tcPr>
          <w:p w14:paraId="3A9410F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联想集团有限公司</w:t>
            </w:r>
          </w:p>
        </w:tc>
        <w:tc>
          <w:tcPr>
            <w:tcW w:w="463" w:type="dxa"/>
            <w:noWrap/>
            <w:vAlign w:val="center"/>
          </w:tcPr>
          <w:p w14:paraId="5D5C9AA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北京</w:t>
            </w:r>
          </w:p>
        </w:tc>
      </w:tr>
      <w:tr w:rsidR="00A707CB" w14:paraId="6592C1CF" w14:textId="77777777" w:rsidTr="00A707CB">
        <w:trPr>
          <w:trHeight w:val="1365"/>
          <w:jc w:val="center"/>
        </w:trPr>
        <w:tc>
          <w:tcPr>
            <w:tcW w:w="448" w:type="dxa"/>
            <w:vAlign w:val="center"/>
          </w:tcPr>
          <w:p w14:paraId="1A275C9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640" w:type="dxa"/>
            <w:vAlign w:val="center"/>
          </w:tcPr>
          <w:p w14:paraId="7316F10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POE交换机</w:t>
            </w:r>
          </w:p>
        </w:tc>
        <w:tc>
          <w:tcPr>
            <w:tcW w:w="2940" w:type="dxa"/>
            <w:vAlign w:val="center"/>
          </w:tcPr>
          <w:p w14:paraId="5228946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1.标准 RJ45 接口；≥24 个输出通道，所有端口支持千兆无阻塞线速转发；</w:t>
            </w:r>
            <w:r>
              <w:rPr>
                <w:rFonts w:ascii="宋体" w:eastAsia="宋体" w:hAnsi="宋体" w:cs="宋体" w:hint="eastAsia"/>
                <w:color w:val="000000"/>
                <w:kern w:val="0"/>
                <w:sz w:val="21"/>
                <w:szCs w:val="21"/>
                <w:lang w:bidi="ar"/>
              </w:rPr>
              <w:br/>
              <w:t>2.具备 POE 馈电功能，满足 32路学生终端用电需求；</w:t>
            </w:r>
            <w:r>
              <w:rPr>
                <w:rFonts w:ascii="宋体" w:eastAsia="宋体" w:hAnsi="宋体" w:cs="宋体" w:hint="eastAsia"/>
                <w:color w:val="000000"/>
                <w:kern w:val="0"/>
                <w:sz w:val="21"/>
                <w:szCs w:val="21"/>
                <w:lang w:bidi="ar"/>
              </w:rPr>
              <w:br/>
              <w:t>3. 接口速率：千兆；交流输入电压：198VAC～242VAC，47Hz～63Hz；</w:t>
            </w:r>
            <w:r>
              <w:rPr>
                <w:rFonts w:ascii="宋体" w:eastAsia="宋体" w:hAnsi="宋体" w:cs="宋体" w:hint="eastAsia"/>
                <w:color w:val="000000"/>
                <w:kern w:val="0"/>
                <w:sz w:val="21"/>
                <w:szCs w:val="21"/>
                <w:lang w:bidi="ar"/>
              </w:rPr>
              <w:br/>
              <w:t>4.POE 端口输出最大总功</w:t>
            </w:r>
            <w:r>
              <w:rPr>
                <w:rFonts w:ascii="宋体" w:eastAsia="宋体" w:hAnsi="宋体" w:cs="宋体" w:hint="eastAsia"/>
                <w:color w:val="000000"/>
                <w:kern w:val="0"/>
                <w:sz w:val="21"/>
                <w:szCs w:val="21"/>
                <w:lang w:bidi="ar"/>
              </w:rPr>
              <w:lastRenderedPageBreak/>
              <w:t>率：≥2.16kW；单路输出功率：≥90W；</w:t>
            </w:r>
            <w:r>
              <w:rPr>
                <w:rFonts w:ascii="宋体" w:eastAsia="宋体" w:hAnsi="宋体" w:cs="宋体" w:hint="eastAsia"/>
                <w:color w:val="000000"/>
                <w:kern w:val="0"/>
                <w:sz w:val="21"/>
                <w:szCs w:val="21"/>
                <w:lang w:bidi="ar"/>
              </w:rPr>
              <w:br/>
              <w:t>5.电源具有输入过欠压、输出过压、过热、每路输出过流短路保护功能；</w:t>
            </w:r>
          </w:p>
        </w:tc>
        <w:tc>
          <w:tcPr>
            <w:tcW w:w="507" w:type="dxa"/>
            <w:noWrap/>
            <w:vAlign w:val="center"/>
          </w:tcPr>
          <w:p w14:paraId="79D1C93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喜马</w:t>
            </w:r>
          </w:p>
        </w:tc>
        <w:tc>
          <w:tcPr>
            <w:tcW w:w="499" w:type="dxa"/>
            <w:vAlign w:val="center"/>
          </w:tcPr>
          <w:p w14:paraId="0021641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XM-685</w:t>
            </w:r>
          </w:p>
        </w:tc>
        <w:tc>
          <w:tcPr>
            <w:tcW w:w="488" w:type="dxa"/>
            <w:vAlign w:val="center"/>
          </w:tcPr>
          <w:p w14:paraId="1C091B2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2462558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6B77AEB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7000</w:t>
            </w:r>
          </w:p>
        </w:tc>
        <w:tc>
          <w:tcPr>
            <w:tcW w:w="612" w:type="dxa"/>
            <w:noWrap/>
            <w:vAlign w:val="center"/>
          </w:tcPr>
          <w:p w14:paraId="6975EBA1"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14000</w:t>
            </w:r>
          </w:p>
        </w:tc>
        <w:tc>
          <w:tcPr>
            <w:tcW w:w="594" w:type="dxa"/>
            <w:vAlign w:val="center"/>
          </w:tcPr>
          <w:p w14:paraId="6BDD813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成都喜马科技发展有</w:t>
            </w:r>
            <w:r>
              <w:rPr>
                <w:rFonts w:ascii="宋体" w:eastAsia="宋体" w:hAnsi="宋体" w:cs="宋体" w:hint="eastAsia"/>
                <w:color w:val="000000"/>
                <w:kern w:val="0"/>
                <w:sz w:val="21"/>
                <w:szCs w:val="21"/>
                <w:lang w:bidi="ar"/>
              </w:rPr>
              <w:lastRenderedPageBreak/>
              <w:t>限公司</w:t>
            </w:r>
          </w:p>
        </w:tc>
        <w:tc>
          <w:tcPr>
            <w:tcW w:w="463" w:type="dxa"/>
            <w:noWrap/>
            <w:vAlign w:val="center"/>
          </w:tcPr>
          <w:p w14:paraId="2BB1F86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成都</w:t>
            </w:r>
          </w:p>
        </w:tc>
      </w:tr>
      <w:tr w:rsidR="00A707CB" w14:paraId="393A8F4A" w14:textId="77777777" w:rsidTr="00A707CB">
        <w:trPr>
          <w:trHeight w:val="1920"/>
          <w:jc w:val="center"/>
        </w:trPr>
        <w:tc>
          <w:tcPr>
            <w:tcW w:w="448" w:type="dxa"/>
            <w:vAlign w:val="center"/>
          </w:tcPr>
          <w:p w14:paraId="4A2205D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w:t>
            </w:r>
          </w:p>
        </w:tc>
        <w:tc>
          <w:tcPr>
            <w:tcW w:w="640" w:type="dxa"/>
            <w:vAlign w:val="center"/>
          </w:tcPr>
          <w:p w14:paraId="16476C5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语音实训系统软件</w:t>
            </w:r>
          </w:p>
        </w:tc>
        <w:tc>
          <w:tcPr>
            <w:tcW w:w="2940" w:type="dxa"/>
            <w:vAlign w:val="center"/>
          </w:tcPr>
          <w:p w14:paraId="4D15026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一、基础教学平台：</w:t>
            </w:r>
            <w:r>
              <w:rPr>
                <w:rFonts w:ascii="宋体" w:eastAsia="宋体" w:hAnsi="宋体" w:cs="宋体" w:hint="eastAsia"/>
                <w:color w:val="000000"/>
                <w:kern w:val="0"/>
                <w:sz w:val="21"/>
                <w:szCs w:val="21"/>
                <w:lang w:bidi="ar"/>
              </w:rPr>
              <w:br/>
              <w:t>1.系统控制软件包含常规教学功能：课堂教学平台、多媒体同屏广播（讲解课文、朗读示范、音文同步）、语音广播教学、师生对讲、提问、全通话、个别通话、教材播放、教材讲解、插话、监听辅导、远程监控、遥控辅导、答题示范、屏幕巡视、课堂录音、教师锁定、呼叫对讲、书签功能、全体重启、随堂测试、黑屏锁定等功能。</w:t>
            </w:r>
            <w:r>
              <w:rPr>
                <w:rFonts w:ascii="宋体" w:eastAsia="宋体" w:hAnsi="宋体" w:cs="宋体" w:hint="eastAsia"/>
                <w:color w:val="000000"/>
                <w:kern w:val="0"/>
                <w:sz w:val="21"/>
                <w:szCs w:val="21"/>
                <w:lang w:bidi="ar"/>
              </w:rPr>
              <w:br/>
              <w:t>2.广播音视频教学：将教师计算机的屏幕画面和电脑声音或者教师麦克风声音广播到所有学生机。支持1080P全高清广播，音视频同步，声音画面无延迟。外设软件广播可以实现其他视频或者音频输入进行广播，如展台，平板，笔记本，DVD等外设设备。</w:t>
            </w:r>
            <w:r>
              <w:rPr>
                <w:rFonts w:ascii="宋体" w:eastAsia="宋体" w:hAnsi="宋体" w:cs="宋体" w:hint="eastAsia"/>
                <w:color w:val="000000"/>
                <w:kern w:val="0"/>
                <w:sz w:val="21"/>
                <w:szCs w:val="21"/>
                <w:lang w:bidi="ar"/>
              </w:rPr>
              <w:br/>
              <w:t>3.离线教学：硬件广播支持离线广播教学，既可以把教师电脑的开机或者bios启动过程都可以广播下去，也可以不开电脑，进行语音广播教学</w:t>
            </w:r>
            <w:r>
              <w:rPr>
                <w:rFonts w:ascii="宋体" w:eastAsia="宋体" w:hAnsi="宋体" w:cs="宋体" w:hint="eastAsia"/>
                <w:color w:val="000000"/>
                <w:kern w:val="0"/>
                <w:sz w:val="21"/>
                <w:szCs w:val="21"/>
                <w:lang w:bidi="ar"/>
              </w:rPr>
              <w:br/>
              <w:t>4.具有二维码识别功能，识别教师手机上的二维码即可自动切换教师及全体学生的</w:t>
            </w:r>
            <w:r>
              <w:rPr>
                <w:rFonts w:ascii="宋体" w:eastAsia="宋体" w:hAnsi="宋体" w:cs="宋体" w:hint="eastAsia"/>
                <w:color w:val="000000"/>
                <w:kern w:val="0"/>
                <w:sz w:val="21"/>
                <w:szCs w:val="21"/>
                <w:lang w:bidi="ar"/>
              </w:rPr>
              <w:lastRenderedPageBreak/>
              <w:t>软件系统，做到班级间软件系统独立互不干扰，等效于一间班级具有专用机房的效果。</w:t>
            </w:r>
            <w:r>
              <w:rPr>
                <w:rFonts w:ascii="宋体" w:eastAsia="宋体" w:hAnsi="宋体" w:cs="宋体" w:hint="eastAsia"/>
                <w:color w:val="000000"/>
                <w:kern w:val="0"/>
                <w:sz w:val="21"/>
                <w:szCs w:val="21"/>
                <w:lang w:bidi="ar"/>
              </w:rPr>
              <w:br/>
              <w:t>5.具有手机无线投屏功能，无需外接投屏器，教师手机上的教学课件内容可以直接通过液晶面板自带的无线网络无缝传送到学生屏幕，自动适应不同分辨率。</w:t>
            </w:r>
            <w:r>
              <w:rPr>
                <w:rFonts w:ascii="宋体" w:eastAsia="宋体" w:hAnsi="宋体" w:cs="宋体" w:hint="eastAsia"/>
                <w:color w:val="000000"/>
                <w:kern w:val="0"/>
                <w:sz w:val="21"/>
                <w:szCs w:val="21"/>
                <w:lang w:bidi="ar"/>
              </w:rPr>
              <w:br/>
              <w:t>6.收发文件：在线实时传输文件的方式，采用广播传输并补发的文件传输技术。操作简单明了：可以选择单个或者多个或者全体学生进行传输，可以打开文件或者打开文件夹进行传输，可以直接将文件或者文件夹拖入发送框中发送，文件夹将打包传输，可以隐藏学生接收界面，可以设置传输速度，学生端自动解压等；学生可以直接拖动文件或者选择文件进行传输，教师端界面有每个学生的传输进度速度和结果</w:t>
            </w:r>
            <w:r>
              <w:rPr>
                <w:rFonts w:ascii="宋体" w:eastAsia="宋体" w:hAnsi="宋体" w:cs="宋体" w:hint="eastAsia"/>
                <w:color w:val="000000"/>
                <w:kern w:val="0"/>
                <w:sz w:val="21"/>
                <w:szCs w:val="21"/>
                <w:lang w:bidi="ar"/>
              </w:rPr>
              <w:br/>
              <w:t>7.云课堂管理：全体关机、全体重启、断电关机、断电重启</w:t>
            </w:r>
            <w:r>
              <w:rPr>
                <w:rFonts w:ascii="宋体" w:eastAsia="宋体" w:hAnsi="宋体" w:cs="宋体" w:hint="eastAsia"/>
                <w:color w:val="000000"/>
                <w:kern w:val="0"/>
                <w:sz w:val="21"/>
                <w:szCs w:val="21"/>
                <w:lang w:bidi="ar"/>
              </w:rPr>
              <w:br/>
              <w:t>8.实名登录：为了实现电子签到使学生对应位置实名化，可以点击实名登录菜单进行学生实名认证登录。学生只需输入考号即可轻松完成登录，可以用于专业考试的考号登录。</w:t>
            </w:r>
            <w:r>
              <w:rPr>
                <w:rFonts w:ascii="宋体" w:eastAsia="宋体" w:hAnsi="宋体" w:cs="宋体" w:hint="eastAsia"/>
                <w:color w:val="000000"/>
                <w:kern w:val="0"/>
                <w:sz w:val="21"/>
                <w:szCs w:val="21"/>
                <w:lang w:bidi="ar"/>
              </w:rPr>
              <w:br/>
              <w:t>9.人脸识别匹配：学生人脸信息与数据库档案信息进行</w:t>
            </w:r>
            <w:r>
              <w:rPr>
                <w:rFonts w:ascii="宋体" w:eastAsia="宋体" w:hAnsi="宋体" w:cs="宋体" w:hint="eastAsia"/>
                <w:color w:val="000000"/>
                <w:kern w:val="0"/>
                <w:sz w:val="21"/>
                <w:szCs w:val="21"/>
                <w:lang w:bidi="ar"/>
              </w:rPr>
              <w:lastRenderedPageBreak/>
              <w:t>匹配可识别出在座学生姓名和学号等信息，使教师授课时可以一目了然地看到学生的头像、姓名、学号等，在训练、考试过程中，数字资源自动以学生识别信息进行存储。系统支持人脸识别信息后台管理，信息管理人员可以在后台批量导入编辑学生身份信息；</w:t>
            </w:r>
            <w:r>
              <w:rPr>
                <w:rFonts w:ascii="宋体" w:eastAsia="宋体" w:hAnsi="宋体" w:cs="宋体" w:hint="eastAsia"/>
                <w:color w:val="000000"/>
                <w:kern w:val="0"/>
                <w:sz w:val="21"/>
                <w:szCs w:val="21"/>
                <w:lang w:bidi="ar"/>
              </w:rPr>
              <w:br/>
              <w:t xml:space="preserve">10.人脸识别应用：学生人脸识别信息登录学习系统之后，学生在语言实训、考核系统中的录音、录像、答题等数字文件，可自动以学生的人脸识别信息命名文件并保存；可完全应用于课堂点名、课堂录音、课堂录像、考试系统等； </w:t>
            </w:r>
            <w:r>
              <w:rPr>
                <w:rFonts w:ascii="宋体" w:eastAsia="宋体" w:hAnsi="宋体" w:cs="宋体" w:hint="eastAsia"/>
                <w:color w:val="000000"/>
                <w:kern w:val="0"/>
                <w:sz w:val="21"/>
                <w:szCs w:val="21"/>
                <w:lang w:bidi="ar"/>
              </w:rPr>
              <w:br/>
              <w:t>11.人脸识别管理：对学生的人脸数据进行查询，删除，增加管理。对班级为单位的学生人脸数据进行统一管理。人脸识别管理系统须与保证管理系统与教学系统无缝对接； 人脸识别捕捉：学生专用数字语言学习系统终端的摄像头可自动捕捉学生的头像画面，学生可选择满意图片进行自动上传并显示在教师主控软件，便于教师直观对在座学生有所了解；</w:t>
            </w:r>
            <w:r>
              <w:rPr>
                <w:rFonts w:ascii="宋体" w:eastAsia="宋体" w:hAnsi="宋体" w:cs="宋体" w:hint="eastAsia"/>
                <w:color w:val="000000"/>
                <w:kern w:val="0"/>
                <w:sz w:val="21"/>
                <w:szCs w:val="21"/>
                <w:lang w:bidi="ar"/>
              </w:rPr>
              <w:br/>
              <w:t>12.讲课教案同期生成：教师讲课时，可进行数字录音并同期完成录音数据压缩，同期生成MP3、WAV等数字文件自动存储在资源库当中，数字化“讲课教案”随堂生</w:t>
            </w:r>
            <w:r>
              <w:rPr>
                <w:rFonts w:ascii="宋体" w:eastAsia="宋体" w:hAnsi="宋体" w:cs="宋体" w:hint="eastAsia"/>
                <w:color w:val="000000"/>
                <w:kern w:val="0"/>
                <w:sz w:val="21"/>
                <w:szCs w:val="21"/>
                <w:lang w:bidi="ar"/>
              </w:rPr>
              <w:lastRenderedPageBreak/>
              <w:t>成，方便学生课后点播复习，并可以为缺课的学生补课提供方便。</w:t>
            </w:r>
            <w:r>
              <w:rPr>
                <w:rFonts w:ascii="宋体" w:eastAsia="宋体" w:hAnsi="宋体" w:cs="宋体" w:hint="eastAsia"/>
                <w:color w:val="000000"/>
                <w:kern w:val="0"/>
                <w:sz w:val="21"/>
                <w:szCs w:val="21"/>
                <w:lang w:bidi="ar"/>
              </w:rPr>
              <w:br/>
              <w:t>13.小组操作讨论：教师可以将学生按任意位置、任意组数、每组任意人数的方式按行按列自动或随机分组分成若干个组做会话练习，支持教师可以随时加入任意一组进行指导。</w:t>
            </w:r>
            <w:r>
              <w:rPr>
                <w:rFonts w:ascii="宋体" w:eastAsia="宋体" w:hAnsi="宋体" w:cs="宋体" w:hint="eastAsia"/>
                <w:color w:val="000000"/>
                <w:kern w:val="0"/>
                <w:sz w:val="21"/>
                <w:szCs w:val="21"/>
                <w:lang w:bidi="ar"/>
              </w:rPr>
              <w:br/>
              <w:t>14.数字视频信号传输：教师能将教师主机屏幕上的高清视频画面（1080P）实时广播到学生显示器屏幕上，流畅无延时。</w:t>
            </w:r>
            <w:r>
              <w:rPr>
                <w:rFonts w:ascii="宋体" w:eastAsia="宋体" w:hAnsi="宋体" w:cs="宋体" w:hint="eastAsia"/>
                <w:color w:val="000000"/>
                <w:kern w:val="0"/>
                <w:sz w:val="21"/>
                <w:szCs w:val="21"/>
                <w:lang w:bidi="ar"/>
              </w:rPr>
              <w:br/>
              <w:t>15.双通道录音，双通道聆听：系统可实现数字化双通道录音，即可将两名同学的对话声或是将原语和译语分别录制在同一文件的左右不同声道上，录音回放四种可选：原语播放、译语播放、左原右译、原译混播。</w:t>
            </w:r>
            <w:r>
              <w:rPr>
                <w:rFonts w:ascii="宋体" w:eastAsia="宋体" w:hAnsi="宋体" w:cs="宋体" w:hint="eastAsia"/>
                <w:color w:val="000000"/>
                <w:kern w:val="0"/>
                <w:sz w:val="21"/>
                <w:szCs w:val="21"/>
                <w:lang w:bidi="ar"/>
              </w:rPr>
              <w:br/>
              <w:t>16.教师及学生终端本地直接完成MP3压缩和解压：口语考试或训练时，教师及学生的语音资料直接压缩生成MP3格式文件存储在资源库，教师及学生终端可以对资源库中以MP3格式存储的文件直接解压收听音频要求采用16位精度，44.1KHz采样频率。</w:t>
            </w:r>
            <w:r>
              <w:rPr>
                <w:rFonts w:ascii="宋体" w:eastAsia="宋体" w:hAnsi="宋体" w:cs="宋体" w:hint="eastAsia"/>
                <w:color w:val="000000"/>
                <w:kern w:val="0"/>
                <w:sz w:val="21"/>
                <w:szCs w:val="21"/>
                <w:lang w:bidi="ar"/>
              </w:rPr>
              <w:br/>
              <w:t>17.电影配音：采用专业的视频播放器，学生在看视频的同时，可以设定书签、视频状态下声音变速不变调、双轨录音；必须支持4种录音回放模式（原语、译语、左</w:t>
            </w:r>
            <w:r>
              <w:rPr>
                <w:rFonts w:ascii="宋体" w:eastAsia="宋体" w:hAnsi="宋体" w:cs="宋体" w:hint="eastAsia"/>
                <w:color w:val="000000"/>
                <w:kern w:val="0"/>
                <w:sz w:val="21"/>
                <w:szCs w:val="21"/>
                <w:lang w:bidi="ar"/>
              </w:rPr>
              <w:lastRenderedPageBreak/>
              <w:t>原右译、原译混听），在回放时原视频音轨和学生训练音轨分开显示，分别收听；学生训练的声音保存为MP3文件格式；具备投影机输出接口，直接通过教师软件或触摸屏任意切换投影输入信号无需外加设备。</w:t>
            </w:r>
            <w:r>
              <w:rPr>
                <w:rFonts w:ascii="宋体" w:eastAsia="宋体" w:hAnsi="宋体" w:cs="宋体" w:hint="eastAsia"/>
                <w:color w:val="000000"/>
                <w:kern w:val="0"/>
                <w:sz w:val="21"/>
                <w:szCs w:val="21"/>
                <w:lang w:bidi="ar"/>
              </w:rPr>
              <w:br/>
              <w:t>18.具备功放输出接口，直接通过教师软件或触摸屏任意切换功放节目源和音量，切换节目源具备自动消除切换冲击噪声功能。</w:t>
            </w:r>
            <w:r>
              <w:rPr>
                <w:rFonts w:ascii="宋体" w:eastAsia="宋体" w:hAnsi="宋体" w:cs="宋体" w:hint="eastAsia"/>
                <w:color w:val="000000"/>
                <w:kern w:val="0"/>
                <w:sz w:val="21"/>
                <w:szCs w:val="21"/>
                <w:lang w:bidi="ar"/>
              </w:rPr>
              <w:br/>
              <w:t>二、协作式互助教学平台：</w:t>
            </w:r>
            <w:r>
              <w:rPr>
                <w:rFonts w:ascii="宋体" w:eastAsia="宋体" w:hAnsi="宋体" w:cs="宋体" w:hint="eastAsia"/>
                <w:color w:val="000000"/>
                <w:kern w:val="0"/>
                <w:sz w:val="21"/>
                <w:szCs w:val="21"/>
                <w:lang w:bidi="ar"/>
              </w:rPr>
              <w:br/>
              <w:t>1.课堂监视：进入互动教学平台，自动切换为课堂监视模式，由学生头像小图标变成屏幕实时监视画面，老师可以随时看到学生的一举一动，一目了然。</w:t>
            </w:r>
            <w:r>
              <w:rPr>
                <w:rFonts w:ascii="宋体" w:eastAsia="宋体" w:hAnsi="宋体" w:cs="宋体" w:hint="eastAsia"/>
                <w:color w:val="000000"/>
                <w:kern w:val="0"/>
                <w:sz w:val="21"/>
                <w:szCs w:val="21"/>
                <w:lang w:bidi="ar"/>
              </w:rPr>
              <w:br/>
              <w:t>2.禁用键盘鼠标：广播教学默认禁用鼠标键盘，只留了部分按键备用，如F9举手等</w:t>
            </w:r>
            <w:r>
              <w:rPr>
                <w:rFonts w:ascii="宋体" w:eastAsia="宋体" w:hAnsi="宋体" w:cs="宋体" w:hint="eastAsia"/>
                <w:color w:val="000000"/>
                <w:kern w:val="0"/>
                <w:sz w:val="21"/>
                <w:szCs w:val="21"/>
                <w:lang w:bidi="ar"/>
              </w:rPr>
              <w:br/>
              <w:t>3.一键锁屏：通过教师授权可以让学生无法操作电脑，保证学生正常上课。</w:t>
            </w:r>
            <w:r>
              <w:rPr>
                <w:rFonts w:ascii="宋体" w:eastAsia="宋体" w:hAnsi="宋体" w:cs="宋体" w:hint="eastAsia"/>
                <w:color w:val="000000"/>
                <w:kern w:val="0"/>
                <w:sz w:val="21"/>
                <w:szCs w:val="21"/>
                <w:lang w:bidi="ar"/>
              </w:rPr>
              <w:br/>
              <w:t>4.全体监视：对全班学生计算机的电脑屏幕进行全程实时监视。</w:t>
            </w:r>
            <w:r>
              <w:rPr>
                <w:rFonts w:ascii="宋体" w:eastAsia="宋体" w:hAnsi="宋体" w:cs="宋体" w:hint="eastAsia"/>
                <w:color w:val="000000"/>
                <w:kern w:val="0"/>
                <w:sz w:val="21"/>
                <w:szCs w:val="21"/>
                <w:lang w:bidi="ar"/>
              </w:rPr>
              <w:br/>
              <w:t>5.遥控辅导：在教学过程或者自主学习状态下，教师可以选择一个学生进行在线监控辅导，达到手把手教学的效果，搭配个别通话效果更佳。</w:t>
            </w:r>
            <w:r>
              <w:rPr>
                <w:rFonts w:ascii="宋体" w:eastAsia="宋体" w:hAnsi="宋体" w:cs="宋体" w:hint="eastAsia"/>
                <w:color w:val="000000"/>
                <w:kern w:val="0"/>
                <w:sz w:val="21"/>
                <w:szCs w:val="21"/>
                <w:lang w:bidi="ar"/>
              </w:rPr>
              <w:br/>
              <w:t>6.转播示范：转播示范是指选择某个学生计算机进行监控辅导，并将此过程广播给</w:t>
            </w:r>
            <w:r>
              <w:rPr>
                <w:rFonts w:ascii="宋体" w:eastAsia="宋体" w:hAnsi="宋体" w:cs="宋体" w:hint="eastAsia"/>
                <w:color w:val="000000"/>
                <w:kern w:val="0"/>
                <w:sz w:val="21"/>
                <w:szCs w:val="21"/>
                <w:lang w:bidi="ar"/>
              </w:rPr>
              <w:lastRenderedPageBreak/>
              <w:t>其他学生计算机。其他学生机可以实时看到该学生的屏幕。用于演示该学生的计算机操作或是教师互动操作学生计算机并广播的效果。</w:t>
            </w:r>
            <w:r>
              <w:rPr>
                <w:rFonts w:ascii="宋体" w:eastAsia="宋体" w:hAnsi="宋体" w:cs="宋体" w:hint="eastAsia"/>
                <w:color w:val="000000"/>
                <w:kern w:val="0"/>
                <w:sz w:val="21"/>
                <w:szCs w:val="21"/>
                <w:lang w:bidi="ar"/>
              </w:rPr>
              <w:br/>
              <w:t>7.答题示范：答题示范是指老师指定某个学生操作教师计算机，并广播给其他学生计算机的过程。在此过程中，学生可以控制操作教师电脑，此学生充当“小教师”，其余同学同时同步收看此学生的操作，搭配提问效果更佳。</w:t>
            </w:r>
            <w:r>
              <w:rPr>
                <w:rFonts w:ascii="宋体" w:eastAsia="宋体" w:hAnsi="宋体" w:cs="宋体" w:hint="eastAsia"/>
                <w:color w:val="000000"/>
                <w:kern w:val="0"/>
                <w:sz w:val="21"/>
                <w:szCs w:val="21"/>
                <w:lang w:bidi="ar"/>
              </w:rPr>
              <w:br/>
              <w:t>8.远程文件收集：可以对全体学生发起文件收集命令。学生拖动文件即可传输。远程发送文件：可以对个别多个全体学生发起发送文件，远程删除文件，远程运行软件，远程打开网页，远程关闭程序，远程禁止软件等。</w:t>
            </w:r>
            <w:r>
              <w:rPr>
                <w:rFonts w:ascii="宋体" w:eastAsia="宋体" w:hAnsi="宋体" w:cs="宋体" w:hint="eastAsia"/>
                <w:color w:val="000000"/>
                <w:kern w:val="0"/>
                <w:sz w:val="21"/>
                <w:szCs w:val="21"/>
                <w:lang w:bidi="ar"/>
              </w:rPr>
              <w:br/>
              <w:t>9.具备电容式触摸真彩图形控制面板，真彩液晶尺寸大于等于5.1寸，分辨率大于等800X480，常用控制功能教师可以直接触摸控制。</w:t>
            </w:r>
            <w:r>
              <w:rPr>
                <w:rFonts w:ascii="宋体" w:eastAsia="宋体" w:hAnsi="宋体" w:cs="宋体" w:hint="eastAsia"/>
                <w:color w:val="000000"/>
                <w:kern w:val="0"/>
                <w:sz w:val="21"/>
                <w:szCs w:val="21"/>
                <w:lang w:bidi="ar"/>
              </w:rPr>
              <w:br/>
              <w:t>10.支持视频展台HDMI高清数字信号、DVD HDMI高清数字信号、教师笔记本HDMI 高清视频信号、教师电脑HDMI高清视频信号等多种数字视频信号无缝接入系统，专用硬件模块编码为1080P高清视频流传到学生端，无需在PC上加装视频采集设备，视频编码无需开销教师电脑CPU，确保教学业务软件流畅</w:t>
            </w:r>
            <w:r>
              <w:rPr>
                <w:rFonts w:ascii="宋体" w:eastAsia="宋体" w:hAnsi="宋体" w:cs="宋体" w:hint="eastAsia"/>
                <w:color w:val="000000"/>
                <w:kern w:val="0"/>
                <w:sz w:val="21"/>
                <w:szCs w:val="21"/>
                <w:lang w:bidi="ar"/>
              </w:rPr>
              <w:lastRenderedPageBreak/>
              <w:t>运行，由教师软件或触摸屏直接控制。</w:t>
            </w:r>
            <w:r>
              <w:rPr>
                <w:rFonts w:ascii="宋体" w:eastAsia="宋体" w:hAnsi="宋体" w:cs="宋体" w:hint="eastAsia"/>
                <w:color w:val="000000"/>
                <w:kern w:val="0"/>
                <w:sz w:val="21"/>
                <w:szCs w:val="21"/>
                <w:lang w:bidi="ar"/>
              </w:rPr>
              <w:br/>
              <w:t>三、云智能语音教学平台：</w:t>
            </w:r>
            <w:r>
              <w:rPr>
                <w:rFonts w:ascii="宋体" w:eastAsia="宋体" w:hAnsi="宋体" w:cs="宋体" w:hint="eastAsia"/>
                <w:color w:val="000000"/>
                <w:kern w:val="0"/>
                <w:sz w:val="21"/>
                <w:szCs w:val="21"/>
                <w:lang w:bidi="ar"/>
              </w:rPr>
              <w:br/>
              <w:t>1.提问：选择学生后点击提问按钮，即可实现对该学生提问，老师和学生可以互相对话，其余学生可以听到老师和该学生的对话。提问模式开启后，老师可以点击学生头像进行提问对象切换。</w:t>
            </w:r>
            <w:r>
              <w:rPr>
                <w:rFonts w:ascii="宋体" w:eastAsia="宋体" w:hAnsi="宋体" w:cs="宋体" w:hint="eastAsia"/>
                <w:color w:val="000000"/>
                <w:kern w:val="0"/>
                <w:sz w:val="21"/>
                <w:szCs w:val="21"/>
                <w:lang w:bidi="ar"/>
              </w:rPr>
              <w:br/>
              <w:t>2.示范：是提问的扩展操作，即可以对1人或者多人进行示范操作，老师与选择的学生可以互相对话，其余学生可以听到老师和选择学生的对话。示范开启后，老师可以操作是否加入其他学生，或者替换当前学生进入示范。</w:t>
            </w:r>
            <w:r>
              <w:rPr>
                <w:rFonts w:ascii="宋体" w:eastAsia="宋体" w:hAnsi="宋体" w:cs="宋体" w:hint="eastAsia"/>
                <w:color w:val="000000"/>
                <w:kern w:val="0"/>
                <w:sz w:val="21"/>
                <w:szCs w:val="21"/>
                <w:lang w:bidi="ar"/>
              </w:rPr>
              <w:br/>
              <w:t>3.个别通话：学生与老师单独对话，全班其他同学不能听到；通常用于老师在上课过程中和某个学生交谈的场景。</w:t>
            </w:r>
            <w:r>
              <w:rPr>
                <w:rFonts w:ascii="宋体" w:eastAsia="宋体" w:hAnsi="宋体" w:cs="宋体" w:hint="eastAsia"/>
                <w:color w:val="000000"/>
                <w:kern w:val="0"/>
                <w:sz w:val="21"/>
                <w:szCs w:val="21"/>
                <w:lang w:bidi="ar"/>
              </w:rPr>
              <w:br/>
              <w:t>4.监听：老师可以选择学生进行监听，该学生无察觉。</w:t>
            </w:r>
            <w:r>
              <w:rPr>
                <w:rFonts w:ascii="宋体" w:eastAsia="宋体" w:hAnsi="宋体" w:cs="宋体" w:hint="eastAsia"/>
                <w:color w:val="000000"/>
                <w:kern w:val="0"/>
                <w:sz w:val="21"/>
                <w:szCs w:val="21"/>
                <w:lang w:bidi="ar"/>
              </w:rPr>
              <w:br/>
              <w:t>5.分组对话：自动分组：随机把全班学生进行分组对话。手动分组：老师可以手动选择组成员及多少组，选择后点击分组对话。两两分组，自由讨论等常用语音教学功能。</w:t>
            </w:r>
            <w:r>
              <w:rPr>
                <w:rFonts w:ascii="宋体" w:eastAsia="宋体" w:hAnsi="宋体" w:cs="宋体" w:hint="eastAsia"/>
                <w:color w:val="000000"/>
                <w:kern w:val="0"/>
                <w:sz w:val="21"/>
                <w:szCs w:val="21"/>
                <w:lang w:bidi="ar"/>
              </w:rPr>
              <w:br/>
              <w:t>6.手机无线投屏功能，无需外接投屏器，教师手机上的教学课件内容可以直接通过数字式多媒体中控机自带的无线网络无缝传送到学生屏</w:t>
            </w:r>
            <w:r>
              <w:rPr>
                <w:rFonts w:ascii="宋体" w:eastAsia="宋体" w:hAnsi="宋体" w:cs="宋体" w:hint="eastAsia"/>
                <w:color w:val="000000"/>
                <w:kern w:val="0"/>
                <w:sz w:val="21"/>
                <w:szCs w:val="21"/>
                <w:lang w:bidi="ar"/>
              </w:rPr>
              <w:lastRenderedPageBreak/>
              <w:t>幕，自动适应不同分辨率。</w:t>
            </w:r>
            <w:r>
              <w:rPr>
                <w:rFonts w:ascii="宋体" w:eastAsia="宋体" w:hAnsi="宋体" w:cs="宋体" w:hint="eastAsia"/>
                <w:color w:val="000000"/>
                <w:kern w:val="0"/>
                <w:sz w:val="21"/>
                <w:szCs w:val="21"/>
                <w:lang w:bidi="ar"/>
              </w:rPr>
              <w:br/>
              <w:t>7.通过二维码自动设置配置文件，数字式多媒体中控机具有二维码识别功能，识别教师手机上的二维码即可自动切换教师及全体学生的配置文件，做到班级的教学环境自动匹配。</w:t>
            </w:r>
            <w:r>
              <w:rPr>
                <w:rFonts w:ascii="宋体" w:eastAsia="宋体" w:hAnsi="宋体" w:cs="宋体" w:hint="eastAsia"/>
                <w:color w:val="000000"/>
                <w:kern w:val="0"/>
                <w:sz w:val="21"/>
                <w:szCs w:val="21"/>
                <w:lang w:bidi="ar"/>
              </w:rPr>
              <w:br/>
              <w:t>四、同声传译教学平台：</w:t>
            </w:r>
            <w:r>
              <w:rPr>
                <w:rFonts w:ascii="宋体" w:eastAsia="宋体" w:hAnsi="宋体" w:cs="宋体" w:hint="eastAsia"/>
                <w:color w:val="000000"/>
                <w:kern w:val="0"/>
                <w:sz w:val="21"/>
                <w:szCs w:val="21"/>
                <w:lang w:bidi="ar"/>
              </w:rPr>
              <w:br/>
              <w:t>1.同声传译 具备同声传译作业模式，可在发言不间断过程中实时同步完成口译转换，配套专业传译设备，适配大型研讨会、国际会议场景，支持 2-3 名译员轮换作业，翻译响应高效，保障会议演讲流程平稳推进。</w:t>
            </w:r>
            <w:r>
              <w:rPr>
                <w:rFonts w:ascii="宋体" w:eastAsia="宋体" w:hAnsi="宋体" w:cs="宋体" w:hint="eastAsia"/>
                <w:color w:val="000000"/>
                <w:kern w:val="0"/>
                <w:sz w:val="21"/>
                <w:szCs w:val="21"/>
                <w:lang w:bidi="ar"/>
              </w:rPr>
              <w:br/>
              <w:t>2.交替传译 支持交替传译实训模式，实训人员可边聆听原声发言边记录要点，待发言暂停或结束后，完整精准复述全部发言信息。可满足单次 5 至 10 分钟连续发言翻译实训需求，锻炼语言表达与信息完整转译能力。</w:t>
            </w:r>
            <w:r>
              <w:rPr>
                <w:rFonts w:ascii="宋体" w:eastAsia="宋体" w:hAnsi="宋体" w:cs="宋体" w:hint="eastAsia"/>
                <w:color w:val="000000"/>
                <w:kern w:val="0"/>
                <w:sz w:val="21"/>
                <w:szCs w:val="21"/>
                <w:lang w:bidi="ar"/>
              </w:rPr>
              <w:br/>
              <w:t>3.影子跟读训练 内置影子跟读实训功能，可近乎同步跟随原声语音跟读练习，支持同步跟读、延时跟读两种模式。训练过程同步调动听觉、口语输出与思维记忆，可提升语速、听力理解能力，优化语音语调，适配新闻、演讲、赛事访谈等多类实训素材。</w:t>
            </w:r>
            <w:r>
              <w:rPr>
                <w:rFonts w:ascii="宋体" w:eastAsia="宋体" w:hAnsi="宋体" w:cs="宋体" w:hint="eastAsia"/>
                <w:color w:val="000000"/>
                <w:kern w:val="0"/>
                <w:sz w:val="21"/>
                <w:szCs w:val="21"/>
                <w:lang w:bidi="ar"/>
              </w:rPr>
              <w:br/>
              <w:t>4.视译训练 配备视译实训模块，实训人员可同步观看发言人画面、阅览电子文稿，</w:t>
            </w:r>
            <w:r>
              <w:rPr>
                <w:rFonts w:ascii="宋体" w:eastAsia="宋体" w:hAnsi="宋体" w:cs="宋体" w:hint="eastAsia"/>
                <w:color w:val="000000"/>
                <w:kern w:val="0"/>
                <w:sz w:val="21"/>
                <w:szCs w:val="21"/>
                <w:lang w:bidi="ar"/>
              </w:rPr>
              <w:lastRenderedPageBreak/>
              <w:t>同步开展听音、阅稿、实时翻译操作。支持提前通读文稿，完成内容梳理与专业术语预处理，满足专业视译实操训练需求。</w:t>
            </w:r>
            <w:r>
              <w:rPr>
                <w:rFonts w:ascii="宋体" w:eastAsia="宋体" w:hAnsi="宋体" w:cs="宋体" w:hint="eastAsia"/>
                <w:color w:val="000000"/>
                <w:kern w:val="0"/>
                <w:sz w:val="21"/>
                <w:szCs w:val="21"/>
                <w:lang w:bidi="ar"/>
              </w:rPr>
              <w:br/>
              <w:t>五、云智能口语考试平台：</w:t>
            </w:r>
            <w:r>
              <w:rPr>
                <w:rFonts w:ascii="宋体" w:eastAsia="宋体" w:hAnsi="宋体" w:cs="宋体" w:hint="eastAsia"/>
                <w:color w:val="000000"/>
                <w:kern w:val="0"/>
                <w:sz w:val="21"/>
                <w:szCs w:val="21"/>
                <w:lang w:bidi="ar"/>
              </w:rPr>
              <w:br/>
              <w:t>1.标准化无纸化考试：支持单选题，多选题，填空，判断，阅读，听力，作文等题型，可以导入文本文件或者直接从WORD文档复制粘贴内容到试卷内容区域。支持测试模式和练习模式，测试模式可考试评分，练习模式不保存考试结果。提供评分工具，成绩表，成绩分析，答题正确率分析等工具</w:t>
            </w:r>
            <w:r>
              <w:rPr>
                <w:rFonts w:ascii="宋体" w:eastAsia="宋体" w:hAnsi="宋体" w:cs="宋体" w:hint="eastAsia"/>
                <w:color w:val="000000"/>
                <w:kern w:val="0"/>
                <w:sz w:val="21"/>
                <w:szCs w:val="21"/>
                <w:lang w:bidi="ar"/>
              </w:rPr>
              <w:br/>
              <w:t>2.专业英语4，8级口语考试 ：考试时教师端播放的MP3或WAV音频文件，同时可以自动分析或者手动导入分段情况。设置完毕后点击确定即可。考试期间也可随时查看。考试时间到后，会按照考生学号生成MP3结果文件和学生考试文件信息，点击“打开考试结果”按钮，会转到考试结果所在的文件夹，支持手动录音口语考试。</w:t>
            </w:r>
            <w:r>
              <w:rPr>
                <w:rFonts w:ascii="宋体" w:eastAsia="宋体" w:hAnsi="宋体" w:cs="宋体" w:hint="eastAsia"/>
                <w:color w:val="000000"/>
                <w:kern w:val="0"/>
                <w:sz w:val="21"/>
                <w:szCs w:val="21"/>
                <w:lang w:bidi="ar"/>
              </w:rPr>
              <w:br/>
              <w:t>3.随堂测试； 上课期间，老师可以随时发起简单的随堂测试，支持单选，多选，判断提醒，学生端提供友好的答题提交界面。答题完毕，教师端可以实时显示答题对错情况。</w:t>
            </w:r>
            <w:r>
              <w:rPr>
                <w:rFonts w:ascii="宋体" w:eastAsia="宋体" w:hAnsi="宋体" w:cs="宋体" w:hint="eastAsia"/>
                <w:color w:val="000000"/>
                <w:kern w:val="0"/>
                <w:sz w:val="21"/>
                <w:szCs w:val="21"/>
                <w:lang w:bidi="ar"/>
              </w:rPr>
              <w:br/>
              <w:t>4.抢答测试：教师可以随时</w:t>
            </w:r>
            <w:r>
              <w:rPr>
                <w:rFonts w:ascii="宋体" w:eastAsia="宋体" w:hAnsi="宋体" w:cs="宋体" w:hint="eastAsia"/>
                <w:color w:val="000000"/>
                <w:kern w:val="0"/>
                <w:sz w:val="21"/>
                <w:szCs w:val="21"/>
                <w:lang w:bidi="ar"/>
              </w:rPr>
              <w:lastRenderedPageBreak/>
              <w:t xml:space="preserve">发起抢答测试，学生抢答后，会实时显示抢答结果，老师根据优先顺序选择学生进行回答问题。 </w:t>
            </w:r>
            <w:r>
              <w:rPr>
                <w:rFonts w:ascii="宋体" w:eastAsia="宋体" w:hAnsi="宋体" w:cs="宋体" w:hint="eastAsia"/>
                <w:color w:val="000000"/>
                <w:kern w:val="0"/>
                <w:sz w:val="21"/>
                <w:szCs w:val="21"/>
                <w:lang w:bidi="ar"/>
              </w:rPr>
              <w:br/>
              <w:t xml:space="preserve">点击录音按钮进行跟读，跟读完成后，系统会根据学生的录音自动判断与原始文字的对比打分。听写训练、组句练习等。  </w:t>
            </w:r>
            <w:r>
              <w:rPr>
                <w:rFonts w:ascii="宋体" w:eastAsia="宋体" w:hAnsi="宋体" w:cs="宋体" w:hint="eastAsia"/>
                <w:color w:val="000000"/>
                <w:kern w:val="0"/>
                <w:sz w:val="21"/>
                <w:szCs w:val="21"/>
                <w:lang w:bidi="ar"/>
              </w:rPr>
              <w:br/>
              <w:t>六、听力阅读口语自主练习平台：</w:t>
            </w:r>
            <w:r>
              <w:rPr>
                <w:rFonts w:ascii="宋体" w:eastAsia="宋体" w:hAnsi="宋体" w:cs="宋体" w:hint="eastAsia"/>
                <w:color w:val="000000"/>
                <w:kern w:val="0"/>
                <w:sz w:val="21"/>
                <w:szCs w:val="21"/>
                <w:lang w:bidi="ar"/>
              </w:rPr>
              <w:br/>
              <w:t>学生通过丰富的自主学习平台，进行听力练习，阅读练习，口语练习，听写等达到提高学生自我学习能力的目的。</w:t>
            </w:r>
            <w:r>
              <w:rPr>
                <w:rFonts w:ascii="宋体" w:eastAsia="宋体" w:hAnsi="宋体" w:cs="宋体" w:hint="eastAsia"/>
                <w:color w:val="000000"/>
                <w:kern w:val="0"/>
                <w:sz w:val="21"/>
                <w:szCs w:val="21"/>
                <w:lang w:bidi="ar"/>
              </w:rPr>
              <w:br/>
              <w:t>1.音视频点播：专业音视频播放器，集成复读跟读功能，提供0.5~2倍变速功能，提供A-B复读功能，提供波形对比功能。</w:t>
            </w:r>
            <w:r>
              <w:rPr>
                <w:rFonts w:ascii="宋体" w:eastAsia="宋体" w:hAnsi="宋体" w:cs="宋体" w:hint="eastAsia"/>
                <w:color w:val="000000"/>
                <w:kern w:val="0"/>
                <w:sz w:val="21"/>
                <w:szCs w:val="21"/>
                <w:lang w:bidi="ar"/>
              </w:rPr>
              <w:br/>
              <w:t>2.在线阅读：提供对WORD，网页，文本文件，PDF等常用格式的预览阅读功能。</w:t>
            </w:r>
            <w:r>
              <w:rPr>
                <w:rFonts w:ascii="宋体" w:eastAsia="宋体" w:hAnsi="宋体" w:cs="宋体" w:hint="eastAsia"/>
                <w:color w:val="000000"/>
                <w:kern w:val="0"/>
                <w:sz w:val="21"/>
                <w:szCs w:val="21"/>
                <w:lang w:bidi="ar"/>
              </w:rPr>
              <w:br/>
              <w:t>3.跟读评测： 教师选择或输入任何一篇文章或一句话让学生朗读，系统自动分析出学生朗读时的发音并给出朗读成绩，可自动回放、跟读；使用方便。</w:t>
            </w:r>
            <w:r>
              <w:rPr>
                <w:rFonts w:ascii="宋体" w:eastAsia="宋体" w:hAnsi="宋体" w:cs="宋体" w:hint="eastAsia"/>
                <w:color w:val="000000"/>
                <w:kern w:val="0"/>
                <w:sz w:val="21"/>
                <w:szCs w:val="21"/>
                <w:lang w:bidi="ar"/>
              </w:rPr>
              <w:br/>
              <w:t>4.文本口语练习：文本口语练习下，学生点击朗读按钮，计算机会自动朗读一遍所选文档，朗读完成后，学生可以点击录音按钮进行跟读，跟读完成后，系统会根据学生的录音自动判断与原始文字的匹配情况，并进行</w:t>
            </w:r>
            <w:r>
              <w:rPr>
                <w:rFonts w:ascii="宋体" w:eastAsia="宋体" w:hAnsi="宋体" w:cs="宋体" w:hint="eastAsia"/>
                <w:color w:val="000000"/>
                <w:kern w:val="0"/>
                <w:sz w:val="21"/>
                <w:szCs w:val="21"/>
                <w:lang w:bidi="ar"/>
              </w:rPr>
              <w:lastRenderedPageBreak/>
              <w:t>打分。</w:t>
            </w:r>
            <w:r>
              <w:rPr>
                <w:rFonts w:ascii="宋体" w:eastAsia="宋体" w:hAnsi="宋体" w:cs="宋体" w:hint="eastAsia"/>
                <w:color w:val="000000"/>
                <w:kern w:val="0"/>
                <w:sz w:val="21"/>
                <w:szCs w:val="21"/>
                <w:lang w:bidi="ar"/>
              </w:rPr>
              <w:br/>
              <w:t>七、AI智能教学模块</w:t>
            </w:r>
            <w:r>
              <w:rPr>
                <w:rFonts w:ascii="宋体" w:eastAsia="宋体" w:hAnsi="宋体" w:cs="宋体" w:hint="eastAsia"/>
                <w:color w:val="000000"/>
                <w:kern w:val="0"/>
                <w:sz w:val="21"/>
                <w:szCs w:val="21"/>
                <w:lang w:bidi="ar"/>
              </w:rPr>
              <w:br/>
              <w:t>1.多语种 AI 智能领读系统</w:t>
            </w:r>
            <w:r>
              <w:rPr>
                <w:rFonts w:ascii="宋体" w:eastAsia="宋体" w:hAnsi="宋体" w:cs="宋体" w:hint="eastAsia"/>
                <w:color w:val="000000"/>
                <w:kern w:val="0"/>
                <w:sz w:val="21"/>
                <w:szCs w:val="21"/>
                <w:lang w:bidi="ar"/>
              </w:rPr>
              <w:br/>
              <w:t>依托神经 TTS 语音合成技术，实现文本段落 / 篇章的高保真朗读，并支持实时广播至全量学生端；内置 “一键音频导出” 功能，可快速生成标准 MP3 格式资源，满足教学训练、标准化考试等多场景需求。系统搭载80 + 款高自然度 AI 发音人，覆盖中文、英文、俄语、日语、韩语、法语、德语、西班牙语、菲律宾语、越南语、泰语、印尼语、马来语等 10 余个主流语种，同时支持粤语、四川话、台湾闽南语、天津话等特色方言发音，提供男声、女声、童声等多维度音色选择。用户可自由调节发音音量、语速参数，语音输出自然度、清晰度媲美真人，打破传统语音合成的机械感，打造沉浸式听觉体验。</w:t>
            </w:r>
            <w:r>
              <w:rPr>
                <w:rFonts w:ascii="宋体" w:eastAsia="宋体" w:hAnsi="宋体" w:cs="宋体" w:hint="eastAsia"/>
                <w:color w:val="000000"/>
                <w:kern w:val="0"/>
                <w:sz w:val="21"/>
                <w:szCs w:val="21"/>
                <w:lang w:bidi="ar"/>
              </w:rPr>
              <w:br/>
              <w:t>2.智能英语朗读评测系统</w:t>
            </w:r>
            <w:r>
              <w:rPr>
                <w:rFonts w:ascii="宋体" w:eastAsia="宋体" w:hAnsi="宋体" w:cs="宋体" w:hint="eastAsia"/>
                <w:color w:val="000000"/>
                <w:kern w:val="0"/>
                <w:sz w:val="21"/>
                <w:szCs w:val="21"/>
                <w:lang w:bidi="ar"/>
              </w:rPr>
              <w:br/>
              <w:t>支持英文文本精准输入，提供 “全文连贯朗读”“逐句精细化朗读” 双模式切换。教师端通过 “一键分发” 功能，可将评测任务同步至全体学生端；学生完成朗读后，系统基于AI 语音识别（ASR）+ 声学特征分析技术，实时生成多维度量化评分报告 —— 包含综合得分，及流利度、完整度、韵</w:t>
            </w:r>
            <w:r>
              <w:rPr>
                <w:rFonts w:ascii="宋体" w:eastAsia="宋体" w:hAnsi="宋体" w:cs="宋体" w:hint="eastAsia"/>
                <w:color w:val="000000"/>
                <w:kern w:val="0"/>
                <w:sz w:val="21"/>
                <w:szCs w:val="21"/>
                <w:lang w:bidi="ar"/>
              </w:rPr>
              <w:lastRenderedPageBreak/>
              <w:t>律准确度、语速合理性、发音精准度（音素级校验）等细分指标分数，实现 “朗读即评、结果即现”。录音文件自动留存至教师端云空间，支持随时回溯回放；考试场景下，教师可通过实时数据看板，动态监控全体学生的评测进度与结果。系统还支持教师端 “模拟评测” 功能，可自定义调整各指标权重，适配不同教学目标；同时搭载OCR 图文识别引擎，支持 “一键截屏” 获取全场景英文资料（图片、文本、课件、网页、视频帧等），实现 “所见即采、即采即用”。</w:t>
            </w:r>
            <w:r>
              <w:rPr>
                <w:rFonts w:ascii="宋体" w:eastAsia="宋体" w:hAnsi="宋体" w:cs="宋体" w:hint="eastAsia"/>
                <w:color w:val="000000"/>
                <w:kern w:val="0"/>
                <w:sz w:val="21"/>
                <w:szCs w:val="21"/>
                <w:lang w:bidi="ar"/>
              </w:rPr>
              <w:br/>
              <w:t>3.汉语智能朗读评测系统</w:t>
            </w:r>
            <w:r>
              <w:rPr>
                <w:rFonts w:ascii="宋体" w:eastAsia="宋体" w:hAnsi="宋体" w:cs="宋体" w:hint="eastAsia"/>
                <w:color w:val="000000"/>
                <w:kern w:val="0"/>
                <w:sz w:val="21"/>
                <w:szCs w:val="21"/>
                <w:lang w:bidi="ar"/>
              </w:rPr>
              <w:br/>
              <w:t>支持 “全文朗读”“逐句引导朗读” 双模式，适配不同学段教学需求。教师通过 “一键发布” 功能，可将评测任务同步至学生端；学生完成朗读后，系统基于汉语声学模型 + 语音韵律分析技术，实时生成综合评分及流利度、完整度、韵律准确度、语速合理性、发音标准度（声调 / 声母 / 韵母校验）等细分指标分数。录音文件自动归档至教师端云存储，支持随时调取查阅；考试过程中，教师可通过实时数据面板，动态掌握全体学生的评测结果。系统支持教师端 “模拟评测” 功能，可自定义指标参数；同时搭</w:t>
            </w:r>
            <w:r>
              <w:rPr>
                <w:rFonts w:ascii="宋体" w:eastAsia="宋体" w:hAnsi="宋体" w:cs="宋体" w:hint="eastAsia"/>
                <w:color w:val="000000"/>
                <w:kern w:val="0"/>
                <w:sz w:val="21"/>
                <w:szCs w:val="21"/>
                <w:lang w:bidi="ar"/>
              </w:rPr>
              <w:lastRenderedPageBreak/>
              <w:t>载全场景 OCR 识别功能，支持截屏获取多格式汉语资料（图片、文本、课件等），实现资料快速导入与评测任务高效创建。</w:t>
            </w:r>
            <w:r>
              <w:rPr>
                <w:rFonts w:ascii="宋体" w:eastAsia="宋体" w:hAnsi="宋体" w:cs="宋体" w:hint="eastAsia"/>
                <w:color w:val="000000"/>
                <w:kern w:val="0"/>
                <w:sz w:val="21"/>
                <w:szCs w:val="21"/>
                <w:lang w:bidi="ar"/>
              </w:rPr>
              <w:br/>
              <w:t>4.英 / 汉双语智能跟读评测系统</w:t>
            </w:r>
            <w:r>
              <w:rPr>
                <w:rFonts w:ascii="宋体" w:eastAsia="宋体" w:hAnsi="宋体" w:cs="宋体" w:hint="eastAsia"/>
                <w:color w:val="000000"/>
                <w:kern w:val="0"/>
                <w:sz w:val="21"/>
                <w:szCs w:val="21"/>
                <w:lang w:bidi="ar"/>
              </w:rPr>
              <w:br/>
              <w:t>教师端可通过文本输入或 “截屏 OCR 识别” 获取朗读文本，系统支持 “整段 AI 领读音频生成”“逐句 AI 领读音频生成” 双模式，满足不同跟读训练需求。“一键启动” 后，系统将自动触发 “AI 领读→学生跟读→实时评测” 全流程闭环：学生先聆听 AI 标准领读，再进行跟读，跟读完成后系统立即生成多维度评分报告。针对评分不理想的句子，支持 “手动重录 + 二次评测” 功能，同时保留所有评测句子的录音文件，支持随时回溯回放。学生成绩与录音文件将自动同步至教师端，教师可通过内置数据统计模块，实时查看班级整体成绩分布、个体成绩趋势，实现教学效果精准复盘。</w:t>
            </w:r>
            <w:r>
              <w:rPr>
                <w:rFonts w:ascii="宋体" w:eastAsia="宋体" w:hAnsi="宋体" w:cs="宋体" w:hint="eastAsia"/>
                <w:color w:val="000000"/>
                <w:kern w:val="0"/>
                <w:sz w:val="21"/>
                <w:szCs w:val="21"/>
                <w:lang w:bidi="ar"/>
              </w:rPr>
              <w:br/>
              <w:t>5.英 / 汉双语智能背诵评测系统</w:t>
            </w:r>
            <w:r>
              <w:rPr>
                <w:rFonts w:ascii="宋体" w:eastAsia="宋体" w:hAnsi="宋体" w:cs="宋体" w:hint="eastAsia"/>
                <w:color w:val="000000"/>
                <w:kern w:val="0"/>
                <w:sz w:val="21"/>
                <w:szCs w:val="21"/>
                <w:lang w:bidi="ar"/>
              </w:rPr>
              <w:br/>
              <w:t>教师端通过文本输入或 “截屏 OCR 识别” 导入背诵文本后，“一键启动” 评测任务；学生端界面将自动显示每句文本的前 2 个字符作为提示，引导学生进行结构化</w:t>
            </w:r>
            <w:r>
              <w:rPr>
                <w:rFonts w:ascii="宋体" w:eastAsia="宋体" w:hAnsi="宋体" w:cs="宋体" w:hint="eastAsia"/>
                <w:color w:val="000000"/>
                <w:kern w:val="0"/>
                <w:sz w:val="21"/>
                <w:szCs w:val="21"/>
                <w:lang w:bidi="ar"/>
              </w:rPr>
              <w:lastRenderedPageBreak/>
              <w:t>背诵。学生背诵过程中，录音文件通过低延迟传输技术实时同步至教师端，教师可通过实时数据看板，动态查看学生背诵进度、多维度评分（流利度、完整度、发音准确度等）及班级分数段分布，实现背诵效果 “实时监控、即时反馈”。</w:t>
            </w:r>
            <w:r>
              <w:rPr>
                <w:rFonts w:ascii="宋体" w:eastAsia="宋体" w:hAnsi="宋体" w:cs="宋体" w:hint="eastAsia"/>
                <w:color w:val="000000"/>
                <w:kern w:val="0"/>
                <w:sz w:val="21"/>
                <w:szCs w:val="21"/>
                <w:lang w:bidi="ar"/>
              </w:rPr>
              <w:br/>
              <w:t>6.全场景离线智能语音服务</w:t>
            </w:r>
            <w:r>
              <w:rPr>
                <w:rFonts w:ascii="宋体" w:eastAsia="宋体" w:hAnsi="宋体" w:cs="宋体" w:hint="eastAsia"/>
                <w:color w:val="000000"/>
                <w:kern w:val="0"/>
                <w:sz w:val="21"/>
                <w:szCs w:val="21"/>
                <w:lang w:bidi="ar"/>
              </w:rPr>
              <w:br/>
              <w:t>上述朗读评测、跟读评测、背诵评测功能，均支持离线模式运行—— 无需依赖网络环境，即可调用本地部署的 AI 语音识别引擎与声学模型，提供专业级语音处理服务。彻底打破网络条件限制，满足教室、户外实训等多场景教学需求，保障教学流程连续顺畅。</w:t>
            </w:r>
            <w:r>
              <w:rPr>
                <w:rFonts w:ascii="宋体" w:eastAsia="宋体" w:hAnsi="宋体" w:cs="宋体" w:hint="eastAsia"/>
                <w:color w:val="000000"/>
                <w:kern w:val="0"/>
                <w:sz w:val="21"/>
                <w:szCs w:val="21"/>
                <w:lang w:bidi="ar"/>
              </w:rPr>
              <w:br/>
              <w:t>7.多语种 AI 智能翻译训练系统</w:t>
            </w:r>
            <w:r>
              <w:rPr>
                <w:rFonts w:ascii="宋体" w:eastAsia="宋体" w:hAnsi="宋体" w:cs="宋体" w:hint="eastAsia"/>
                <w:color w:val="000000"/>
                <w:kern w:val="0"/>
                <w:sz w:val="21"/>
                <w:szCs w:val="21"/>
                <w:lang w:bidi="ar"/>
              </w:rPr>
              <w:br/>
              <w:t>依托神经机器翻译（NMT）技术，实现多语种实时自动翻译（如中译英、英译中、小语种互译等）。训练场景下，教师导入待翻译句子 / 文章后，可自定义设置 “源语言 - 目标语言” 配对，引导学生完成翻译练习；学生翻译结果通过实时数据同步技术传输至教师端，教师端以 “结构化表格” 形式展示学生翻译内容、准确率等信息，支持批量查阅、逐句批注，实现翻译训练 “高效布置、精准批改”。</w:t>
            </w:r>
            <w:r>
              <w:rPr>
                <w:rFonts w:ascii="宋体" w:eastAsia="宋体" w:hAnsi="宋体" w:cs="宋体" w:hint="eastAsia"/>
                <w:color w:val="000000"/>
                <w:kern w:val="0"/>
                <w:sz w:val="21"/>
                <w:szCs w:val="21"/>
                <w:lang w:bidi="ar"/>
              </w:rPr>
              <w:br/>
              <w:t>8.图灵级 AI 智能教学工具</w:t>
            </w:r>
            <w:r>
              <w:rPr>
                <w:rFonts w:ascii="宋体" w:eastAsia="宋体" w:hAnsi="宋体" w:cs="宋体" w:hint="eastAsia"/>
                <w:color w:val="000000"/>
                <w:kern w:val="0"/>
                <w:sz w:val="21"/>
                <w:szCs w:val="21"/>
                <w:lang w:bidi="ar"/>
              </w:rPr>
              <w:br/>
            </w:r>
            <w:r>
              <w:rPr>
                <w:rFonts w:ascii="宋体" w:eastAsia="宋体" w:hAnsi="宋体" w:cs="宋体" w:hint="eastAsia"/>
                <w:color w:val="000000"/>
                <w:kern w:val="0"/>
                <w:sz w:val="21"/>
                <w:szCs w:val="21"/>
                <w:lang w:bidi="ar"/>
              </w:rPr>
              <w:lastRenderedPageBreak/>
              <w:t>覆盖广播教学、课件制作等全场景教学需求：教师启动工具后，支持 “一键截屏” 或 “本地图片导入”，通过AI 图像语义分割技术，实现图片文本区域精准识别与点读 —— 点击图片任意文本区域，系统即可触发高自然度 AI 朗读，且语速支持 0.5~2 倍无级调节，适配不同教学节奏。同时支持 “实时翻译” 功能，可将图片文本快速翻译为多语种，并对翻译结果进行 AI 朗读；支持 “文本区域标注” 功能，标注内容可通过OCR 转写技术提取为结构化文本，导出为 Word、TXT 等格式教学资源。真正实现 “所见即教、即教即取”，打破文件格式限制，让教学资源提取与利用更高效、更灵活。</w:t>
            </w:r>
          </w:p>
        </w:tc>
        <w:tc>
          <w:tcPr>
            <w:tcW w:w="507" w:type="dxa"/>
            <w:noWrap/>
            <w:vAlign w:val="center"/>
          </w:tcPr>
          <w:p w14:paraId="3A0A025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喜马</w:t>
            </w:r>
          </w:p>
        </w:tc>
        <w:tc>
          <w:tcPr>
            <w:tcW w:w="499" w:type="dxa"/>
            <w:vAlign w:val="center"/>
          </w:tcPr>
          <w:p w14:paraId="2D094E3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多媒体数字语音学习系统 V1.0</w:t>
            </w:r>
          </w:p>
        </w:tc>
        <w:tc>
          <w:tcPr>
            <w:tcW w:w="488" w:type="dxa"/>
            <w:vAlign w:val="center"/>
          </w:tcPr>
          <w:p w14:paraId="5909DF0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ABD197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73866D2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38800</w:t>
            </w:r>
          </w:p>
        </w:tc>
        <w:tc>
          <w:tcPr>
            <w:tcW w:w="612" w:type="dxa"/>
            <w:noWrap/>
            <w:vAlign w:val="center"/>
          </w:tcPr>
          <w:p w14:paraId="07164E3C"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77600</w:t>
            </w:r>
          </w:p>
        </w:tc>
        <w:tc>
          <w:tcPr>
            <w:tcW w:w="594" w:type="dxa"/>
            <w:vAlign w:val="center"/>
          </w:tcPr>
          <w:p w14:paraId="7DC3F7F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成都喜马科技发展有限公司</w:t>
            </w:r>
          </w:p>
        </w:tc>
        <w:tc>
          <w:tcPr>
            <w:tcW w:w="463" w:type="dxa"/>
            <w:noWrap/>
            <w:vAlign w:val="center"/>
          </w:tcPr>
          <w:p w14:paraId="620D747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w:t>
            </w:r>
          </w:p>
        </w:tc>
      </w:tr>
      <w:tr w:rsidR="00A707CB" w14:paraId="4A06C631" w14:textId="77777777" w:rsidTr="00A707CB">
        <w:trPr>
          <w:trHeight w:val="1420"/>
          <w:jc w:val="center"/>
        </w:trPr>
        <w:tc>
          <w:tcPr>
            <w:tcW w:w="448" w:type="dxa"/>
            <w:vAlign w:val="center"/>
          </w:tcPr>
          <w:p w14:paraId="1697E65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4</w:t>
            </w:r>
          </w:p>
        </w:tc>
        <w:tc>
          <w:tcPr>
            <w:tcW w:w="640" w:type="dxa"/>
            <w:vAlign w:val="center"/>
          </w:tcPr>
          <w:p w14:paraId="5C6C9D5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云桌面管理平台</w:t>
            </w:r>
          </w:p>
        </w:tc>
        <w:tc>
          <w:tcPr>
            <w:tcW w:w="2940" w:type="dxa"/>
            <w:vAlign w:val="center"/>
          </w:tcPr>
          <w:p w14:paraId="4DDD684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1.提供C/S 架构的云教室教学管理系统；</w:t>
            </w:r>
            <w:r>
              <w:rPr>
                <w:rFonts w:ascii="宋体" w:eastAsia="宋体" w:hAnsi="宋体" w:cs="宋体" w:hint="eastAsia"/>
                <w:color w:val="000000"/>
                <w:kern w:val="0"/>
                <w:sz w:val="21"/>
                <w:szCs w:val="21"/>
                <w:lang w:bidi="ar"/>
              </w:rPr>
              <w:br/>
              <w:t xml:space="preserve">2.云终端系统镜像智能管理功能：云终端本地无系统，其系统镜像统一存放于服务器，支持单键切换全体学生终端的操作系统；支持按授课老师给云终端配置不同的WINDOWS系统及软件环境；任何一个镜像均可被终端直接引用，无需克隆，可设置多个还原点；单键完成切换全体终端操作系统小于80秒。 </w:t>
            </w:r>
            <w:r>
              <w:rPr>
                <w:rFonts w:ascii="宋体" w:eastAsia="宋体" w:hAnsi="宋体" w:cs="宋体" w:hint="eastAsia"/>
                <w:color w:val="000000"/>
                <w:kern w:val="0"/>
                <w:sz w:val="21"/>
                <w:szCs w:val="21"/>
                <w:lang w:bidi="ar"/>
              </w:rPr>
              <w:br/>
              <w:t>3、教学管理平台具备学生控制功能，功能包括：远程发送文件、远程删除文件、远</w:t>
            </w:r>
            <w:r>
              <w:rPr>
                <w:rFonts w:ascii="宋体" w:eastAsia="宋体" w:hAnsi="宋体" w:cs="宋体" w:hint="eastAsia"/>
                <w:color w:val="000000"/>
                <w:kern w:val="0"/>
                <w:sz w:val="21"/>
                <w:szCs w:val="21"/>
                <w:lang w:bidi="ar"/>
              </w:rPr>
              <w:lastRenderedPageBreak/>
              <w:t>程运行软件、远程打开网页、远程关闭程序、远程禁止软件等。</w:t>
            </w:r>
            <w:r>
              <w:rPr>
                <w:rFonts w:ascii="宋体" w:eastAsia="宋体" w:hAnsi="宋体" w:cs="宋体" w:hint="eastAsia"/>
                <w:color w:val="000000"/>
                <w:kern w:val="0"/>
                <w:sz w:val="21"/>
                <w:szCs w:val="21"/>
                <w:lang w:bidi="ar"/>
              </w:rPr>
              <w:br/>
              <w:t>4、管理平台在网络硬盘模式下支持新建课堂、切换课堂、修改课堂、删除课堂等相关功能，可以实现轻松切换不同的教学环境，课堂根据授课老师将教师系统和学生系统一键切换，老师和老师之间、班级学生之间软件系统完全隔离，互不干扰，提高教学效率。</w:t>
            </w:r>
            <w:r>
              <w:rPr>
                <w:rFonts w:ascii="宋体" w:eastAsia="宋体" w:hAnsi="宋体" w:cs="宋体" w:hint="eastAsia"/>
                <w:color w:val="000000"/>
                <w:kern w:val="0"/>
                <w:sz w:val="21"/>
                <w:szCs w:val="21"/>
                <w:lang w:bidi="ar"/>
              </w:rPr>
              <w:br/>
              <w:t>5、管理平台支持在线选择题考试，可以进行标准考试、随堂考试、抢答测试。考试完成后可以自动生成考试评分信息，包括成绩表、成绩分析、答题正确率分析等内容，确保老师灵活掌握学生学习情况。</w:t>
            </w:r>
          </w:p>
        </w:tc>
        <w:tc>
          <w:tcPr>
            <w:tcW w:w="507" w:type="dxa"/>
            <w:noWrap/>
            <w:vAlign w:val="center"/>
          </w:tcPr>
          <w:p w14:paraId="41F72D4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喜马</w:t>
            </w:r>
          </w:p>
        </w:tc>
        <w:tc>
          <w:tcPr>
            <w:tcW w:w="499" w:type="dxa"/>
            <w:vAlign w:val="center"/>
          </w:tcPr>
          <w:p w14:paraId="429219A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一体机远程数字教学云平台 V1.0</w:t>
            </w:r>
          </w:p>
        </w:tc>
        <w:tc>
          <w:tcPr>
            <w:tcW w:w="488" w:type="dxa"/>
            <w:vAlign w:val="center"/>
          </w:tcPr>
          <w:p w14:paraId="79EEC8F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58</w:t>
            </w:r>
          </w:p>
        </w:tc>
        <w:tc>
          <w:tcPr>
            <w:tcW w:w="530" w:type="dxa"/>
            <w:vAlign w:val="center"/>
          </w:tcPr>
          <w:p w14:paraId="58A1DAB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点</w:t>
            </w:r>
          </w:p>
        </w:tc>
        <w:tc>
          <w:tcPr>
            <w:tcW w:w="575" w:type="dxa"/>
            <w:vAlign w:val="center"/>
          </w:tcPr>
          <w:p w14:paraId="545096E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150</w:t>
            </w:r>
          </w:p>
        </w:tc>
        <w:tc>
          <w:tcPr>
            <w:tcW w:w="612" w:type="dxa"/>
            <w:noWrap/>
            <w:vAlign w:val="center"/>
          </w:tcPr>
          <w:p w14:paraId="32B97EB2"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8700</w:t>
            </w:r>
          </w:p>
        </w:tc>
        <w:tc>
          <w:tcPr>
            <w:tcW w:w="594" w:type="dxa"/>
            <w:vAlign w:val="center"/>
          </w:tcPr>
          <w:p w14:paraId="113E52A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成都喜马科技发展有限公司</w:t>
            </w:r>
          </w:p>
        </w:tc>
        <w:tc>
          <w:tcPr>
            <w:tcW w:w="463" w:type="dxa"/>
            <w:noWrap/>
            <w:vAlign w:val="center"/>
          </w:tcPr>
          <w:p w14:paraId="1EF577E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w:t>
            </w:r>
          </w:p>
        </w:tc>
      </w:tr>
      <w:tr w:rsidR="00A707CB" w14:paraId="1E990C92" w14:textId="77777777" w:rsidTr="00A707CB">
        <w:trPr>
          <w:trHeight w:val="1940"/>
          <w:jc w:val="center"/>
        </w:trPr>
        <w:tc>
          <w:tcPr>
            <w:tcW w:w="448" w:type="dxa"/>
            <w:vAlign w:val="center"/>
          </w:tcPr>
          <w:p w14:paraId="00EE32C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w:t>
            </w:r>
          </w:p>
        </w:tc>
        <w:tc>
          <w:tcPr>
            <w:tcW w:w="640" w:type="dxa"/>
            <w:vAlign w:val="center"/>
          </w:tcPr>
          <w:p w14:paraId="4D1DA74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语音控制器</w:t>
            </w:r>
          </w:p>
        </w:tc>
        <w:tc>
          <w:tcPr>
            <w:tcW w:w="2940" w:type="dxa"/>
            <w:vAlign w:val="center"/>
          </w:tcPr>
          <w:p w14:paraId="05A6F2C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▲1.语音控制器具备电容式触摸真彩图形控制面板，真彩液晶尺寸大于等于5.1寸，分辨率大于等800X480，常用控制功能教师可以直接触摸控制，可以一键自动开启及关闭教师主机模块和全体学生终端机。</w:t>
            </w:r>
            <w:r>
              <w:rPr>
                <w:rFonts w:ascii="宋体" w:eastAsia="宋体" w:hAnsi="宋体" w:cs="宋体" w:hint="eastAsia"/>
                <w:color w:val="000000"/>
                <w:kern w:val="0"/>
                <w:sz w:val="21"/>
                <w:szCs w:val="21"/>
                <w:lang w:bidi="ar"/>
              </w:rPr>
              <w:br/>
              <w:t>▲2.语音控制器支持视频展台HDMI高清数字信号、DVD HDMI高清数字信号、教师笔记本HDMI 高清视频信号、教师电脑HDMI高清视频信号等多种数字视频信号无缝接入系统，专用硬件模块编码为全高清视频流传到学生端，支持流畅广播1080P、4K视</w:t>
            </w:r>
            <w:r>
              <w:rPr>
                <w:rFonts w:ascii="宋体" w:eastAsia="宋体" w:hAnsi="宋体" w:cs="宋体" w:hint="eastAsia"/>
                <w:color w:val="000000"/>
                <w:kern w:val="0"/>
                <w:sz w:val="21"/>
                <w:szCs w:val="21"/>
                <w:lang w:bidi="ar"/>
              </w:rPr>
              <w:lastRenderedPageBreak/>
              <w:t>频文件格式，无需在教师电脑上安装抓屏软件或加装视频采集设备，支持各种3D渲染图像及加密视频，视频编码无需开销教师电脑CPU，确保教学业务软件流畅运行，由教师软件或触摸屏直接控制。</w:t>
            </w:r>
            <w:r>
              <w:rPr>
                <w:rFonts w:ascii="宋体" w:eastAsia="宋体" w:hAnsi="宋体" w:cs="宋体" w:hint="eastAsia"/>
                <w:color w:val="000000"/>
                <w:kern w:val="0"/>
                <w:sz w:val="21"/>
                <w:szCs w:val="21"/>
                <w:lang w:bidi="ar"/>
              </w:rPr>
              <w:br/>
              <w:t>▲3.语音控制器内含音频硬件混频模块，支持400路CD音质（44.1KHZ@16bit）立体声信号任意混频保持固定音频延迟，全班学生可以按任意位置、任意组数、每组任意人数分组对话讨论，支持把全班学生（64人或以上）编为一个组保持全通并不会加大语音延迟。</w:t>
            </w:r>
            <w:r>
              <w:rPr>
                <w:rFonts w:ascii="宋体" w:eastAsia="宋体" w:hAnsi="宋体" w:cs="宋体" w:hint="eastAsia"/>
                <w:color w:val="000000"/>
                <w:kern w:val="0"/>
                <w:sz w:val="21"/>
                <w:szCs w:val="21"/>
                <w:lang w:bidi="ar"/>
              </w:rPr>
              <w:br/>
              <w:t>4.语音控制器具备视频输出接口，直接通过教师软件或触摸屏任意切换输入信号无需外加设备。</w:t>
            </w:r>
            <w:r>
              <w:rPr>
                <w:rFonts w:ascii="宋体" w:eastAsia="宋体" w:hAnsi="宋体" w:cs="宋体" w:hint="eastAsia"/>
                <w:color w:val="000000"/>
                <w:kern w:val="0"/>
                <w:sz w:val="21"/>
                <w:szCs w:val="21"/>
                <w:lang w:bidi="ar"/>
              </w:rPr>
              <w:br/>
              <w:t>▲5.语音控制器具备手机无线投屏功能，无需外接投屏器，教师手机上的教学课件内容可以直接通过语音控制器自带的无线网络无缝传送到学生屏幕，自动适应不同分辨率。</w:t>
            </w:r>
            <w:r>
              <w:rPr>
                <w:rFonts w:ascii="宋体" w:eastAsia="宋体" w:hAnsi="宋体" w:cs="宋体" w:hint="eastAsia"/>
                <w:color w:val="000000"/>
                <w:kern w:val="0"/>
                <w:sz w:val="21"/>
                <w:szCs w:val="21"/>
                <w:lang w:bidi="ar"/>
              </w:rPr>
              <w:br/>
              <w:t>▲6.通过二维码自动设置软件系统：语音控制器内部集成二维码识别功能，识别教师手机上的二维码即可自动切换教师及全体学生的软件系统，给每个班级自动匹配专属的授课环境，让公用机房达到专属机房的效果。</w:t>
            </w:r>
            <w:r>
              <w:rPr>
                <w:rFonts w:ascii="宋体" w:eastAsia="宋体" w:hAnsi="宋体" w:cs="宋体" w:hint="eastAsia"/>
                <w:color w:val="000000"/>
                <w:kern w:val="0"/>
                <w:sz w:val="21"/>
                <w:szCs w:val="21"/>
                <w:lang w:bidi="ar"/>
              </w:rPr>
              <w:br/>
              <w:t>7.教师机出现故障时，语音</w:t>
            </w:r>
            <w:r>
              <w:rPr>
                <w:rFonts w:ascii="宋体" w:eastAsia="宋体" w:hAnsi="宋体" w:cs="宋体" w:hint="eastAsia"/>
                <w:color w:val="000000"/>
                <w:kern w:val="0"/>
                <w:sz w:val="21"/>
                <w:szCs w:val="21"/>
                <w:lang w:bidi="ar"/>
              </w:rPr>
              <w:lastRenderedPageBreak/>
              <w:t>控制器支持外围设备及教师自带笔记本（笔记本中无需安装语音教学系统）等移动端设备在30秒内快速接入，可独立使用语音控制器进行音、视频广播至所有学生端，保证不影响正常教学。</w:t>
            </w:r>
            <w:r>
              <w:rPr>
                <w:rFonts w:ascii="宋体" w:eastAsia="宋体" w:hAnsi="宋体" w:cs="宋体" w:hint="eastAsia"/>
                <w:color w:val="000000"/>
                <w:kern w:val="0"/>
                <w:sz w:val="21"/>
                <w:szCs w:val="21"/>
                <w:lang w:bidi="ar"/>
              </w:rPr>
              <w:br/>
              <w:t>▲8.语音控制器具有物理按键，授课老师可以一键请求远程维护，可允许在校园网或互联网的任何一台电脑上，由机房管理人员远程维护教室的主机设备，远程维护具备专用硬件单元独立运行，不受被控电脑是否能启动系统的限制，也不受被控电脑的防火墙和杀毒软件的限制。</w:t>
            </w:r>
            <w:r>
              <w:rPr>
                <w:rFonts w:ascii="宋体" w:eastAsia="宋体" w:hAnsi="宋体" w:cs="宋体" w:hint="eastAsia"/>
                <w:color w:val="000000"/>
                <w:kern w:val="0"/>
                <w:sz w:val="21"/>
                <w:szCs w:val="21"/>
                <w:lang w:bidi="ar"/>
              </w:rPr>
              <w:br/>
              <w:t>9.具备FULL HD全高清视频矩阵功能，具有≥4路HDMI输入接口，≥3路HDMI输出接口，输入及输出通道信号路径可以任意切换。输入HDMI全高清信号，输出1080P H.264 网络视频流；网络口：≥3路千兆接口；二维码识别窗口：≥1个；无线投屏WIFI窗口：≥1个。</w:t>
            </w:r>
          </w:p>
        </w:tc>
        <w:tc>
          <w:tcPr>
            <w:tcW w:w="507" w:type="dxa"/>
            <w:noWrap/>
            <w:vAlign w:val="center"/>
          </w:tcPr>
          <w:p w14:paraId="70BBE8F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喜马</w:t>
            </w:r>
          </w:p>
        </w:tc>
        <w:tc>
          <w:tcPr>
            <w:tcW w:w="499" w:type="dxa"/>
            <w:vAlign w:val="center"/>
          </w:tcPr>
          <w:p w14:paraId="73E572E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XM-YJ3000-YKMB</w:t>
            </w:r>
          </w:p>
        </w:tc>
        <w:tc>
          <w:tcPr>
            <w:tcW w:w="488" w:type="dxa"/>
            <w:vAlign w:val="center"/>
          </w:tcPr>
          <w:p w14:paraId="44759E5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F47959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2843A27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15000</w:t>
            </w:r>
          </w:p>
        </w:tc>
        <w:tc>
          <w:tcPr>
            <w:tcW w:w="612" w:type="dxa"/>
            <w:noWrap/>
            <w:vAlign w:val="center"/>
          </w:tcPr>
          <w:p w14:paraId="45BCA7F1"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30000</w:t>
            </w:r>
          </w:p>
        </w:tc>
        <w:tc>
          <w:tcPr>
            <w:tcW w:w="594" w:type="dxa"/>
            <w:vAlign w:val="center"/>
          </w:tcPr>
          <w:p w14:paraId="718393E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成都喜马科技发展有限公司</w:t>
            </w:r>
          </w:p>
        </w:tc>
        <w:tc>
          <w:tcPr>
            <w:tcW w:w="463" w:type="dxa"/>
            <w:noWrap/>
            <w:vAlign w:val="center"/>
          </w:tcPr>
          <w:p w14:paraId="5FCEE0F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w:t>
            </w:r>
          </w:p>
        </w:tc>
      </w:tr>
      <w:tr w:rsidR="00A707CB" w14:paraId="2A7DFB1C" w14:textId="77777777" w:rsidTr="00A707CB">
        <w:trPr>
          <w:trHeight w:val="2640"/>
          <w:jc w:val="center"/>
        </w:trPr>
        <w:tc>
          <w:tcPr>
            <w:tcW w:w="448" w:type="dxa"/>
            <w:vAlign w:val="center"/>
          </w:tcPr>
          <w:p w14:paraId="7083F04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6</w:t>
            </w:r>
          </w:p>
        </w:tc>
        <w:tc>
          <w:tcPr>
            <w:tcW w:w="640" w:type="dxa"/>
            <w:vAlign w:val="center"/>
          </w:tcPr>
          <w:p w14:paraId="10A62A0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教学协同演示屏</w:t>
            </w:r>
          </w:p>
        </w:tc>
        <w:tc>
          <w:tcPr>
            <w:tcW w:w="2940" w:type="dxa"/>
            <w:vAlign w:val="center"/>
          </w:tcPr>
          <w:p w14:paraId="51A69AE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1.显示尺寸≥86英寸，分辨率：不低于3840*2160，采用电容触控技术，在双系统下均支持不低于50点触控及同步书写划线。</w:t>
            </w:r>
            <w:r>
              <w:rPr>
                <w:rFonts w:ascii="宋体" w:eastAsia="宋体" w:hAnsi="宋体" w:cs="宋体" w:hint="eastAsia"/>
                <w:color w:val="000000"/>
                <w:kern w:val="0"/>
                <w:sz w:val="21"/>
                <w:szCs w:val="21"/>
                <w:lang w:bidi="ar"/>
              </w:rPr>
              <w:br/>
              <w:t>2.要求采用全贴合工艺，屏幕表面无外露金属纹路。45° 视角观测，钢化玻璃与液晶层紧密贴合无空隙，内部无水雾水汽。有效降低层</w:t>
            </w:r>
            <w:r>
              <w:rPr>
                <w:rFonts w:ascii="宋体" w:eastAsia="宋体" w:hAnsi="宋体" w:cs="宋体" w:hint="eastAsia"/>
                <w:color w:val="000000"/>
                <w:kern w:val="0"/>
                <w:sz w:val="21"/>
                <w:szCs w:val="21"/>
                <w:lang w:bidi="ar"/>
              </w:rPr>
              <w:lastRenderedPageBreak/>
              <w:t>间偏光与光线散射，成像清晰通透。屏幕可视角度达 178°，各角度画面显示正常。</w:t>
            </w:r>
            <w:r>
              <w:rPr>
                <w:rFonts w:ascii="宋体" w:eastAsia="宋体" w:hAnsi="宋体" w:cs="宋体" w:hint="eastAsia"/>
                <w:color w:val="000000"/>
                <w:kern w:val="0"/>
                <w:sz w:val="21"/>
                <w:szCs w:val="21"/>
                <w:lang w:bidi="ar"/>
              </w:rPr>
              <w:br/>
              <w:t>3.背光系统支持DC调光方式，多级亮度调节，拍摄时画面无条纹闪烁。光源稳定无频闪，防止眼睛疲劳。视力防护符合《GB 40070-2021儿童青少年学习用品近视防控卫生要求》，蓝光危害为RG0豁免级。</w:t>
            </w:r>
            <w:r>
              <w:rPr>
                <w:rFonts w:ascii="宋体" w:eastAsia="宋体" w:hAnsi="宋体" w:cs="宋体" w:hint="eastAsia"/>
                <w:color w:val="000000"/>
                <w:kern w:val="0"/>
                <w:sz w:val="21"/>
                <w:szCs w:val="21"/>
                <w:lang w:bidi="ar"/>
              </w:rPr>
              <w:br/>
              <w:t>4.具备屏体温度实时监控、高温预警及断电保护等功能。</w:t>
            </w:r>
            <w:r>
              <w:rPr>
                <w:rFonts w:ascii="宋体" w:eastAsia="宋体" w:hAnsi="宋体" w:cs="宋体" w:hint="eastAsia"/>
                <w:color w:val="000000"/>
                <w:kern w:val="0"/>
                <w:sz w:val="21"/>
                <w:szCs w:val="21"/>
                <w:lang w:bidi="ar"/>
              </w:rPr>
              <w:br/>
              <w:t>▲5.至少具有1路HDMI接口（非转接），2路USB3.0接口，1路全功能的Type-C接口（全功能接口具备音频、4K视频、数据、触控、充电等功能，外接电脑可调用屏体麦克风、音响、摄像头等数据）。无需打开背板，前置接口面板支持单独前拆维护。后置非转接 HDMI输入≥2路，HDMI输出≥1路（支持安卓及其他通道信号输出）</w:t>
            </w:r>
            <w:r>
              <w:rPr>
                <w:rFonts w:ascii="宋体" w:eastAsia="宋体" w:hAnsi="宋体" w:cs="宋体" w:hint="eastAsia"/>
                <w:color w:val="000000"/>
                <w:kern w:val="0"/>
                <w:sz w:val="21"/>
                <w:szCs w:val="21"/>
                <w:lang w:bidi="ar"/>
              </w:rPr>
              <w:br/>
              <w:t>6.为方便维护，具有前掀式维护功能，主屏向上掀起角度≥30°。</w:t>
            </w:r>
            <w:r>
              <w:rPr>
                <w:rFonts w:ascii="宋体" w:eastAsia="宋体" w:hAnsi="宋体" w:cs="宋体" w:hint="eastAsia"/>
                <w:color w:val="000000"/>
                <w:kern w:val="0"/>
                <w:sz w:val="21"/>
                <w:szCs w:val="21"/>
                <w:lang w:bidi="ar"/>
              </w:rPr>
              <w:br/>
              <w:t>7.前置物理按键≥7个，具有中文标识，可实现音量加减、窗口关闭、触控开关等功能，且按键均支持功能复用。前置按键面板向上倾斜，提升直立可视角度，符合人体工学。采用≥12核国产化驱动芯片，8核CPU、4</w:t>
            </w:r>
            <w:r>
              <w:rPr>
                <w:rFonts w:ascii="宋体" w:eastAsia="宋体" w:hAnsi="宋体" w:cs="宋体" w:hint="eastAsia"/>
                <w:color w:val="000000"/>
                <w:kern w:val="0"/>
                <w:sz w:val="21"/>
                <w:szCs w:val="21"/>
                <w:lang w:bidi="ar"/>
              </w:rPr>
              <w:lastRenderedPageBreak/>
              <w:t>核GPU。 Android 系统版本≥14.0，内存≥4G，存储≥32G。</w:t>
            </w:r>
            <w:r>
              <w:rPr>
                <w:rFonts w:ascii="宋体" w:eastAsia="宋体" w:hAnsi="宋体" w:cs="宋体" w:hint="eastAsia"/>
                <w:color w:val="000000"/>
                <w:kern w:val="0"/>
                <w:sz w:val="21"/>
                <w:szCs w:val="21"/>
                <w:lang w:bidi="ar"/>
              </w:rPr>
              <w:br/>
              <w:t>8.2.2声道，下边框具有不少于6个发声单元，最大功率≥80W, 扬声器在100%音量下，1米处声压级≥90dB，10米处声压级≥80dB；最低谐振频率不高于100Hz。</w:t>
            </w:r>
            <w:r>
              <w:rPr>
                <w:rFonts w:ascii="宋体" w:eastAsia="宋体" w:hAnsi="宋体" w:cs="宋体" w:hint="eastAsia"/>
                <w:color w:val="000000"/>
                <w:kern w:val="0"/>
                <w:sz w:val="21"/>
                <w:szCs w:val="21"/>
                <w:lang w:bidi="ar"/>
              </w:rPr>
              <w:br/>
              <w:t>9.内置一体化超高清5K摄像头，单颗摄像头有效像素≥1900W，可输出最大分辨率5104*3864的图片与视频，支持搭配AI软件实现自动点名点数功能，支持远程巡课功能，具备指示灯工作状态提示。</w:t>
            </w:r>
            <w:r>
              <w:rPr>
                <w:rFonts w:ascii="宋体" w:eastAsia="宋体" w:hAnsi="宋体" w:cs="宋体" w:hint="eastAsia"/>
                <w:color w:val="000000"/>
                <w:kern w:val="0"/>
                <w:sz w:val="21"/>
                <w:szCs w:val="21"/>
                <w:lang w:bidi="ar"/>
              </w:rPr>
              <w:br/>
              <w:t>10.内置8阵列麦克风，拾音角度≥180°，可用于对教室环境音频进行采集。</w:t>
            </w:r>
            <w:r>
              <w:rPr>
                <w:rFonts w:ascii="宋体" w:eastAsia="宋体" w:hAnsi="宋体" w:cs="宋体" w:hint="eastAsia"/>
                <w:color w:val="000000"/>
                <w:kern w:val="0"/>
                <w:sz w:val="21"/>
                <w:szCs w:val="21"/>
                <w:lang w:bidi="ar"/>
              </w:rPr>
              <w:br/>
              <w:t>11.左右两侧可提供与教学应用密切相关的快捷键，数量各不少于15个，并支持自定义设置显示时间、显示模式，支持单侧显示、双侧同时显示</w:t>
            </w:r>
          </w:p>
        </w:tc>
        <w:tc>
          <w:tcPr>
            <w:tcW w:w="507" w:type="dxa"/>
            <w:noWrap/>
            <w:vAlign w:val="center"/>
          </w:tcPr>
          <w:p w14:paraId="7F91FD7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鸿合</w:t>
            </w:r>
          </w:p>
        </w:tc>
        <w:tc>
          <w:tcPr>
            <w:tcW w:w="499" w:type="dxa"/>
            <w:vAlign w:val="center"/>
          </w:tcPr>
          <w:p w14:paraId="1EB4AA4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HD-86KS</w:t>
            </w:r>
          </w:p>
        </w:tc>
        <w:tc>
          <w:tcPr>
            <w:tcW w:w="488" w:type="dxa"/>
            <w:vAlign w:val="center"/>
          </w:tcPr>
          <w:p w14:paraId="13F416C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161A3BE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07794A4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11500</w:t>
            </w:r>
          </w:p>
        </w:tc>
        <w:tc>
          <w:tcPr>
            <w:tcW w:w="612" w:type="dxa"/>
            <w:noWrap/>
            <w:vAlign w:val="center"/>
          </w:tcPr>
          <w:p w14:paraId="5322C667"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23000</w:t>
            </w:r>
          </w:p>
        </w:tc>
        <w:tc>
          <w:tcPr>
            <w:tcW w:w="594" w:type="dxa"/>
            <w:vAlign w:val="center"/>
          </w:tcPr>
          <w:p w14:paraId="782243F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深圳市鸿合创新信息技</w:t>
            </w:r>
            <w:r>
              <w:rPr>
                <w:rFonts w:ascii="宋体" w:eastAsia="宋体" w:hAnsi="宋体" w:cs="宋体" w:hint="eastAsia"/>
                <w:color w:val="000000"/>
                <w:kern w:val="0"/>
                <w:sz w:val="21"/>
                <w:szCs w:val="21"/>
                <w:lang w:bidi="ar"/>
              </w:rPr>
              <w:lastRenderedPageBreak/>
              <w:t>术有限责任公司</w:t>
            </w:r>
          </w:p>
        </w:tc>
        <w:tc>
          <w:tcPr>
            <w:tcW w:w="463" w:type="dxa"/>
            <w:noWrap/>
            <w:vAlign w:val="center"/>
          </w:tcPr>
          <w:p w14:paraId="55975AA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深圳</w:t>
            </w:r>
          </w:p>
        </w:tc>
      </w:tr>
      <w:tr w:rsidR="00A707CB" w14:paraId="2329F29C" w14:textId="77777777" w:rsidTr="00A707CB">
        <w:trPr>
          <w:trHeight w:val="216"/>
          <w:jc w:val="center"/>
        </w:trPr>
        <w:tc>
          <w:tcPr>
            <w:tcW w:w="448" w:type="dxa"/>
            <w:vAlign w:val="center"/>
          </w:tcPr>
          <w:p w14:paraId="3E17225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7</w:t>
            </w:r>
          </w:p>
        </w:tc>
        <w:tc>
          <w:tcPr>
            <w:tcW w:w="640" w:type="dxa"/>
            <w:vAlign w:val="center"/>
          </w:tcPr>
          <w:p w14:paraId="188DFE5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光能黑板</w:t>
            </w:r>
          </w:p>
        </w:tc>
        <w:tc>
          <w:tcPr>
            <w:tcW w:w="2940" w:type="dxa"/>
            <w:vAlign w:val="center"/>
          </w:tcPr>
          <w:p w14:paraId="1A62033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1、整体结构上采取光能黑板+中间教学协同演示屏的组合方式（AB 放置样式），一侧嵌入安装教学协同演示屏，另一侧为光能黑板，单块光能黑板尺寸≥2000（长）*1100（高）mm，与教学协同演示屏颜色一致，高度一致，横框平齐。</w:t>
            </w:r>
            <w:r>
              <w:rPr>
                <w:rFonts w:ascii="宋体" w:eastAsia="宋体" w:hAnsi="宋体" w:cs="宋体" w:hint="eastAsia"/>
                <w:color w:val="000000"/>
                <w:kern w:val="0"/>
                <w:sz w:val="21"/>
                <w:szCs w:val="21"/>
                <w:lang w:bidi="ar"/>
              </w:rPr>
              <w:br/>
              <w:t>2、无需专用耗材，采用多种笔杆均可在光能黑板板面进行书写，消除了粉笔粉尘对</w:t>
            </w:r>
            <w:r>
              <w:rPr>
                <w:rFonts w:ascii="宋体" w:eastAsia="宋体" w:hAnsi="宋体" w:cs="宋体" w:hint="eastAsia"/>
                <w:color w:val="000000"/>
                <w:kern w:val="0"/>
                <w:sz w:val="21"/>
                <w:szCs w:val="21"/>
                <w:lang w:bidi="ar"/>
              </w:rPr>
              <w:lastRenderedPageBreak/>
              <w:t>师生构成的健康隐患。</w:t>
            </w:r>
            <w:r>
              <w:rPr>
                <w:rFonts w:ascii="宋体" w:eastAsia="宋体" w:hAnsi="宋体" w:cs="宋体" w:hint="eastAsia"/>
                <w:color w:val="000000"/>
                <w:kern w:val="0"/>
                <w:sz w:val="21"/>
                <w:szCs w:val="21"/>
                <w:lang w:bidi="ar"/>
              </w:rPr>
              <w:br/>
              <w:t>3.贴合教师使用习惯，每套光能黑板配备书写笔工具，单点书写、可擦次数不低于10万次，单点书写 10 万次后无划痕。</w:t>
            </w:r>
            <w:r>
              <w:rPr>
                <w:rFonts w:ascii="宋体" w:eastAsia="宋体" w:hAnsi="宋体" w:cs="宋体" w:hint="eastAsia"/>
                <w:color w:val="000000"/>
                <w:kern w:val="0"/>
                <w:sz w:val="21"/>
                <w:szCs w:val="21"/>
                <w:lang w:bidi="ar"/>
              </w:rPr>
              <w:br/>
              <w:t>4、具备一键清除功能按键，可实现快速整板擦除，无残留痕迹，减少师生擦拭黑板负担。一键擦除时间≤1.5秒，擦除无断点、无死角等，擦除后无明显残留痕迹。</w:t>
            </w:r>
            <w:r>
              <w:rPr>
                <w:rFonts w:ascii="宋体" w:eastAsia="宋体" w:hAnsi="宋体" w:cs="宋体" w:hint="eastAsia"/>
                <w:color w:val="000000"/>
                <w:kern w:val="0"/>
                <w:sz w:val="21"/>
                <w:szCs w:val="21"/>
                <w:lang w:bidi="ar"/>
              </w:rPr>
              <w:br/>
              <w:t>5、为方便使用，可使用板擦和手势对光能黑板板书进行局部擦除，局部擦除时间≤0.4秒，擦除无断点、无死角等，擦除后无明显残留痕迹，且非擦除区域不受影响。</w:t>
            </w:r>
            <w:r>
              <w:rPr>
                <w:rFonts w:ascii="宋体" w:eastAsia="宋体" w:hAnsi="宋体" w:cs="宋体" w:hint="eastAsia"/>
                <w:color w:val="000000"/>
                <w:kern w:val="0"/>
                <w:sz w:val="21"/>
                <w:szCs w:val="21"/>
                <w:lang w:bidi="ar"/>
              </w:rPr>
              <w:br/>
              <w:t>6、光能黑板表面具有暗格，用以提供给师生在书写板书时的直线参照，可避免板书歪斜。黑板表面可吸附磁贴、磁扣等教学工具，便于老师教学使用，丰富课堂应用。</w:t>
            </w:r>
            <w:r>
              <w:rPr>
                <w:rFonts w:ascii="宋体" w:eastAsia="宋体" w:hAnsi="宋体" w:cs="宋体" w:hint="eastAsia"/>
                <w:color w:val="000000"/>
                <w:kern w:val="0"/>
                <w:sz w:val="21"/>
                <w:szCs w:val="21"/>
                <w:lang w:bidi="ar"/>
              </w:rPr>
              <w:br/>
              <w:t>7、光能黑板板面应无频闪、无背光，上膜不应产生眩光。光能黑板板书笔迹可视距离≥20米，可视角度≥150°，对比度≥150:1，外壳防护等级不低于IP4X。</w:t>
            </w:r>
            <w:r>
              <w:rPr>
                <w:rFonts w:ascii="宋体" w:eastAsia="宋体" w:hAnsi="宋体" w:cs="宋体" w:hint="eastAsia"/>
                <w:color w:val="000000"/>
                <w:kern w:val="0"/>
                <w:sz w:val="21"/>
                <w:szCs w:val="21"/>
                <w:lang w:bidi="ar"/>
              </w:rPr>
              <w:br/>
              <w:t>▲8、光能黑板的光泽度不高于30光泽单位，紫外线阻隔率不低于 99.5%，符合T/JYBZ 029-2024《液晶互联书写板技术规范》中的相关</w:t>
            </w:r>
            <w:r>
              <w:rPr>
                <w:rFonts w:ascii="宋体" w:eastAsia="宋体" w:hAnsi="宋体" w:cs="宋体" w:hint="eastAsia"/>
                <w:color w:val="000000"/>
                <w:kern w:val="0"/>
                <w:sz w:val="21"/>
                <w:szCs w:val="21"/>
                <w:lang w:bidi="ar"/>
              </w:rPr>
              <w:lastRenderedPageBreak/>
              <w:t>要求。</w:t>
            </w:r>
            <w:r>
              <w:rPr>
                <w:rFonts w:ascii="宋体" w:eastAsia="宋体" w:hAnsi="宋体" w:cs="宋体" w:hint="eastAsia"/>
                <w:color w:val="000000"/>
                <w:kern w:val="0"/>
                <w:sz w:val="21"/>
                <w:szCs w:val="21"/>
                <w:lang w:bidi="ar"/>
              </w:rPr>
              <w:br/>
              <w:t>9、为减少老师书写的疲劳感，光能黑板板面粗糙度Sa≤0.3um。</w:t>
            </w:r>
            <w:r>
              <w:rPr>
                <w:rFonts w:ascii="宋体" w:eastAsia="宋体" w:hAnsi="宋体" w:cs="宋体" w:hint="eastAsia"/>
                <w:color w:val="000000"/>
                <w:kern w:val="0"/>
                <w:sz w:val="21"/>
                <w:szCs w:val="21"/>
                <w:lang w:bidi="ar"/>
              </w:rPr>
              <w:br/>
              <w:t>10、光能黑板侧面采用侧封板，用于遮挡光能黑板与墙面间的缝隙，侧封板在非拆除形式下，能够调整侧封板与墙面的闭合距离，便于安装及后期调节</w:t>
            </w:r>
            <w:r>
              <w:rPr>
                <w:rFonts w:ascii="宋体" w:eastAsia="宋体" w:hAnsi="宋体" w:cs="宋体" w:hint="eastAsia"/>
                <w:color w:val="000000"/>
                <w:kern w:val="0"/>
                <w:sz w:val="21"/>
                <w:szCs w:val="21"/>
                <w:lang w:bidi="ar"/>
              </w:rPr>
              <w:br/>
              <w:t>11、光能黑板内设有电压补偿机制，可以通过手势按压书写板板面的特定位置，控制书写板内部电压高低，以调节擦除灵敏度。</w:t>
            </w:r>
            <w:r>
              <w:rPr>
                <w:rFonts w:ascii="宋体" w:eastAsia="宋体" w:hAnsi="宋体" w:cs="宋体" w:hint="eastAsia"/>
                <w:color w:val="000000"/>
                <w:kern w:val="0"/>
                <w:sz w:val="21"/>
                <w:szCs w:val="21"/>
                <w:lang w:bidi="ar"/>
              </w:rPr>
              <w:br/>
              <w:t>12、提供的电池组保护电路，符合标准要求，并通过带二次锂电池的设备的充电安全防护。光能黑板通过恒定力和冲击试验，机械强度符合标准要求。</w:t>
            </w:r>
            <w:r>
              <w:rPr>
                <w:rFonts w:ascii="宋体" w:eastAsia="宋体" w:hAnsi="宋体" w:cs="宋体" w:hint="eastAsia"/>
                <w:color w:val="000000"/>
                <w:kern w:val="0"/>
                <w:sz w:val="21"/>
                <w:szCs w:val="21"/>
                <w:lang w:bidi="ar"/>
              </w:rPr>
              <w:br/>
              <w:t>13、光能黑板通过抗电强度1500V实验，无击穿现象，符合《GB 4943.1-2022 信息技术设备安全通用要求》的安全要求。</w:t>
            </w:r>
            <w:r>
              <w:rPr>
                <w:rFonts w:ascii="宋体" w:eastAsia="宋体" w:hAnsi="宋体" w:cs="宋体" w:hint="eastAsia"/>
                <w:color w:val="000000"/>
                <w:kern w:val="0"/>
                <w:sz w:val="21"/>
                <w:szCs w:val="21"/>
                <w:lang w:bidi="ar"/>
              </w:rPr>
              <w:br/>
              <w:t>14、为保障安全，光能黑板最大工作电流（瞬间电流）≤1000mA。</w:t>
            </w:r>
            <w:r>
              <w:rPr>
                <w:rFonts w:ascii="宋体" w:eastAsia="宋体" w:hAnsi="宋体" w:cs="宋体" w:hint="eastAsia"/>
                <w:color w:val="000000"/>
                <w:kern w:val="0"/>
                <w:sz w:val="21"/>
                <w:szCs w:val="21"/>
                <w:lang w:bidi="ar"/>
              </w:rPr>
              <w:br/>
              <w:t>15、光能黑板通过《GB 4943.1-2022 信息技术设备安全通用要求》中的温度试验、异常工作和故障条件试验。</w:t>
            </w:r>
            <w:r>
              <w:rPr>
                <w:rFonts w:ascii="宋体" w:eastAsia="宋体" w:hAnsi="宋体" w:cs="宋体" w:hint="eastAsia"/>
                <w:color w:val="000000"/>
                <w:kern w:val="0"/>
                <w:sz w:val="21"/>
                <w:szCs w:val="21"/>
                <w:lang w:bidi="ar"/>
              </w:rPr>
              <w:br/>
              <w:t>16、光能黑板符合 GB 9254-2021 标准，空间辐射伤害和线缆辐射伤害均不超过 B 级。</w:t>
            </w:r>
            <w:r>
              <w:rPr>
                <w:rFonts w:ascii="宋体" w:eastAsia="宋体" w:hAnsi="宋体" w:cs="宋体" w:hint="eastAsia"/>
                <w:color w:val="000000"/>
                <w:kern w:val="0"/>
                <w:sz w:val="21"/>
                <w:szCs w:val="21"/>
                <w:lang w:bidi="ar"/>
              </w:rPr>
              <w:br/>
            </w:r>
            <w:r>
              <w:rPr>
                <w:rFonts w:ascii="宋体" w:eastAsia="宋体" w:hAnsi="宋体" w:cs="宋体" w:hint="eastAsia"/>
                <w:color w:val="000000"/>
                <w:kern w:val="0"/>
                <w:sz w:val="21"/>
                <w:szCs w:val="21"/>
                <w:lang w:bidi="ar"/>
              </w:rPr>
              <w:lastRenderedPageBreak/>
              <w:t>17、光能黑板符合 GB/T17626 标准，通过防静电、抗辐射、防雷击、突然断电安全的检测项目。</w:t>
            </w:r>
            <w:r>
              <w:rPr>
                <w:rFonts w:ascii="宋体" w:eastAsia="宋体" w:hAnsi="宋体" w:cs="宋体" w:hint="eastAsia"/>
                <w:color w:val="000000"/>
                <w:kern w:val="0"/>
                <w:sz w:val="21"/>
                <w:szCs w:val="21"/>
                <w:lang w:bidi="ar"/>
              </w:rPr>
              <w:br/>
              <w:t>18、具备板书记忆功能，可将光能黑板上的笔迹实时同步至主屏显示区域，支持左右两侧黑板同时进行书写，并可保存至本地或进行二维码分享，保存的内容自带页码，便于学校对课堂板书的管理和传递；按下清除键后，板面和软件端的笔迹均可以被清除。</w:t>
            </w:r>
            <w:r>
              <w:rPr>
                <w:rFonts w:ascii="宋体" w:eastAsia="宋体" w:hAnsi="宋体" w:cs="宋体" w:hint="eastAsia"/>
                <w:color w:val="000000"/>
                <w:kern w:val="0"/>
                <w:sz w:val="21"/>
                <w:szCs w:val="21"/>
                <w:lang w:bidi="ar"/>
              </w:rPr>
              <w:br/>
              <w:t>19、黑板书写内容和屏体桌面显示内容可一键切换，不影响老师正常授课操作。</w:t>
            </w:r>
            <w:r>
              <w:rPr>
                <w:rFonts w:ascii="宋体" w:eastAsia="宋体" w:hAnsi="宋体" w:cs="宋体" w:hint="eastAsia"/>
                <w:color w:val="000000"/>
                <w:kern w:val="0"/>
                <w:sz w:val="21"/>
                <w:szCs w:val="21"/>
                <w:lang w:bidi="ar"/>
              </w:rPr>
              <w:br/>
              <w:t>20、支持光能黑板书写的板书在主屏板书软件中进行同步展示，并且支持使用手掌、板擦擦除并在主屏板书软件中同步擦除显示。</w:t>
            </w:r>
            <w:r>
              <w:rPr>
                <w:rFonts w:ascii="宋体" w:eastAsia="宋体" w:hAnsi="宋体" w:cs="宋体" w:hint="eastAsia"/>
                <w:color w:val="000000"/>
                <w:kern w:val="0"/>
                <w:sz w:val="21"/>
                <w:szCs w:val="21"/>
                <w:lang w:bidi="ar"/>
              </w:rPr>
              <w:br/>
              <w:t>21、可设置不同的软件端笔迹颜色，可实现老师对于教学重点的标识及批注；</w:t>
            </w:r>
            <w:r>
              <w:rPr>
                <w:rFonts w:ascii="宋体" w:eastAsia="宋体" w:hAnsi="宋体" w:cs="宋体" w:hint="eastAsia"/>
                <w:color w:val="000000"/>
                <w:kern w:val="0"/>
                <w:sz w:val="21"/>
                <w:szCs w:val="21"/>
                <w:lang w:bidi="ar"/>
              </w:rPr>
              <w:br/>
              <w:t>22、支持记忆板书，光能黑板板书书写同时，浮窗内同步显示书写轨迹。</w:t>
            </w:r>
          </w:p>
        </w:tc>
        <w:tc>
          <w:tcPr>
            <w:tcW w:w="507" w:type="dxa"/>
            <w:noWrap/>
            <w:vAlign w:val="center"/>
          </w:tcPr>
          <w:p w14:paraId="3D21A7F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鸿合</w:t>
            </w:r>
          </w:p>
        </w:tc>
        <w:tc>
          <w:tcPr>
            <w:tcW w:w="499" w:type="dxa"/>
            <w:vAlign w:val="center"/>
          </w:tcPr>
          <w:p w14:paraId="4F34E8B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TB-26GN</w:t>
            </w:r>
          </w:p>
        </w:tc>
        <w:tc>
          <w:tcPr>
            <w:tcW w:w="488" w:type="dxa"/>
            <w:vAlign w:val="center"/>
          </w:tcPr>
          <w:p w14:paraId="3BD1CE9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7AEE48B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2268B5F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11000</w:t>
            </w:r>
          </w:p>
        </w:tc>
        <w:tc>
          <w:tcPr>
            <w:tcW w:w="612" w:type="dxa"/>
            <w:noWrap/>
            <w:vAlign w:val="center"/>
          </w:tcPr>
          <w:p w14:paraId="261915E7"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22000</w:t>
            </w:r>
          </w:p>
        </w:tc>
        <w:tc>
          <w:tcPr>
            <w:tcW w:w="594" w:type="dxa"/>
            <w:vAlign w:val="center"/>
          </w:tcPr>
          <w:p w14:paraId="2B6A049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深圳市鸿合创新信息技术有</w:t>
            </w:r>
            <w:r>
              <w:rPr>
                <w:rFonts w:ascii="宋体" w:eastAsia="宋体" w:hAnsi="宋体" w:cs="宋体" w:hint="eastAsia"/>
                <w:color w:val="000000"/>
                <w:kern w:val="0"/>
                <w:sz w:val="21"/>
                <w:szCs w:val="21"/>
                <w:lang w:bidi="ar"/>
              </w:rPr>
              <w:lastRenderedPageBreak/>
              <w:t>限责任公司</w:t>
            </w:r>
          </w:p>
        </w:tc>
        <w:tc>
          <w:tcPr>
            <w:tcW w:w="463" w:type="dxa"/>
            <w:noWrap/>
            <w:vAlign w:val="center"/>
          </w:tcPr>
          <w:p w14:paraId="1D3F5EF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深圳</w:t>
            </w:r>
          </w:p>
        </w:tc>
      </w:tr>
      <w:tr w:rsidR="00A707CB" w14:paraId="2C2FA364" w14:textId="77777777" w:rsidTr="00A707CB">
        <w:trPr>
          <w:trHeight w:val="3270"/>
          <w:jc w:val="center"/>
        </w:trPr>
        <w:tc>
          <w:tcPr>
            <w:tcW w:w="448" w:type="dxa"/>
            <w:vAlign w:val="center"/>
          </w:tcPr>
          <w:p w14:paraId="1B4D00D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8</w:t>
            </w:r>
          </w:p>
        </w:tc>
        <w:tc>
          <w:tcPr>
            <w:tcW w:w="640" w:type="dxa"/>
            <w:vAlign w:val="center"/>
          </w:tcPr>
          <w:p w14:paraId="742644D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耳机话筒</w:t>
            </w:r>
          </w:p>
        </w:tc>
        <w:tc>
          <w:tcPr>
            <w:tcW w:w="2940" w:type="dxa"/>
            <w:vAlign w:val="center"/>
          </w:tcPr>
          <w:p w14:paraId="7B2B0AC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1.内置超心单指向咪，降离背噪，提升录音质量；</w:t>
            </w:r>
            <w:r>
              <w:rPr>
                <w:rFonts w:ascii="宋体" w:eastAsia="宋体" w:hAnsi="宋体" w:cs="宋体" w:hint="eastAsia"/>
                <w:color w:val="000000"/>
                <w:kern w:val="0"/>
                <w:sz w:val="21"/>
                <w:szCs w:val="21"/>
                <w:lang w:bidi="ar"/>
              </w:rPr>
              <w:br/>
              <w:t>2.内置高保真声卡芯片，提升声音解析力，增强音质；</w:t>
            </w:r>
            <w:r>
              <w:rPr>
                <w:rFonts w:ascii="宋体" w:eastAsia="宋体" w:hAnsi="宋体" w:cs="宋体" w:hint="eastAsia"/>
                <w:color w:val="000000"/>
                <w:kern w:val="0"/>
                <w:sz w:val="21"/>
                <w:szCs w:val="21"/>
                <w:lang w:bidi="ar"/>
              </w:rPr>
              <w:br/>
              <w:t>3.USB2.0接口，全数字解码带声卡；</w:t>
            </w:r>
            <w:r>
              <w:rPr>
                <w:rFonts w:ascii="宋体" w:eastAsia="宋体" w:hAnsi="宋体" w:cs="宋体" w:hint="eastAsia"/>
                <w:color w:val="000000"/>
                <w:kern w:val="0"/>
                <w:sz w:val="21"/>
                <w:szCs w:val="21"/>
                <w:lang w:bidi="ar"/>
              </w:rPr>
              <w:br/>
              <w:t>4.不小于40毫米大口径喇叭动圈钕铁硼强磁喇叭，音质清晰，声音洪亮；采用类蛋白立体耳套，佩戴舒适，提</w:t>
            </w:r>
            <w:r>
              <w:rPr>
                <w:rFonts w:ascii="宋体" w:eastAsia="宋体" w:hAnsi="宋体" w:cs="宋体" w:hint="eastAsia"/>
                <w:color w:val="000000"/>
                <w:kern w:val="0"/>
                <w:sz w:val="21"/>
                <w:szCs w:val="21"/>
                <w:lang w:bidi="ar"/>
              </w:rPr>
              <w:lastRenderedPageBreak/>
              <w:t>升隔音效果；导线上配有大磁环，增强滤噪稳压作用；机身过UV油工艺处理，表面光泽亮丽，污渍易擦拭；金属鹅颈管可旋转麦秆，支持随意调整拾音角度和距离；左耳壳上设置滚轮式音量调剂开关，大小音量，随心所欲；                                                      5．不低于2.8米左右尼龙编织屏蔽导线，结实耐用，抗电磁干扰； 机身过UV工艺处理，表面光泽亮丽，饱腹质感；产品“铅、镉、汞、六价铬有害物”符合GB/T 26572-2011规定。</w:t>
            </w:r>
            <w:r>
              <w:rPr>
                <w:rFonts w:ascii="宋体" w:eastAsia="宋体" w:hAnsi="宋体" w:cs="宋体" w:hint="eastAsia"/>
                <w:color w:val="000000"/>
                <w:kern w:val="0"/>
                <w:sz w:val="21"/>
                <w:szCs w:val="21"/>
                <w:lang w:bidi="ar"/>
              </w:rPr>
              <w:br/>
              <w:t>▲6.英语口语考试专用耳机话筒，提供样品照片和官网截图。</w:t>
            </w:r>
          </w:p>
        </w:tc>
        <w:tc>
          <w:tcPr>
            <w:tcW w:w="507" w:type="dxa"/>
            <w:vAlign w:val="center"/>
          </w:tcPr>
          <w:p w14:paraId="3D4929B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 xml:space="preserve"> 声籁</w:t>
            </w:r>
          </w:p>
        </w:tc>
        <w:tc>
          <w:tcPr>
            <w:tcW w:w="499" w:type="dxa"/>
            <w:vAlign w:val="center"/>
          </w:tcPr>
          <w:p w14:paraId="3AD23EF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E810usb</w:t>
            </w:r>
          </w:p>
        </w:tc>
        <w:tc>
          <w:tcPr>
            <w:tcW w:w="488" w:type="dxa"/>
            <w:vAlign w:val="center"/>
          </w:tcPr>
          <w:p w14:paraId="2EC5D89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120</w:t>
            </w:r>
          </w:p>
        </w:tc>
        <w:tc>
          <w:tcPr>
            <w:tcW w:w="530" w:type="dxa"/>
            <w:vAlign w:val="center"/>
          </w:tcPr>
          <w:p w14:paraId="7712799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副</w:t>
            </w:r>
          </w:p>
        </w:tc>
        <w:tc>
          <w:tcPr>
            <w:tcW w:w="575" w:type="dxa"/>
            <w:vAlign w:val="center"/>
          </w:tcPr>
          <w:p w14:paraId="1AD0395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100</w:t>
            </w:r>
          </w:p>
        </w:tc>
        <w:tc>
          <w:tcPr>
            <w:tcW w:w="612" w:type="dxa"/>
            <w:noWrap/>
            <w:vAlign w:val="center"/>
          </w:tcPr>
          <w:p w14:paraId="41341578"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12000</w:t>
            </w:r>
          </w:p>
        </w:tc>
        <w:tc>
          <w:tcPr>
            <w:tcW w:w="594" w:type="dxa"/>
            <w:vAlign w:val="center"/>
          </w:tcPr>
          <w:p w14:paraId="0628812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广东声籁科技有限公</w:t>
            </w:r>
            <w:r>
              <w:rPr>
                <w:rFonts w:ascii="宋体" w:eastAsia="宋体" w:hAnsi="宋体" w:cs="宋体" w:hint="eastAsia"/>
                <w:color w:val="000000"/>
                <w:kern w:val="0"/>
                <w:sz w:val="21"/>
                <w:szCs w:val="21"/>
                <w:lang w:bidi="ar"/>
              </w:rPr>
              <w:lastRenderedPageBreak/>
              <w:t>司</w:t>
            </w:r>
          </w:p>
        </w:tc>
        <w:tc>
          <w:tcPr>
            <w:tcW w:w="463" w:type="dxa"/>
            <w:noWrap/>
            <w:vAlign w:val="center"/>
          </w:tcPr>
          <w:p w14:paraId="5AEF5F8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汕头</w:t>
            </w:r>
          </w:p>
        </w:tc>
      </w:tr>
      <w:tr w:rsidR="00A707CB" w14:paraId="7FA17ACA" w14:textId="77777777" w:rsidTr="00A707CB">
        <w:trPr>
          <w:trHeight w:val="3280"/>
          <w:jc w:val="center"/>
        </w:trPr>
        <w:tc>
          <w:tcPr>
            <w:tcW w:w="448" w:type="dxa"/>
            <w:noWrap/>
            <w:vAlign w:val="center"/>
          </w:tcPr>
          <w:p w14:paraId="3A9C10C4"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9</w:t>
            </w:r>
          </w:p>
        </w:tc>
        <w:tc>
          <w:tcPr>
            <w:tcW w:w="640" w:type="dxa"/>
            <w:vAlign w:val="center"/>
          </w:tcPr>
          <w:p w14:paraId="103BF61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语言触控学生终端（核心产品）</w:t>
            </w:r>
          </w:p>
        </w:tc>
        <w:tc>
          <w:tcPr>
            <w:tcW w:w="2940" w:type="dxa"/>
            <w:vAlign w:val="center"/>
          </w:tcPr>
          <w:p w14:paraId="675C7D6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1.硬件配置：中央处理单元：X86架构不低于 4 核 4线程，基础频率 1.99GHz、8GB/DDR4、256G SSD，大于15寸，千兆网络口同时具备POE功能，同时满足学生实训端供电需要，单机进实训系统引导时间小于1分钟，且不怕任意断电损坏系统，最大限度保证平时实训上课设备的稳定性；</w:t>
            </w:r>
            <w:r>
              <w:rPr>
                <w:rFonts w:ascii="宋体" w:eastAsia="宋体" w:hAnsi="宋体" w:cs="宋体" w:hint="eastAsia"/>
                <w:color w:val="000000"/>
                <w:kern w:val="0"/>
                <w:sz w:val="21"/>
                <w:szCs w:val="21"/>
                <w:lang w:bidi="ar"/>
              </w:rPr>
              <w:br/>
              <w:t>2、可流畅使用教学大纲要求的各种实训平台教学软件；</w:t>
            </w:r>
            <w:r>
              <w:rPr>
                <w:rFonts w:ascii="宋体" w:eastAsia="宋体" w:hAnsi="宋体" w:cs="宋体" w:hint="eastAsia"/>
                <w:color w:val="000000"/>
                <w:kern w:val="0"/>
                <w:sz w:val="21"/>
                <w:szCs w:val="21"/>
                <w:lang w:bidi="ar"/>
              </w:rPr>
              <w:br/>
              <w:t>3、可保证实训学生用任意浏览器并流畅浏览互联网高清视频节目；</w:t>
            </w:r>
            <w:r>
              <w:rPr>
                <w:rFonts w:ascii="宋体" w:eastAsia="宋体" w:hAnsi="宋体" w:cs="宋体" w:hint="eastAsia"/>
                <w:color w:val="000000"/>
                <w:kern w:val="0"/>
                <w:sz w:val="21"/>
                <w:szCs w:val="21"/>
                <w:lang w:bidi="ar"/>
              </w:rPr>
              <w:br/>
              <w:t>4、全班学生用任意播放器并发流畅点播实训资源库4K超高清视频节目，支持各种音</w:t>
            </w:r>
            <w:r>
              <w:rPr>
                <w:rFonts w:ascii="宋体" w:eastAsia="宋体" w:hAnsi="宋体" w:cs="宋体" w:hint="eastAsia"/>
                <w:color w:val="000000"/>
                <w:kern w:val="0"/>
                <w:sz w:val="21"/>
                <w:szCs w:val="21"/>
                <w:lang w:bidi="ar"/>
              </w:rPr>
              <w:lastRenderedPageBreak/>
              <w:t>频视频格式TS/M2TS/MTS/TP/MKV/AVI/WMV/MPG/MOV/VOB/MP4/DVD ISO/BD ISO MP3/WMA/FLAC/APE/OGG等；</w:t>
            </w:r>
            <w:r>
              <w:rPr>
                <w:rFonts w:ascii="宋体" w:eastAsia="宋体" w:hAnsi="宋体" w:cs="宋体" w:hint="eastAsia"/>
                <w:color w:val="000000"/>
                <w:kern w:val="0"/>
                <w:sz w:val="21"/>
                <w:szCs w:val="21"/>
                <w:lang w:bidi="ar"/>
              </w:rPr>
              <w:br/>
              <w:t>▲5、终端机配置大于15英寸电容触摸屏，全铝合金一体化集成；</w:t>
            </w:r>
            <w:r>
              <w:rPr>
                <w:rFonts w:ascii="宋体" w:eastAsia="宋体" w:hAnsi="宋体" w:cs="宋体" w:hint="eastAsia"/>
                <w:color w:val="000000"/>
                <w:kern w:val="0"/>
                <w:sz w:val="21"/>
                <w:szCs w:val="21"/>
                <w:lang w:bidi="ar"/>
              </w:rPr>
              <w:br/>
              <w:t>▲6、终端机配置耳麦接口，配置一体化防逆光摄像头、鹅颈麦克风；</w:t>
            </w:r>
            <w:r>
              <w:rPr>
                <w:rFonts w:ascii="宋体" w:eastAsia="宋体" w:hAnsi="宋体" w:cs="宋体" w:hint="eastAsia"/>
                <w:color w:val="000000"/>
                <w:kern w:val="0"/>
                <w:sz w:val="21"/>
                <w:szCs w:val="21"/>
                <w:lang w:bidi="ar"/>
              </w:rPr>
              <w:br/>
              <w:t>7、终端机软件固化，可防止病毒侵入；</w:t>
            </w:r>
            <w:r>
              <w:rPr>
                <w:rFonts w:ascii="宋体" w:eastAsia="宋体" w:hAnsi="宋体" w:cs="宋体" w:hint="eastAsia"/>
                <w:color w:val="000000"/>
                <w:kern w:val="0"/>
                <w:sz w:val="21"/>
                <w:szCs w:val="21"/>
                <w:lang w:bidi="ar"/>
              </w:rPr>
              <w:br/>
              <w:t>▲8、智能云终端触控一体机连接外部只需要一根通用六类网线，即可完成千兆数据传输、实时音频数据传输、实时视频数据传输、显示及整机供电（无需接入220V交流电），即一根网线完成供电、数据通讯、高清数字视频信号传输；</w:t>
            </w:r>
            <w:r>
              <w:rPr>
                <w:rFonts w:ascii="宋体" w:eastAsia="宋体" w:hAnsi="宋体" w:cs="宋体" w:hint="eastAsia"/>
                <w:color w:val="000000"/>
                <w:kern w:val="0"/>
                <w:sz w:val="21"/>
                <w:szCs w:val="21"/>
                <w:lang w:bidi="ar"/>
              </w:rPr>
              <w:br/>
              <w:t>▲9、学生终端采用POE安全电压供电并同时可以将教师主机屏幕上的高清视频画面实时广播到学生显示器屏幕上，支持2K、4K文件格式流畅广播，完全不卡顿。</w:t>
            </w:r>
            <w:r>
              <w:rPr>
                <w:rFonts w:ascii="宋体" w:eastAsia="宋体" w:hAnsi="宋体" w:cs="宋体" w:hint="eastAsia"/>
                <w:color w:val="000000"/>
                <w:kern w:val="0"/>
                <w:sz w:val="21"/>
                <w:szCs w:val="21"/>
                <w:lang w:bidi="ar"/>
              </w:rPr>
              <w:br/>
              <w:t>10、学生实训环境和配置信息统一存储于云中心控制主机，本地无任何软件、无需输入网络地址，无需输入账号密码，即插即用，任意互换，终端任意互换可使学生终端机维护工作大大简化。</w:t>
            </w:r>
            <w:r>
              <w:rPr>
                <w:rFonts w:ascii="宋体" w:eastAsia="宋体" w:hAnsi="宋体" w:cs="宋体" w:hint="eastAsia"/>
                <w:color w:val="000000"/>
                <w:kern w:val="0"/>
                <w:sz w:val="21"/>
                <w:szCs w:val="21"/>
                <w:lang w:bidi="ar"/>
              </w:rPr>
              <w:br/>
              <w:t>11.学生终端同时支持教学和考试两种模式，并满足离线运行，保障考试环境下终端</w:t>
            </w:r>
            <w:r>
              <w:rPr>
                <w:rFonts w:ascii="宋体" w:eastAsia="宋体" w:hAnsi="宋体" w:cs="宋体" w:hint="eastAsia"/>
                <w:color w:val="000000"/>
                <w:kern w:val="0"/>
                <w:sz w:val="21"/>
                <w:szCs w:val="21"/>
                <w:lang w:bidi="ar"/>
              </w:rPr>
              <w:lastRenderedPageBreak/>
              <w:t>本地运行，系统为不低于 Windows10 版本。</w:t>
            </w:r>
            <w:r>
              <w:rPr>
                <w:rFonts w:ascii="宋体" w:eastAsia="宋体" w:hAnsi="宋体" w:cs="宋体" w:hint="eastAsia"/>
                <w:color w:val="000000"/>
                <w:kern w:val="0"/>
                <w:sz w:val="21"/>
                <w:szCs w:val="21"/>
                <w:lang w:bidi="ar"/>
              </w:rPr>
              <w:br/>
              <w:t>12.采用桌面云技术，通过云平台教学管理软件对学生终端进行管理，实现镜像、文件、终端、外设、上网等管控，提供一键切换系统教学与考试环境，一键远程协助等运维功能，发生故障运维人员能够远程管理端进行操作处理。</w:t>
            </w:r>
          </w:p>
        </w:tc>
        <w:tc>
          <w:tcPr>
            <w:tcW w:w="507" w:type="dxa"/>
            <w:vAlign w:val="center"/>
          </w:tcPr>
          <w:p w14:paraId="62431F2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喜马</w:t>
            </w:r>
          </w:p>
        </w:tc>
        <w:tc>
          <w:tcPr>
            <w:tcW w:w="499" w:type="dxa"/>
            <w:vAlign w:val="center"/>
          </w:tcPr>
          <w:p w14:paraId="440FBD8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XM-32-01D</w:t>
            </w:r>
          </w:p>
        </w:tc>
        <w:tc>
          <w:tcPr>
            <w:tcW w:w="488" w:type="dxa"/>
            <w:vAlign w:val="center"/>
          </w:tcPr>
          <w:p w14:paraId="2AE6455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58</w:t>
            </w:r>
          </w:p>
        </w:tc>
        <w:tc>
          <w:tcPr>
            <w:tcW w:w="530" w:type="dxa"/>
            <w:vAlign w:val="center"/>
          </w:tcPr>
          <w:p w14:paraId="5EFE48D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5C3DF33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5800</w:t>
            </w:r>
          </w:p>
        </w:tc>
        <w:tc>
          <w:tcPr>
            <w:tcW w:w="612" w:type="dxa"/>
            <w:noWrap/>
            <w:vAlign w:val="center"/>
          </w:tcPr>
          <w:p w14:paraId="4FA96AC3"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336400</w:t>
            </w:r>
          </w:p>
        </w:tc>
        <w:tc>
          <w:tcPr>
            <w:tcW w:w="594" w:type="dxa"/>
            <w:vAlign w:val="center"/>
          </w:tcPr>
          <w:p w14:paraId="3171A17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成都喜马科技发展有限公司</w:t>
            </w:r>
          </w:p>
        </w:tc>
        <w:tc>
          <w:tcPr>
            <w:tcW w:w="463" w:type="dxa"/>
            <w:noWrap/>
            <w:vAlign w:val="center"/>
          </w:tcPr>
          <w:p w14:paraId="6F4D32C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成都</w:t>
            </w:r>
          </w:p>
        </w:tc>
      </w:tr>
      <w:tr w:rsidR="00A707CB" w14:paraId="52BD1279" w14:textId="77777777" w:rsidTr="00A707CB">
        <w:trPr>
          <w:trHeight w:val="2175"/>
          <w:jc w:val="center"/>
        </w:trPr>
        <w:tc>
          <w:tcPr>
            <w:tcW w:w="448" w:type="dxa"/>
            <w:vAlign w:val="center"/>
          </w:tcPr>
          <w:p w14:paraId="70F0A5A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10</w:t>
            </w:r>
          </w:p>
        </w:tc>
        <w:tc>
          <w:tcPr>
            <w:tcW w:w="640" w:type="dxa"/>
            <w:vAlign w:val="center"/>
          </w:tcPr>
          <w:p w14:paraId="5B108EE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专业会议话筒</w:t>
            </w:r>
          </w:p>
        </w:tc>
        <w:tc>
          <w:tcPr>
            <w:tcW w:w="2940" w:type="dxa"/>
            <w:vAlign w:val="center"/>
          </w:tcPr>
          <w:p w14:paraId="2547F30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1.电源供应：DC3V或幻像48V电源；</w:t>
            </w:r>
            <w:r>
              <w:rPr>
                <w:rFonts w:ascii="宋体" w:eastAsia="宋体" w:hAnsi="宋体" w:cs="宋体" w:hint="eastAsia"/>
                <w:color w:val="000000"/>
                <w:kern w:val="0"/>
                <w:sz w:val="21"/>
                <w:szCs w:val="21"/>
                <w:lang w:bidi="ar"/>
              </w:rPr>
              <w:br/>
              <w:t>2.拾音模式：超心型指向；</w:t>
            </w:r>
            <w:r>
              <w:rPr>
                <w:rFonts w:ascii="宋体" w:eastAsia="宋体" w:hAnsi="宋体" w:cs="宋体" w:hint="eastAsia"/>
                <w:color w:val="000000"/>
                <w:kern w:val="0"/>
                <w:sz w:val="21"/>
                <w:szCs w:val="21"/>
                <w:lang w:bidi="ar"/>
              </w:rPr>
              <w:br/>
              <w:t>3.抗手机、RF射频干扰设计；</w:t>
            </w:r>
            <w:r>
              <w:rPr>
                <w:rFonts w:ascii="宋体" w:eastAsia="宋体" w:hAnsi="宋体" w:cs="宋体" w:hint="eastAsia"/>
                <w:color w:val="000000"/>
                <w:kern w:val="0"/>
                <w:sz w:val="21"/>
                <w:szCs w:val="21"/>
                <w:lang w:bidi="ar"/>
              </w:rPr>
              <w:br/>
              <w:t>4.频率响应：50Hz-16KHz；</w:t>
            </w:r>
            <w:r>
              <w:rPr>
                <w:rFonts w:ascii="宋体" w:eastAsia="宋体" w:hAnsi="宋体" w:cs="宋体" w:hint="eastAsia"/>
                <w:color w:val="000000"/>
                <w:kern w:val="0"/>
                <w:sz w:val="21"/>
                <w:szCs w:val="21"/>
                <w:lang w:bidi="ar"/>
              </w:rPr>
              <w:br/>
              <w:t>5.灵敏感度：-33dB/±2dB（1KHz）；</w:t>
            </w:r>
            <w:r>
              <w:rPr>
                <w:rFonts w:ascii="宋体" w:eastAsia="宋体" w:hAnsi="宋体" w:cs="宋体" w:hint="eastAsia"/>
                <w:color w:val="000000"/>
                <w:kern w:val="0"/>
                <w:sz w:val="21"/>
                <w:szCs w:val="21"/>
                <w:lang w:bidi="ar"/>
              </w:rPr>
              <w:br/>
              <w:t>6.输出阻抗：1.2kΩ~1.4kΩ；</w:t>
            </w:r>
            <w:r>
              <w:rPr>
                <w:rFonts w:ascii="宋体" w:eastAsia="宋体" w:hAnsi="宋体" w:cs="宋体" w:hint="eastAsia"/>
                <w:color w:val="000000"/>
                <w:kern w:val="0"/>
                <w:sz w:val="21"/>
                <w:szCs w:val="21"/>
                <w:lang w:bidi="ar"/>
              </w:rPr>
              <w:br/>
              <w:t>7.最大承受音压：135dB SPL 1KHz At1% T.H.DAT 1PA；</w:t>
            </w:r>
            <w:r>
              <w:rPr>
                <w:rFonts w:ascii="宋体" w:eastAsia="宋体" w:hAnsi="宋体" w:cs="宋体" w:hint="eastAsia"/>
                <w:color w:val="000000"/>
                <w:kern w:val="0"/>
                <w:sz w:val="21"/>
                <w:szCs w:val="21"/>
                <w:lang w:bidi="ar"/>
              </w:rPr>
              <w:br/>
              <w:t>8.信噪比：≥60dB；动态范围：111dB.1KHz AT MAX SPL；拾音距离：15—40cm；</w:t>
            </w:r>
          </w:p>
        </w:tc>
        <w:tc>
          <w:tcPr>
            <w:tcW w:w="507" w:type="dxa"/>
            <w:vAlign w:val="center"/>
          </w:tcPr>
          <w:p w14:paraId="5443916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东微/TENDZONE</w:t>
            </w:r>
          </w:p>
        </w:tc>
        <w:tc>
          <w:tcPr>
            <w:tcW w:w="499" w:type="dxa"/>
            <w:vAlign w:val="center"/>
          </w:tcPr>
          <w:p w14:paraId="3F2E4DA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MQ-52E</w:t>
            </w:r>
          </w:p>
        </w:tc>
        <w:tc>
          <w:tcPr>
            <w:tcW w:w="488" w:type="dxa"/>
            <w:vAlign w:val="center"/>
          </w:tcPr>
          <w:p w14:paraId="6E64BCD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29ADED3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1071E76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750</w:t>
            </w:r>
          </w:p>
        </w:tc>
        <w:tc>
          <w:tcPr>
            <w:tcW w:w="612" w:type="dxa"/>
            <w:noWrap/>
            <w:vAlign w:val="center"/>
          </w:tcPr>
          <w:p w14:paraId="7CC6B8B2"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1500</w:t>
            </w:r>
          </w:p>
        </w:tc>
        <w:tc>
          <w:tcPr>
            <w:tcW w:w="594" w:type="dxa"/>
            <w:vAlign w:val="center"/>
          </w:tcPr>
          <w:p w14:paraId="6EA88EE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深圳市东微智能科技股份有限公司</w:t>
            </w:r>
          </w:p>
        </w:tc>
        <w:tc>
          <w:tcPr>
            <w:tcW w:w="463" w:type="dxa"/>
            <w:noWrap/>
            <w:vAlign w:val="center"/>
          </w:tcPr>
          <w:p w14:paraId="537F391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w:t>
            </w:r>
          </w:p>
        </w:tc>
      </w:tr>
      <w:tr w:rsidR="00A707CB" w14:paraId="5A7C16C0" w14:textId="77777777" w:rsidTr="00A707CB">
        <w:trPr>
          <w:trHeight w:val="1380"/>
          <w:jc w:val="center"/>
        </w:trPr>
        <w:tc>
          <w:tcPr>
            <w:tcW w:w="448" w:type="dxa"/>
            <w:vAlign w:val="center"/>
          </w:tcPr>
          <w:p w14:paraId="3A7A88D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11</w:t>
            </w:r>
          </w:p>
        </w:tc>
        <w:tc>
          <w:tcPr>
            <w:tcW w:w="640" w:type="dxa"/>
            <w:vAlign w:val="center"/>
          </w:tcPr>
          <w:p w14:paraId="09E18F7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阵列话筒</w:t>
            </w:r>
          </w:p>
        </w:tc>
        <w:tc>
          <w:tcPr>
            <w:tcW w:w="2940" w:type="dxa"/>
            <w:vAlign w:val="center"/>
          </w:tcPr>
          <w:p w14:paraId="2D4A2B9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1.拾音距离≥8米，支持调整设置180°和360°拾音；</w:t>
            </w:r>
            <w:r>
              <w:rPr>
                <w:rFonts w:ascii="宋体" w:eastAsia="宋体" w:hAnsi="宋体" w:cs="宋体" w:hint="eastAsia"/>
                <w:color w:val="000000"/>
                <w:kern w:val="0"/>
                <w:sz w:val="21"/>
                <w:szCs w:val="21"/>
                <w:lang w:bidi="ar"/>
              </w:rPr>
              <w:br/>
              <w:t>2. ≥180°指向拾音；</w:t>
            </w:r>
            <w:r>
              <w:rPr>
                <w:rFonts w:ascii="宋体" w:eastAsia="宋体" w:hAnsi="宋体" w:cs="宋体" w:hint="eastAsia"/>
                <w:color w:val="000000"/>
                <w:kern w:val="0"/>
                <w:sz w:val="21"/>
                <w:szCs w:val="21"/>
                <w:lang w:bidi="ar"/>
              </w:rPr>
              <w:br/>
              <w:t>3. 麦克风阵列咪头数量≥6个；</w:t>
            </w:r>
            <w:r>
              <w:rPr>
                <w:rFonts w:ascii="宋体" w:eastAsia="宋体" w:hAnsi="宋体" w:cs="宋体" w:hint="eastAsia"/>
                <w:color w:val="000000"/>
                <w:kern w:val="0"/>
                <w:sz w:val="21"/>
                <w:szCs w:val="21"/>
                <w:lang w:bidi="ar"/>
              </w:rPr>
              <w:br/>
              <w:t>4. 灵敏度≥-37dB±3dB； 频率响应≥100-20KHz； 信噪比≥70dB； 失真度：≦0.1%； 采用2根双绞屏蔽网线进行连接； 供电方式：RJ45网口供电；</w:t>
            </w:r>
          </w:p>
        </w:tc>
        <w:tc>
          <w:tcPr>
            <w:tcW w:w="507" w:type="dxa"/>
            <w:vAlign w:val="center"/>
          </w:tcPr>
          <w:p w14:paraId="117610E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东微/TENDZONE</w:t>
            </w:r>
          </w:p>
        </w:tc>
        <w:tc>
          <w:tcPr>
            <w:tcW w:w="499" w:type="dxa"/>
            <w:vAlign w:val="center"/>
          </w:tcPr>
          <w:p w14:paraId="79731C5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UB-606</w:t>
            </w:r>
          </w:p>
        </w:tc>
        <w:tc>
          <w:tcPr>
            <w:tcW w:w="488" w:type="dxa"/>
            <w:vAlign w:val="center"/>
          </w:tcPr>
          <w:p w14:paraId="50145A0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w:t>
            </w:r>
          </w:p>
        </w:tc>
        <w:tc>
          <w:tcPr>
            <w:tcW w:w="530" w:type="dxa"/>
            <w:vAlign w:val="center"/>
          </w:tcPr>
          <w:p w14:paraId="37CE9F9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0CCCACD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950</w:t>
            </w:r>
          </w:p>
        </w:tc>
        <w:tc>
          <w:tcPr>
            <w:tcW w:w="612" w:type="dxa"/>
            <w:noWrap/>
            <w:vAlign w:val="center"/>
          </w:tcPr>
          <w:p w14:paraId="23104153"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3800</w:t>
            </w:r>
          </w:p>
        </w:tc>
        <w:tc>
          <w:tcPr>
            <w:tcW w:w="594" w:type="dxa"/>
            <w:vAlign w:val="center"/>
          </w:tcPr>
          <w:p w14:paraId="41A6D8F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深圳市东微智能科技股份</w:t>
            </w:r>
            <w:r>
              <w:rPr>
                <w:rFonts w:ascii="宋体" w:eastAsia="宋体" w:hAnsi="宋体" w:cs="宋体" w:hint="eastAsia"/>
                <w:color w:val="000000"/>
                <w:kern w:val="0"/>
                <w:sz w:val="21"/>
                <w:szCs w:val="21"/>
                <w:lang w:bidi="ar"/>
              </w:rPr>
              <w:lastRenderedPageBreak/>
              <w:t>有限公司</w:t>
            </w:r>
          </w:p>
        </w:tc>
        <w:tc>
          <w:tcPr>
            <w:tcW w:w="463" w:type="dxa"/>
            <w:noWrap/>
            <w:vAlign w:val="center"/>
          </w:tcPr>
          <w:p w14:paraId="38DEE82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深圳</w:t>
            </w:r>
          </w:p>
        </w:tc>
      </w:tr>
      <w:tr w:rsidR="00A707CB" w14:paraId="7BEDE83B" w14:textId="77777777" w:rsidTr="00A707CB">
        <w:trPr>
          <w:trHeight w:val="2175"/>
          <w:jc w:val="center"/>
        </w:trPr>
        <w:tc>
          <w:tcPr>
            <w:tcW w:w="448" w:type="dxa"/>
            <w:noWrap/>
            <w:vAlign w:val="center"/>
          </w:tcPr>
          <w:p w14:paraId="658198A4"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12</w:t>
            </w:r>
          </w:p>
        </w:tc>
        <w:tc>
          <w:tcPr>
            <w:tcW w:w="640" w:type="dxa"/>
            <w:vAlign w:val="center"/>
          </w:tcPr>
          <w:p w14:paraId="37C9C41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一体化音频处理器</w:t>
            </w:r>
          </w:p>
        </w:tc>
        <w:tc>
          <w:tcPr>
            <w:tcW w:w="2940" w:type="dxa"/>
            <w:vAlign w:val="center"/>
          </w:tcPr>
          <w:p w14:paraId="527376A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1.在使用过程中对环境自动感知，只对人声扩声，屏蔽脚步，敲击，风扇等各种噪声进行处理；</w:t>
            </w:r>
            <w:r>
              <w:rPr>
                <w:rFonts w:ascii="宋体" w:eastAsia="宋体" w:hAnsi="宋体" w:cs="宋体" w:hint="eastAsia"/>
                <w:color w:val="000000"/>
                <w:kern w:val="0"/>
                <w:sz w:val="21"/>
                <w:szCs w:val="21"/>
                <w:lang w:bidi="ar"/>
              </w:rPr>
              <w:br/>
              <w:t>2. 支持声幕墙技术，开启声幕墙后不拾取学生区域任何声音，保证纯净的扩声效果；</w:t>
            </w:r>
            <w:r>
              <w:rPr>
                <w:rFonts w:ascii="宋体" w:eastAsia="宋体" w:hAnsi="宋体" w:cs="宋体" w:hint="eastAsia"/>
                <w:color w:val="000000"/>
                <w:kern w:val="0"/>
                <w:sz w:val="21"/>
                <w:szCs w:val="21"/>
                <w:lang w:bidi="ar"/>
              </w:rPr>
              <w:br/>
              <w:t>▲3. 支持自动反馈抑制（AFC）、支持自动回声消除（AEC）、支持自动噪声抑制（ANS）、支持自动增益控制（AGC）、支持混响抑制（ARR）等音频处理功能。</w:t>
            </w:r>
            <w:r>
              <w:rPr>
                <w:rFonts w:ascii="宋体" w:eastAsia="宋体" w:hAnsi="宋体" w:cs="宋体" w:hint="eastAsia"/>
                <w:color w:val="000000"/>
                <w:kern w:val="0"/>
                <w:sz w:val="21"/>
                <w:szCs w:val="21"/>
                <w:lang w:bidi="ar"/>
              </w:rPr>
              <w:br/>
              <w:t>4. 前面板具备≥9个音量调节旋钮，支持通过网络或485接口对设备进行软控制；</w:t>
            </w:r>
            <w:r>
              <w:rPr>
                <w:rFonts w:ascii="宋体" w:eastAsia="宋体" w:hAnsi="宋体" w:cs="宋体" w:hint="eastAsia"/>
                <w:color w:val="000000"/>
                <w:kern w:val="0"/>
                <w:sz w:val="21"/>
                <w:szCs w:val="21"/>
                <w:lang w:bidi="ar"/>
              </w:rPr>
              <w:br/>
              <w:t>5、支持3路RJ45接口，2路支持接入麦克风，1路支持网络通讯；</w:t>
            </w:r>
            <w:r>
              <w:rPr>
                <w:rFonts w:ascii="宋体" w:eastAsia="宋体" w:hAnsi="宋体" w:cs="宋体" w:hint="eastAsia"/>
                <w:color w:val="000000"/>
                <w:kern w:val="0"/>
                <w:sz w:val="21"/>
                <w:szCs w:val="21"/>
                <w:lang w:bidi="ar"/>
              </w:rPr>
              <w:br/>
              <w:t>6. 支持≥2路麦克接入，支持≥2路远程音频信号AEC IN接入，≥2路本地音频信号Line in接入，1路USB接口； 支持≥2*150W功放模块，≥2路模拟线路音频输出；</w:t>
            </w:r>
          </w:p>
        </w:tc>
        <w:tc>
          <w:tcPr>
            <w:tcW w:w="507" w:type="dxa"/>
            <w:vAlign w:val="center"/>
          </w:tcPr>
          <w:p w14:paraId="329B9A2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东微/TENDZONE</w:t>
            </w:r>
          </w:p>
        </w:tc>
        <w:tc>
          <w:tcPr>
            <w:tcW w:w="499" w:type="dxa"/>
            <w:vAlign w:val="center"/>
          </w:tcPr>
          <w:p w14:paraId="167631A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NEREUS 2000</w:t>
            </w:r>
          </w:p>
        </w:tc>
        <w:tc>
          <w:tcPr>
            <w:tcW w:w="488" w:type="dxa"/>
            <w:vAlign w:val="center"/>
          </w:tcPr>
          <w:p w14:paraId="4F5A7DF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w:t>
            </w:r>
          </w:p>
        </w:tc>
        <w:tc>
          <w:tcPr>
            <w:tcW w:w="530" w:type="dxa"/>
            <w:vAlign w:val="center"/>
          </w:tcPr>
          <w:p w14:paraId="5D9F91C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4DA91ED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3,800</w:t>
            </w:r>
          </w:p>
        </w:tc>
        <w:tc>
          <w:tcPr>
            <w:tcW w:w="612" w:type="dxa"/>
            <w:noWrap/>
            <w:vAlign w:val="center"/>
          </w:tcPr>
          <w:p w14:paraId="6C1209BB"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15200</w:t>
            </w:r>
          </w:p>
        </w:tc>
        <w:tc>
          <w:tcPr>
            <w:tcW w:w="594" w:type="dxa"/>
            <w:vAlign w:val="center"/>
          </w:tcPr>
          <w:p w14:paraId="0B0C380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深圳市东微智能科技股份有限公司</w:t>
            </w:r>
          </w:p>
        </w:tc>
        <w:tc>
          <w:tcPr>
            <w:tcW w:w="463" w:type="dxa"/>
            <w:noWrap/>
            <w:vAlign w:val="center"/>
          </w:tcPr>
          <w:p w14:paraId="6ECE505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w:t>
            </w:r>
          </w:p>
        </w:tc>
      </w:tr>
      <w:tr w:rsidR="00A707CB" w14:paraId="79096DCE" w14:textId="77777777" w:rsidTr="00A707CB">
        <w:trPr>
          <w:trHeight w:val="546"/>
          <w:jc w:val="center"/>
        </w:trPr>
        <w:tc>
          <w:tcPr>
            <w:tcW w:w="448" w:type="dxa"/>
            <w:vAlign w:val="center"/>
          </w:tcPr>
          <w:p w14:paraId="70F327B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13</w:t>
            </w:r>
          </w:p>
        </w:tc>
        <w:tc>
          <w:tcPr>
            <w:tcW w:w="640" w:type="dxa"/>
            <w:vAlign w:val="center"/>
          </w:tcPr>
          <w:p w14:paraId="3B47F3F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吸顶音箱</w:t>
            </w:r>
          </w:p>
        </w:tc>
        <w:tc>
          <w:tcPr>
            <w:tcW w:w="2940" w:type="dxa"/>
            <w:vAlign w:val="center"/>
          </w:tcPr>
          <w:p w14:paraId="526846F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1.类型：定阻两分频吸顶喇</w:t>
            </w:r>
            <w:r>
              <w:rPr>
                <w:rFonts w:ascii="宋体" w:eastAsia="宋体" w:hAnsi="宋体" w:cs="宋体" w:hint="eastAsia"/>
                <w:color w:val="000000"/>
                <w:kern w:val="0"/>
                <w:sz w:val="21"/>
                <w:szCs w:val="21"/>
                <w:lang w:bidi="ar"/>
              </w:rPr>
              <w:br/>
              <w:t>2.单元：高音不低于25芯丝膜高音*1，6.5寸低音单元*1</w:t>
            </w:r>
            <w:r>
              <w:rPr>
                <w:rFonts w:ascii="宋体" w:eastAsia="宋体" w:hAnsi="宋体" w:cs="宋体" w:hint="eastAsia"/>
                <w:color w:val="000000"/>
                <w:kern w:val="0"/>
                <w:sz w:val="21"/>
                <w:szCs w:val="21"/>
                <w:lang w:bidi="ar"/>
              </w:rPr>
              <w:br/>
              <w:t>3.声音清晰细腻，还原度高</w:t>
            </w:r>
            <w:r>
              <w:rPr>
                <w:rFonts w:ascii="宋体" w:eastAsia="宋体" w:hAnsi="宋体" w:cs="宋体" w:hint="eastAsia"/>
                <w:color w:val="000000"/>
                <w:kern w:val="0"/>
                <w:sz w:val="21"/>
                <w:szCs w:val="21"/>
                <w:lang w:bidi="ar"/>
              </w:rPr>
              <w:br/>
              <w:t>4.额定阻抗：8ohm-16ohm；额定功率不低于60W；峰值功</w:t>
            </w:r>
            <w:r>
              <w:rPr>
                <w:rFonts w:ascii="宋体" w:eastAsia="宋体" w:hAnsi="宋体" w:cs="宋体" w:hint="eastAsia"/>
                <w:color w:val="000000"/>
                <w:kern w:val="0"/>
                <w:sz w:val="21"/>
                <w:szCs w:val="21"/>
                <w:lang w:bidi="ar"/>
              </w:rPr>
              <w:lastRenderedPageBreak/>
              <w:t>率不低于240W</w:t>
            </w:r>
            <w:r>
              <w:rPr>
                <w:rFonts w:ascii="宋体" w:eastAsia="宋体" w:hAnsi="宋体" w:cs="宋体" w:hint="eastAsia"/>
                <w:color w:val="000000"/>
                <w:kern w:val="0"/>
                <w:sz w:val="21"/>
                <w:szCs w:val="21"/>
                <w:lang w:bidi="ar"/>
              </w:rPr>
              <w:br/>
              <w:t>7.频响范围不低于80Hz-18KHZ；灵敏度不低于93dB/M/W；最大声压级不低于111dB；保护网：钢网，接线方式：线夹*1</w:t>
            </w:r>
          </w:p>
        </w:tc>
        <w:tc>
          <w:tcPr>
            <w:tcW w:w="507" w:type="dxa"/>
            <w:vAlign w:val="center"/>
          </w:tcPr>
          <w:p w14:paraId="0578517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东微/TENDZON</w:t>
            </w:r>
            <w:r>
              <w:rPr>
                <w:rFonts w:ascii="宋体" w:eastAsia="宋体" w:hAnsi="宋体" w:cs="宋体" w:hint="eastAsia"/>
                <w:color w:val="000000"/>
                <w:kern w:val="0"/>
                <w:sz w:val="21"/>
                <w:szCs w:val="21"/>
                <w:lang w:bidi="ar"/>
              </w:rPr>
              <w:lastRenderedPageBreak/>
              <w:t>E</w:t>
            </w:r>
          </w:p>
        </w:tc>
        <w:tc>
          <w:tcPr>
            <w:tcW w:w="499" w:type="dxa"/>
            <w:vAlign w:val="center"/>
          </w:tcPr>
          <w:p w14:paraId="73D94DB7" w14:textId="77777777" w:rsidR="00A707CB" w:rsidRDefault="00A707CB" w:rsidP="00FA0562">
            <w:pPr>
              <w:jc w:val="center"/>
              <w:textAlignment w:val="center"/>
              <w:rPr>
                <w:rFonts w:ascii="宋体" w:hAnsi="宋体" w:cs="宋体" w:hint="eastAsia"/>
                <w:color w:val="000000"/>
                <w:szCs w:val="21"/>
              </w:rPr>
            </w:pPr>
            <w:r>
              <w:rPr>
                <w:rFonts w:ascii="宋体" w:hAnsi="宋体" w:cs="宋体" w:hint="eastAsia"/>
                <w:color w:val="000000"/>
                <w:sz w:val="21"/>
                <w:szCs w:val="21"/>
              </w:rPr>
              <w:lastRenderedPageBreak/>
              <w:t>ACS-6</w:t>
            </w:r>
          </w:p>
        </w:tc>
        <w:tc>
          <w:tcPr>
            <w:tcW w:w="488" w:type="dxa"/>
            <w:vAlign w:val="center"/>
          </w:tcPr>
          <w:p w14:paraId="7287545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w:t>
            </w:r>
          </w:p>
        </w:tc>
        <w:tc>
          <w:tcPr>
            <w:tcW w:w="530" w:type="dxa"/>
            <w:vAlign w:val="center"/>
          </w:tcPr>
          <w:p w14:paraId="4CBCBA1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对</w:t>
            </w:r>
          </w:p>
        </w:tc>
        <w:tc>
          <w:tcPr>
            <w:tcW w:w="575" w:type="dxa"/>
            <w:vAlign w:val="center"/>
          </w:tcPr>
          <w:p w14:paraId="7F3D099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950</w:t>
            </w:r>
          </w:p>
        </w:tc>
        <w:tc>
          <w:tcPr>
            <w:tcW w:w="612" w:type="dxa"/>
            <w:noWrap/>
            <w:vAlign w:val="center"/>
          </w:tcPr>
          <w:p w14:paraId="63A6710C"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3800</w:t>
            </w:r>
          </w:p>
        </w:tc>
        <w:tc>
          <w:tcPr>
            <w:tcW w:w="594" w:type="dxa"/>
            <w:vAlign w:val="center"/>
          </w:tcPr>
          <w:p w14:paraId="034BCF6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深圳市东微智</w:t>
            </w:r>
            <w:r>
              <w:rPr>
                <w:rFonts w:ascii="宋体" w:eastAsia="宋体" w:hAnsi="宋体" w:cs="宋体" w:hint="eastAsia"/>
                <w:color w:val="000000"/>
                <w:kern w:val="0"/>
                <w:sz w:val="21"/>
                <w:szCs w:val="21"/>
                <w:lang w:bidi="ar"/>
              </w:rPr>
              <w:lastRenderedPageBreak/>
              <w:t>能科技股份有限公司</w:t>
            </w:r>
          </w:p>
        </w:tc>
        <w:tc>
          <w:tcPr>
            <w:tcW w:w="463" w:type="dxa"/>
            <w:noWrap/>
            <w:vAlign w:val="center"/>
          </w:tcPr>
          <w:p w14:paraId="0E5F4C9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上海</w:t>
            </w:r>
          </w:p>
        </w:tc>
      </w:tr>
      <w:tr w:rsidR="00A707CB" w14:paraId="635D3292" w14:textId="77777777" w:rsidTr="00A707CB">
        <w:trPr>
          <w:trHeight w:val="7219"/>
          <w:jc w:val="center"/>
        </w:trPr>
        <w:tc>
          <w:tcPr>
            <w:tcW w:w="448" w:type="dxa"/>
            <w:vAlign w:val="center"/>
          </w:tcPr>
          <w:p w14:paraId="79C676D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14</w:t>
            </w:r>
          </w:p>
        </w:tc>
        <w:tc>
          <w:tcPr>
            <w:tcW w:w="640" w:type="dxa"/>
            <w:vAlign w:val="center"/>
          </w:tcPr>
          <w:p w14:paraId="4DC9EB7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一体化录播系统</w:t>
            </w:r>
          </w:p>
        </w:tc>
        <w:tc>
          <w:tcPr>
            <w:tcW w:w="2940" w:type="dxa"/>
            <w:vAlign w:val="center"/>
          </w:tcPr>
          <w:p w14:paraId="565A706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▲1.具备智能中控、视频切换矩阵、数字音频处理器、POE千兆网络交换机、数字功放、多路全高清编解码器、H.323&amp;SIP双流呼叫、本地录播、远程管理、OPS电脑等模块。</w:t>
            </w:r>
            <w:r>
              <w:rPr>
                <w:rFonts w:ascii="宋体" w:eastAsia="宋体" w:hAnsi="宋体" w:cs="宋体" w:hint="eastAsia"/>
                <w:color w:val="000000"/>
                <w:kern w:val="0"/>
                <w:sz w:val="21"/>
                <w:szCs w:val="21"/>
                <w:lang w:bidi="ar"/>
              </w:rPr>
              <w:br/>
              <w:t>2.视频输入：不少于4路高清视频输入接口；本地IP网络摄像机接入支持最大不少于12路，同时网络转发支持最大不少于4路；不少于6路HDMI输出接口；</w:t>
            </w:r>
            <w:r>
              <w:rPr>
                <w:rFonts w:ascii="宋体" w:eastAsia="宋体" w:hAnsi="宋体" w:cs="宋体" w:hint="eastAsia"/>
                <w:color w:val="000000"/>
                <w:kern w:val="0"/>
                <w:sz w:val="21"/>
                <w:szCs w:val="21"/>
                <w:lang w:bidi="ar"/>
              </w:rPr>
              <w:br/>
              <w:t>3.不少于8路凤凰端子输入，同时支持48V幻像供电MIC输入和linein线性输入，不少于4路HDMI内嵌音频输入等；</w:t>
            </w:r>
            <w:r>
              <w:rPr>
                <w:rFonts w:ascii="宋体" w:eastAsia="宋体" w:hAnsi="宋体" w:cs="宋体" w:hint="eastAsia"/>
                <w:color w:val="000000"/>
                <w:kern w:val="0"/>
                <w:sz w:val="21"/>
                <w:szCs w:val="21"/>
                <w:lang w:bidi="ar"/>
              </w:rPr>
              <w:br/>
              <w:t>4.不少于2对L/R凤凰端子立体声输出、不低于2路100W@8欧姆的数字功放输出；</w:t>
            </w:r>
            <w:r>
              <w:rPr>
                <w:rFonts w:ascii="宋体" w:eastAsia="宋体" w:hAnsi="宋体" w:cs="宋体" w:hint="eastAsia"/>
                <w:color w:val="000000"/>
                <w:kern w:val="0"/>
                <w:sz w:val="21"/>
                <w:szCs w:val="21"/>
                <w:lang w:bidi="ar"/>
              </w:rPr>
              <w:br/>
              <w:t>5.不少于6路网络音频编码输入，不少于6路网络音频解码输出；支持AI音频处理：AI去噪算法：可去除稳态噪声和非稳态噪声，如键盘敲击、翻书声、鼓掌声、电钻声、电话信息声等；AI</w:t>
            </w:r>
            <w:r>
              <w:rPr>
                <w:rFonts w:ascii="宋体" w:eastAsia="宋体" w:hAnsi="宋体" w:cs="宋体" w:hint="eastAsia"/>
                <w:color w:val="000000"/>
                <w:kern w:val="0"/>
                <w:sz w:val="21"/>
                <w:szCs w:val="21"/>
                <w:lang w:bidi="ar"/>
              </w:rPr>
              <w:lastRenderedPageBreak/>
              <w:t>去混响算法：可去除声源在一定空间内应多次反射产生的空间混响，提升麦克风采集声音的清晰度；</w:t>
            </w:r>
            <w:r>
              <w:rPr>
                <w:rFonts w:ascii="宋体" w:eastAsia="宋体" w:hAnsi="宋体" w:cs="宋体" w:hint="eastAsia"/>
                <w:color w:val="000000"/>
                <w:kern w:val="0"/>
                <w:sz w:val="21"/>
                <w:szCs w:val="21"/>
                <w:lang w:bidi="ar"/>
              </w:rPr>
              <w:br/>
              <w:t>6.不少于4路RS-232/RS-485、2路RELAY、2路I/O、2路红外IR；</w:t>
            </w:r>
            <w:r>
              <w:rPr>
                <w:rFonts w:ascii="宋体" w:eastAsia="宋体" w:hAnsi="宋体" w:cs="宋体" w:hint="eastAsia"/>
                <w:color w:val="000000"/>
                <w:kern w:val="0"/>
                <w:sz w:val="21"/>
                <w:szCs w:val="21"/>
                <w:lang w:bidi="ar"/>
              </w:rPr>
              <w:br/>
              <w:t>7.不少于6路网口，可划分VLAN，其中4路支持POE供电；</w:t>
            </w:r>
            <w:r>
              <w:rPr>
                <w:rFonts w:ascii="宋体" w:eastAsia="宋体" w:hAnsi="宋体" w:cs="宋体" w:hint="eastAsia"/>
                <w:color w:val="000000"/>
                <w:kern w:val="0"/>
                <w:sz w:val="21"/>
                <w:szCs w:val="21"/>
                <w:lang w:bidi="ar"/>
              </w:rPr>
              <w:br/>
              <w:t>8.不少于2路USBType-A型，支持录制内容自动拷贝，系统升级；1路USBType-B型口；</w:t>
            </w:r>
            <w:r>
              <w:rPr>
                <w:rFonts w:ascii="宋体" w:eastAsia="宋体" w:hAnsi="宋体" w:cs="宋体" w:hint="eastAsia"/>
                <w:color w:val="000000"/>
                <w:kern w:val="0"/>
                <w:sz w:val="21"/>
                <w:szCs w:val="21"/>
                <w:lang w:bidi="ar"/>
              </w:rPr>
              <w:br/>
              <w:t>9.支持录制文件内容管理（下载/导出/编辑/删除），标配4TB监控级硬盘，最大可选配到12TB移动硬盘；</w:t>
            </w:r>
            <w:r>
              <w:rPr>
                <w:rFonts w:ascii="宋体" w:eastAsia="宋体" w:hAnsi="宋体" w:cs="宋体" w:hint="eastAsia"/>
                <w:color w:val="000000"/>
                <w:kern w:val="0"/>
                <w:sz w:val="21"/>
                <w:szCs w:val="21"/>
                <w:lang w:bidi="ar"/>
              </w:rPr>
              <w:br/>
              <w:t>10.电源双开关保证系统安全，前面板强电软开关，后面板强电硬开关；</w:t>
            </w:r>
            <w:r>
              <w:rPr>
                <w:rFonts w:ascii="宋体" w:eastAsia="宋体" w:hAnsi="宋体" w:cs="宋体" w:hint="eastAsia"/>
                <w:color w:val="000000"/>
                <w:kern w:val="0"/>
                <w:sz w:val="21"/>
                <w:szCs w:val="21"/>
                <w:lang w:bidi="ar"/>
              </w:rPr>
              <w:br/>
              <w:t>11.同时支持RS-232、RS-485、RELAY、I/O、红外、USB、功放、MIC输入（支持幻象供电）、立体声、HDMI（兼容DVI信号）、IP网络编解码输入输出等丰富的接口类型。</w:t>
            </w:r>
            <w:r>
              <w:rPr>
                <w:rFonts w:ascii="宋体" w:eastAsia="宋体" w:hAnsi="宋体" w:cs="宋体" w:hint="eastAsia"/>
                <w:color w:val="000000"/>
                <w:kern w:val="0"/>
                <w:sz w:val="21"/>
                <w:szCs w:val="21"/>
                <w:lang w:bidi="ar"/>
              </w:rPr>
              <w:br/>
              <w:t>12.集成超强性能的DSP和视音频矩阵，单台设备可以“同时”实现多种场景应用：本地多媒体中控应用、远程互动、远程直播录播、远程巡视等应用；</w:t>
            </w:r>
            <w:r>
              <w:rPr>
                <w:rFonts w:ascii="宋体" w:eastAsia="宋体" w:hAnsi="宋体" w:cs="宋体" w:hint="eastAsia"/>
                <w:color w:val="000000"/>
                <w:kern w:val="0"/>
                <w:sz w:val="21"/>
                <w:szCs w:val="21"/>
                <w:lang w:bidi="ar"/>
              </w:rPr>
              <w:br/>
              <w:t>13.支持HDMI信号与网络RTSP流信号接入，对每路视频（HDMIIN）独立编解码，支持4K30视频编解码，最大</w:t>
            </w:r>
            <w:r>
              <w:rPr>
                <w:rFonts w:ascii="宋体" w:eastAsia="宋体" w:hAnsi="宋体" w:cs="宋体" w:hint="eastAsia"/>
                <w:color w:val="000000"/>
                <w:kern w:val="0"/>
                <w:sz w:val="21"/>
                <w:szCs w:val="21"/>
                <w:lang w:bidi="ar"/>
              </w:rPr>
              <w:lastRenderedPageBreak/>
              <w:t>4路1080P60编码，同时最大4路1080P@60解码，或者8路1080P@30编码和8路1080P@30解码；支持H.265、H.264HPLevel4.2，向下兼容H.264BP和MP；</w:t>
            </w:r>
            <w:r>
              <w:rPr>
                <w:rFonts w:ascii="宋体" w:eastAsia="宋体" w:hAnsi="宋体" w:cs="宋体" w:hint="eastAsia"/>
                <w:color w:val="000000"/>
                <w:kern w:val="0"/>
                <w:sz w:val="21"/>
                <w:szCs w:val="21"/>
                <w:lang w:bidi="ar"/>
              </w:rPr>
              <w:br/>
              <w:t>14.综合使用超强纠错（SEC）、丢包重传（ARQ）、视频FEC（前向纠错）3种抗丢包处理技术，在网络丢包率达20%环境下仍可保障视频流畅；</w:t>
            </w:r>
            <w:r>
              <w:rPr>
                <w:rFonts w:ascii="宋体" w:eastAsia="宋体" w:hAnsi="宋体" w:cs="宋体" w:hint="eastAsia"/>
                <w:color w:val="000000"/>
                <w:kern w:val="0"/>
                <w:sz w:val="21"/>
                <w:szCs w:val="21"/>
                <w:lang w:bidi="ar"/>
              </w:rPr>
              <w:br/>
              <w:t>15.采用智能调速（IRC）技术，在带宽受限导致丢包的情况下，预测并动态调整视频呼叫时的码流带宽；</w:t>
            </w:r>
            <w:r>
              <w:rPr>
                <w:rFonts w:ascii="宋体" w:eastAsia="宋体" w:hAnsi="宋体" w:cs="宋体" w:hint="eastAsia"/>
                <w:color w:val="000000"/>
                <w:kern w:val="0"/>
                <w:sz w:val="21"/>
                <w:szCs w:val="21"/>
                <w:lang w:bidi="ar"/>
              </w:rPr>
              <w:br/>
              <w:t>16.视频互动具备最大可达600ms的抗网络抖动能力，保证网络存在抖动时基本不影响互动呼叫的顺利进行，主副码流最大可调节到8Mbps，流控最大20倍，可调整I帧请求间隔时间，解码容忍错误阈值最大100；</w:t>
            </w:r>
            <w:r>
              <w:rPr>
                <w:rFonts w:ascii="宋体" w:eastAsia="宋体" w:hAnsi="宋体" w:cs="宋体" w:hint="eastAsia"/>
                <w:color w:val="000000"/>
                <w:kern w:val="0"/>
                <w:sz w:val="21"/>
                <w:szCs w:val="21"/>
                <w:lang w:bidi="ar"/>
              </w:rPr>
              <w:br/>
              <w:t>17.视频矩阵、多画面拼接和录播，支持各种视频切换、分配、合成拼接、分割、字幕叠加、图像参数调节，内置本地录播及存储功能，支持网络直播、点播和推送功能；</w:t>
            </w:r>
            <w:r>
              <w:rPr>
                <w:rFonts w:ascii="宋体" w:eastAsia="宋体" w:hAnsi="宋体" w:cs="宋体" w:hint="eastAsia"/>
                <w:color w:val="000000"/>
                <w:kern w:val="0"/>
                <w:sz w:val="21"/>
                <w:szCs w:val="21"/>
                <w:lang w:bidi="ar"/>
              </w:rPr>
              <w:br/>
              <w:t>18.视频分割功能，可实现对视频输入信号进行分屏（单分屏、双分屏、三分屏、九分屏、十六分屏等）、画面合成（单画面、画中画、画外画合成）、字幕叠加；</w:t>
            </w:r>
            <w:r>
              <w:rPr>
                <w:rFonts w:ascii="宋体" w:eastAsia="宋体" w:hAnsi="宋体" w:cs="宋体" w:hint="eastAsia"/>
                <w:color w:val="000000"/>
                <w:kern w:val="0"/>
                <w:sz w:val="21"/>
                <w:szCs w:val="21"/>
                <w:lang w:bidi="ar"/>
              </w:rPr>
              <w:br/>
              <w:t>19.支持对输入视频分辨率适</w:t>
            </w:r>
            <w:r>
              <w:rPr>
                <w:rFonts w:ascii="宋体" w:eastAsia="宋体" w:hAnsi="宋体" w:cs="宋体" w:hint="eastAsia"/>
                <w:color w:val="000000"/>
                <w:kern w:val="0"/>
                <w:sz w:val="21"/>
                <w:szCs w:val="21"/>
                <w:lang w:bidi="ar"/>
              </w:rPr>
              <w:lastRenderedPageBreak/>
              <w:t>配、切换、分配、画面分割、字幕叠加、图像参数调节；</w:t>
            </w:r>
            <w:r>
              <w:rPr>
                <w:rFonts w:ascii="宋体" w:eastAsia="宋体" w:hAnsi="宋体" w:cs="宋体" w:hint="eastAsia"/>
                <w:color w:val="000000"/>
                <w:kern w:val="0"/>
                <w:sz w:val="21"/>
                <w:szCs w:val="21"/>
                <w:lang w:bidi="ar"/>
              </w:rPr>
              <w:br/>
              <w:t>20.可作为分布式系统的输入输出接口机使用，支持接入分布式系统满足各种客户端可视化控制及分布式上屏显示；支持与多媒体分布式控制系统配套，支持通过可视化图像预览进行设备控制，支持作为分布式节点终端，并实现设备之间的互联互通；</w:t>
            </w:r>
            <w:r>
              <w:rPr>
                <w:rFonts w:ascii="宋体" w:eastAsia="宋体" w:hAnsi="宋体" w:cs="宋体" w:hint="eastAsia"/>
                <w:color w:val="000000"/>
                <w:kern w:val="0"/>
                <w:sz w:val="21"/>
                <w:szCs w:val="21"/>
                <w:lang w:bidi="ar"/>
              </w:rPr>
              <w:br/>
              <w:t>▲21.音频处理模块支持自动回声消除（AEC）、自动增益控制（AGC）、自动噪声消除/抑制（ANC/ANS）、自动反馈消除（AFC）、混音矩阵（AM）、丢包补偿（PLC）；</w:t>
            </w:r>
            <w:r>
              <w:rPr>
                <w:rFonts w:ascii="宋体" w:eastAsia="宋体" w:hAnsi="宋体" w:cs="宋体" w:hint="eastAsia"/>
                <w:color w:val="000000"/>
                <w:kern w:val="0"/>
                <w:sz w:val="21"/>
                <w:szCs w:val="21"/>
                <w:lang w:bidi="ar"/>
              </w:rPr>
              <w:br/>
              <w:t>22.支持最大6方会议能力，支持创建多个会议模板，支持预约会议，按照预约时间自动召集入会；可以在会议过程中新增邀请终端入会，也可以将某个终端从会议中踢出；支持对任意会场进行静音/开音，或一键全部闭音/开音；</w:t>
            </w:r>
            <w:r>
              <w:rPr>
                <w:rFonts w:ascii="宋体" w:eastAsia="宋体" w:hAnsi="宋体" w:cs="宋体" w:hint="eastAsia"/>
                <w:color w:val="000000"/>
                <w:kern w:val="0"/>
                <w:sz w:val="21"/>
                <w:szCs w:val="21"/>
                <w:lang w:bidi="ar"/>
              </w:rPr>
              <w:br/>
              <w:t>23.自动录播及存储功能，支持RTMP流网络直播推送功能，直播流可任意选定接入本机的音视频流；</w:t>
            </w:r>
          </w:p>
        </w:tc>
        <w:tc>
          <w:tcPr>
            <w:tcW w:w="507" w:type="dxa"/>
            <w:vAlign w:val="center"/>
          </w:tcPr>
          <w:p w14:paraId="6697AA4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东微/TENDZONE</w:t>
            </w:r>
          </w:p>
        </w:tc>
        <w:tc>
          <w:tcPr>
            <w:tcW w:w="499" w:type="dxa"/>
            <w:vAlign w:val="center"/>
          </w:tcPr>
          <w:p w14:paraId="636D990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CLIMBER-1009</w:t>
            </w:r>
          </w:p>
        </w:tc>
        <w:tc>
          <w:tcPr>
            <w:tcW w:w="488" w:type="dxa"/>
            <w:vAlign w:val="center"/>
          </w:tcPr>
          <w:p w14:paraId="7E95675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44A9F90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47C3509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25,000</w:t>
            </w:r>
          </w:p>
        </w:tc>
        <w:tc>
          <w:tcPr>
            <w:tcW w:w="612" w:type="dxa"/>
            <w:noWrap/>
            <w:vAlign w:val="center"/>
          </w:tcPr>
          <w:p w14:paraId="2AF7A2E6"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50000</w:t>
            </w:r>
          </w:p>
        </w:tc>
        <w:tc>
          <w:tcPr>
            <w:tcW w:w="594" w:type="dxa"/>
            <w:vAlign w:val="center"/>
          </w:tcPr>
          <w:p w14:paraId="7931168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深圳市东微智能科技股份有限公司</w:t>
            </w:r>
          </w:p>
        </w:tc>
        <w:tc>
          <w:tcPr>
            <w:tcW w:w="463" w:type="dxa"/>
            <w:noWrap/>
            <w:vAlign w:val="center"/>
          </w:tcPr>
          <w:p w14:paraId="6B3B775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w:t>
            </w:r>
          </w:p>
        </w:tc>
      </w:tr>
      <w:tr w:rsidR="00A707CB" w14:paraId="6B436A38" w14:textId="77777777" w:rsidTr="00A707CB">
        <w:trPr>
          <w:trHeight w:val="3260"/>
          <w:jc w:val="center"/>
        </w:trPr>
        <w:tc>
          <w:tcPr>
            <w:tcW w:w="448" w:type="dxa"/>
            <w:noWrap/>
            <w:vAlign w:val="center"/>
          </w:tcPr>
          <w:p w14:paraId="0969E44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15</w:t>
            </w:r>
          </w:p>
        </w:tc>
        <w:tc>
          <w:tcPr>
            <w:tcW w:w="640" w:type="dxa"/>
            <w:vAlign w:val="center"/>
          </w:tcPr>
          <w:p w14:paraId="3E675E7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4K双目智能跟踪变焦摄像机</w:t>
            </w:r>
          </w:p>
        </w:tc>
        <w:tc>
          <w:tcPr>
            <w:tcW w:w="2940" w:type="dxa"/>
            <w:vAlign w:val="center"/>
          </w:tcPr>
          <w:p w14:paraId="1E9F0F6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 xml:space="preserve">1.不低于851万像素高品质UHD CMOS传感器，可实现 4K(3840x2160) 超高分辨率的优质图像。并且向下兼容 1080P、720P 等多种分辨率。                                                                                           </w:t>
            </w:r>
            <w:r>
              <w:rPr>
                <w:rFonts w:ascii="宋体" w:eastAsia="宋体" w:hAnsi="宋体" w:cs="宋体" w:hint="eastAsia"/>
                <w:color w:val="000000"/>
                <w:kern w:val="0"/>
                <w:sz w:val="21"/>
                <w:szCs w:val="21"/>
                <w:lang w:bidi="ar"/>
              </w:rPr>
              <w:br/>
              <w:t xml:space="preserve">2.一体化集成设计，可输出全景和特写多路高清视频。                                                                          </w:t>
            </w:r>
            <w:r>
              <w:rPr>
                <w:rFonts w:ascii="宋体" w:eastAsia="宋体" w:hAnsi="宋体" w:cs="宋体" w:hint="eastAsia"/>
                <w:color w:val="000000"/>
                <w:kern w:val="0"/>
                <w:sz w:val="21"/>
                <w:szCs w:val="21"/>
                <w:lang w:bidi="ar"/>
              </w:rPr>
              <w:br/>
              <w:t>3.智能教学跟踪，内置领先的图像识别和跟踪算法，无需任何辅助定位摄像机或跟踪主机即可实现平滑自然的跟踪效果。</w:t>
            </w:r>
            <w:r>
              <w:rPr>
                <w:rFonts w:ascii="宋体" w:eastAsia="宋体" w:hAnsi="宋体" w:cs="宋体" w:hint="eastAsia"/>
                <w:color w:val="000000"/>
                <w:kern w:val="0"/>
                <w:sz w:val="21"/>
                <w:szCs w:val="21"/>
                <w:lang w:bidi="ar"/>
              </w:rPr>
              <w:br/>
              <w:t>4.支持 HDMI 、SDI、USB3.0、LAN  4路输出高清数字信号。</w:t>
            </w:r>
            <w:r>
              <w:rPr>
                <w:rFonts w:ascii="宋体" w:eastAsia="宋体" w:hAnsi="宋体" w:cs="宋体" w:hint="eastAsia"/>
                <w:color w:val="000000"/>
                <w:kern w:val="0"/>
                <w:sz w:val="21"/>
                <w:szCs w:val="21"/>
                <w:lang w:bidi="ar"/>
              </w:rPr>
              <w:br/>
              <w:t>▲5、采用4K长焦镜头，水平视场角≥71°，光学变焦≥12倍，亮度分解力≥1600电视线。</w:t>
            </w:r>
            <w:r>
              <w:rPr>
                <w:rFonts w:ascii="宋体" w:eastAsia="宋体" w:hAnsi="宋体" w:cs="宋体" w:hint="eastAsia"/>
                <w:color w:val="000000"/>
                <w:kern w:val="0"/>
                <w:sz w:val="21"/>
                <w:szCs w:val="21"/>
                <w:lang w:bidi="ar"/>
              </w:rPr>
              <w:br/>
              <w:t>6、云台转动范围，水平：±170°，垂直：-30°~+30°。转动速度范围，水平最大转动速度≥75°/s，垂直最大转动速度≥15°/s 。</w:t>
            </w:r>
            <w:r>
              <w:rPr>
                <w:rFonts w:ascii="宋体" w:eastAsia="宋体" w:hAnsi="宋体" w:cs="宋体" w:hint="eastAsia"/>
                <w:color w:val="000000"/>
                <w:kern w:val="0"/>
                <w:sz w:val="21"/>
                <w:szCs w:val="21"/>
                <w:lang w:bidi="ar"/>
              </w:rPr>
              <w:br/>
              <w:t xml:space="preserve">7.摄像机通过配置工具进行设置，可设置“跟踪灵敏度””水平””垂直速度””变焦范围；                                                                                                                                </w:t>
            </w:r>
            <w:r>
              <w:rPr>
                <w:rFonts w:ascii="宋体" w:eastAsia="宋体" w:hAnsi="宋体" w:cs="宋体" w:hint="eastAsia"/>
                <w:color w:val="000000"/>
                <w:kern w:val="0"/>
                <w:sz w:val="21"/>
                <w:szCs w:val="21"/>
                <w:lang w:bidi="ar"/>
              </w:rPr>
              <w:br/>
              <w:t xml:space="preserve">8.支持教师全景特写自动跟踪切换                                                                                       </w:t>
            </w:r>
            <w:r>
              <w:rPr>
                <w:rFonts w:ascii="宋体" w:eastAsia="宋体" w:hAnsi="宋体" w:cs="宋体" w:hint="eastAsia"/>
                <w:color w:val="000000"/>
                <w:kern w:val="0"/>
                <w:sz w:val="21"/>
                <w:szCs w:val="21"/>
                <w:lang w:bidi="ar"/>
              </w:rPr>
              <w:br/>
              <w:t xml:space="preserve">9.三预置位/跟随模式/双镜模式/混合模式，多种跟踪模式实现不同教学场景跟踪效果。                                                                  </w:t>
            </w:r>
            <w:r>
              <w:rPr>
                <w:rFonts w:ascii="宋体" w:eastAsia="宋体" w:hAnsi="宋体" w:cs="宋体" w:hint="eastAsia"/>
                <w:color w:val="000000"/>
                <w:kern w:val="0"/>
                <w:sz w:val="21"/>
                <w:szCs w:val="21"/>
                <w:lang w:bidi="ar"/>
              </w:rPr>
              <w:br/>
              <w:t>10.支持跟踪灵敏度/特写画面大小调节，适应不同年龄</w:t>
            </w:r>
            <w:r>
              <w:rPr>
                <w:rFonts w:ascii="宋体" w:eastAsia="宋体" w:hAnsi="宋体" w:cs="宋体" w:hint="eastAsia"/>
                <w:color w:val="000000"/>
                <w:kern w:val="0"/>
                <w:sz w:val="21"/>
                <w:szCs w:val="21"/>
                <w:lang w:bidi="ar"/>
              </w:rPr>
              <w:lastRenderedPageBreak/>
              <w:t xml:space="preserve">人群应用场景。                                                               </w:t>
            </w:r>
            <w:r>
              <w:rPr>
                <w:rFonts w:ascii="宋体" w:eastAsia="宋体" w:hAnsi="宋体" w:cs="宋体" w:hint="eastAsia"/>
                <w:color w:val="000000"/>
                <w:kern w:val="0"/>
                <w:sz w:val="21"/>
                <w:szCs w:val="21"/>
                <w:lang w:bidi="ar"/>
              </w:rPr>
              <w:br/>
              <w:t>11.摄像机支持VISCA指令来开关跟踪、自动导播/手动导播切换。</w:t>
            </w:r>
          </w:p>
        </w:tc>
        <w:tc>
          <w:tcPr>
            <w:tcW w:w="507" w:type="dxa"/>
            <w:noWrap/>
            <w:vAlign w:val="center"/>
          </w:tcPr>
          <w:p w14:paraId="571EFA5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维海德</w:t>
            </w:r>
          </w:p>
        </w:tc>
        <w:tc>
          <w:tcPr>
            <w:tcW w:w="499" w:type="dxa"/>
            <w:vAlign w:val="center"/>
          </w:tcPr>
          <w:p w14:paraId="5A77F67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vx800I</w:t>
            </w:r>
          </w:p>
        </w:tc>
        <w:tc>
          <w:tcPr>
            <w:tcW w:w="488" w:type="dxa"/>
            <w:vAlign w:val="center"/>
          </w:tcPr>
          <w:p w14:paraId="4735FE0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7D6030F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6E43FB7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7,500</w:t>
            </w:r>
          </w:p>
        </w:tc>
        <w:tc>
          <w:tcPr>
            <w:tcW w:w="612" w:type="dxa"/>
            <w:noWrap/>
            <w:vAlign w:val="center"/>
          </w:tcPr>
          <w:p w14:paraId="41135F8C"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15000</w:t>
            </w:r>
          </w:p>
        </w:tc>
        <w:tc>
          <w:tcPr>
            <w:tcW w:w="594" w:type="dxa"/>
            <w:vAlign w:val="center"/>
          </w:tcPr>
          <w:p w14:paraId="1F454AD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深圳市维海德技术股份有限公司</w:t>
            </w:r>
          </w:p>
        </w:tc>
        <w:tc>
          <w:tcPr>
            <w:tcW w:w="463" w:type="dxa"/>
            <w:noWrap/>
            <w:vAlign w:val="center"/>
          </w:tcPr>
          <w:p w14:paraId="4053D5F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w:t>
            </w:r>
          </w:p>
        </w:tc>
      </w:tr>
      <w:tr w:rsidR="00A707CB" w14:paraId="380435A5" w14:textId="77777777" w:rsidTr="00A707CB">
        <w:trPr>
          <w:trHeight w:val="270"/>
          <w:jc w:val="center"/>
        </w:trPr>
        <w:tc>
          <w:tcPr>
            <w:tcW w:w="448" w:type="dxa"/>
            <w:noWrap/>
            <w:vAlign w:val="center"/>
          </w:tcPr>
          <w:p w14:paraId="144EE73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16</w:t>
            </w:r>
          </w:p>
        </w:tc>
        <w:tc>
          <w:tcPr>
            <w:tcW w:w="640" w:type="dxa"/>
            <w:vAlign w:val="center"/>
          </w:tcPr>
          <w:p w14:paraId="3209395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学生高清摄像机</w:t>
            </w:r>
          </w:p>
        </w:tc>
        <w:tc>
          <w:tcPr>
            <w:tcW w:w="2940" w:type="dxa"/>
            <w:vAlign w:val="center"/>
          </w:tcPr>
          <w:p w14:paraId="26EAA5D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 CMOS 图像传感器，支持1080P60视频制式；</w:t>
            </w:r>
            <w:r>
              <w:rPr>
                <w:rFonts w:ascii="宋体" w:eastAsia="宋体" w:hAnsi="宋体" w:cs="宋体" w:hint="eastAsia"/>
                <w:color w:val="000000"/>
                <w:kern w:val="0"/>
                <w:sz w:val="21"/>
                <w:szCs w:val="21"/>
                <w:lang w:bidi="ar"/>
              </w:rPr>
              <w:br/>
              <w:t>2.必须支持网口音视频编码输出，支持H.265/H.264/MJEPG三种视频编码标准，音频AAC编码标准；必须支持NDI|HX2，SRT、RTSP、RTMP、Onvif、组播等网络协议；网络视频编码码率最大可支持20Mbps，网络音频编码码率最大可支持256Kbps。</w:t>
            </w:r>
            <w:r>
              <w:rPr>
                <w:rFonts w:ascii="宋体" w:eastAsia="宋体" w:hAnsi="宋体" w:cs="宋体" w:hint="eastAsia"/>
                <w:color w:val="000000"/>
                <w:kern w:val="0"/>
                <w:sz w:val="21"/>
                <w:szCs w:val="21"/>
                <w:lang w:bidi="ar"/>
              </w:rPr>
              <w:br/>
              <w:t xml:space="preserve">3. 支持HDMI+3G-SDI两路非压缩专业视频输出， 网络编码、HDMI、SDI、USB四路同时输出高清图像 </w:t>
            </w:r>
            <w:r>
              <w:rPr>
                <w:rFonts w:ascii="宋体" w:eastAsia="宋体" w:hAnsi="宋体" w:cs="宋体" w:hint="eastAsia"/>
                <w:color w:val="000000"/>
                <w:kern w:val="0"/>
                <w:sz w:val="21"/>
                <w:szCs w:val="21"/>
                <w:lang w:bidi="ar"/>
              </w:rPr>
              <w:br/>
              <w:t>4.同时具有2D和3D降噪算法，降低图像噪声，图像信噪比≥55dB。</w:t>
            </w:r>
            <w:r>
              <w:rPr>
                <w:rFonts w:ascii="宋体" w:eastAsia="宋体" w:hAnsi="宋体" w:cs="宋体" w:hint="eastAsia"/>
                <w:color w:val="000000"/>
                <w:kern w:val="0"/>
                <w:sz w:val="21"/>
                <w:szCs w:val="21"/>
                <w:lang w:bidi="ar"/>
              </w:rPr>
              <w:br/>
              <w:t xml:space="preserve">5.摄像机水平旋转角度范围：±170°，垂直旋转角度范围：-30°~+90°；水平转动速度范围最大100°/s，垂直转动速度最大69.9°/s  。 </w:t>
            </w:r>
            <w:r>
              <w:rPr>
                <w:rFonts w:ascii="宋体" w:eastAsia="宋体" w:hAnsi="宋体" w:cs="宋体" w:hint="eastAsia"/>
                <w:color w:val="000000"/>
                <w:kern w:val="0"/>
                <w:sz w:val="21"/>
                <w:szCs w:val="21"/>
                <w:lang w:bidi="ar"/>
              </w:rPr>
              <w:br/>
              <w:t xml:space="preserve">6.高品质变焦镜头，最大视角必须≥72.5°，光学变焦≥12倍   </w:t>
            </w:r>
            <w:r>
              <w:rPr>
                <w:rFonts w:ascii="宋体" w:eastAsia="宋体" w:hAnsi="宋体" w:cs="宋体" w:hint="eastAsia"/>
                <w:color w:val="000000"/>
                <w:kern w:val="0"/>
                <w:sz w:val="21"/>
                <w:szCs w:val="21"/>
                <w:lang w:bidi="ar"/>
              </w:rPr>
              <w:br/>
              <w:t>7.需时支持</w:t>
            </w:r>
            <w:r>
              <w:rPr>
                <w:rFonts w:ascii="宋体" w:eastAsia="宋体" w:hAnsi="宋体" w:cs="宋体" w:hint="eastAsia"/>
                <w:color w:val="000000"/>
                <w:kern w:val="0"/>
                <w:sz w:val="21"/>
                <w:szCs w:val="21"/>
                <w:lang w:bidi="ar"/>
              </w:rPr>
              <w:lastRenderedPageBreak/>
              <w:t>RS232+RS485+RJ45三种串口，支持VISCA、PELCO-D/P多种协议的对摄像机进行远程控制。</w:t>
            </w:r>
            <w:r>
              <w:rPr>
                <w:rFonts w:ascii="宋体" w:eastAsia="宋体" w:hAnsi="宋体" w:cs="宋体" w:hint="eastAsia"/>
                <w:color w:val="000000"/>
                <w:kern w:val="0"/>
                <w:sz w:val="21"/>
                <w:szCs w:val="21"/>
                <w:lang w:bidi="ar"/>
              </w:rPr>
              <w:br/>
              <w:t>8.摄像机可设置不少于250个预置位，预置位精度≤0.1°。 可消除混响，有效环境降噪，且支持EQ调整，优化声音效果；设备支持双Mic拾音，也可外接麦克风、无线小蜜蜂等。</w:t>
            </w:r>
            <w:r>
              <w:rPr>
                <w:rFonts w:ascii="宋体" w:eastAsia="宋体" w:hAnsi="宋体" w:cs="宋体" w:hint="eastAsia"/>
                <w:color w:val="000000"/>
                <w:kern w:val="0"/>
                <w:sz w:val="21"/>
                <w:szCs w:val="21"/>
                <w:lang w:bidi="ar"/>
              </w:rPr>
              <w:br/>
              <w:t>9.音频处理算法可消除混响，有效环境降噪，且支持EQ调整，优化声音效果；内置双麦克风，100Hz至16KHz频率响应。</w:t>
            </w:r>
            <w:r>
              <w:rPr>
                <w:rFonts w:ascii="宋体" w:eastAsia="宋体" w:hAnsi="宋体" w:cs="宋体" w:hint="eastAsia"/>
                <w:color w:val="000000"/>
                <w:kern w:val="0"/>
                <w:sz w:val="21"/>
                <w:szCs w:val="21"/>
                <w:lang w:bidi="ar"/>
              </w:rPr>
              <w:br/>
              <w:t>10. 支持行人重识别技术，可以根据行人穿着、体型、发型以及人脸识别等信息能够准确判断一个人所在位置，实现自动识别目标人形并跟踪。亮度分解力电视线≥900TVL。</w:t>
            </w:r>
          </w:p>
        </w:tc>
        <w:tc>
          <w:tcPr>
            <w:tcW w:w="507" w:type="dxa"/>
            <w:noWrap/>
            <w:vAlign w:val="center"/>
          </w:tcPr>
          <w:p w14:paraId="12E7EE2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维海德</w:t>
            </w:r>
          </w:p>
        </w:tc>
        <w:tc>
          <w:tcPr>
            <w:tcW w:w="499" w:type="dxa"/>
            <w:vAlign w:val="center"/>
          </w:tcPr>
          <w:p w14:paraId="66A86D5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V61XS</w:t>
            </w:r>
          </w:p>
        </w:tc>
        <w:tc>
          <w:tcPr>
            <w:tcW w:w="488" w:type="dxa"/>
            <w:vAlign w:val="center"/>
          </w:tcPr>
          <w:p w14:paraId="66768EC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D500D4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331B5F3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4,200</w:t>
            </w:r>
          </w:p>
        </w:tc>
        <w:tc>
          <w:tcPr>
            <w:tcW w:w="612" w:type="dxa"/>
            <w:noWrap/>
            <w:vAlign w:val="center"/>
          </w:tcPr>
          <w:p w14:paraId="3C1FF6BA"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8400</w:t>
            </w:r>
          </w:p>
        </w:tc>
        <w:tc>
          <w:tcPr>
            <w:tcW w:w="594" w:type="dxa"/>
            <w:vAlign w:val="center"/>
          </w:tcPr>
          <w:p w14:paraId="3149173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深圳市维海德技术股份有限公司</w:t>
            </w:r>
          </w:p>
        </w:tc>
        <w:tc>
          <w:tcPr>
            <w:tcW w:w="463" w:type="dxa"/>
            <w:noWrap/>
            <w:vAlign w:val="center"/>
          </w:tcPr>
          <w:p w14:paraId="5C0B493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深圳</w:t>
            </w:r>
          </w:p>
        </w:tc>
      </w:tr>
      <w:tr w:rsidR="00A707CB" w14:paraId="7E3DE1B6" w14:textId="77777777" w:rsidTr="00A707CB">
        <w:trPr>
          <w:trHeight w:val="968"/>
          <w:jc w:val="center"/>
        </w:trPr>
        <w:tc>
          <w:tcPr>
            <w:tcW w:w="448" w:type="dxa"/>
            <w:vAlign w:val="center"/>
          </w:tcPr>
          <w:p w14:paraId="148AC80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17</w:t>
            </w:r>
          </w:p>
        </w:tc>
        <w:tc>
          <w:tcPr>
            <w:tcW w:w="640" w:type="dxa"/>
            <w:vAlign w:val="center"/>
          </w:tcPr>
          <w:p w14:paraId="2B29245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物联控制模块</w:t>
            </w:r>
          </w:p>
        </w:tc>
        <w:tc>
          <w:tcPr>
            <w:tcW w:w="2940" w:type="dxa"/>
            <w:vAlign w:val="center"/>
          </w:tcPr>
          <w:p w14:paraId="6462F47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1.含电源控制模块、窗帘电机、空调控制器、灯光控制面板、嵌入式空气环境检测仪等模块，实现对教室的物联控制。可以通过语音对设备进行控制。</w:t>
            </w:r>
          </w:p>
        </w:tc>
        <w:tc>
          <w:tcPr>
            <w:tcW w:w="507" w:type="dxa"/>
            <w:noWrap/>
            <w:vAlign w:val="center"/>
          </w:tcPr>
          <w:p w14:paraId="434A610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99" w:type="dxa"/>
            <w:vAlign w:val="center"/>
          </w:tcPr>
          <w:p w14:paraId="1779794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配套</w:t>
            </w:r>
          </w:p>
        </w:tc>
        <w:tc>
          <w:tcPr>
            <w:tcW w:w="488" w:type="dxa"/>
            <w:vAlign w:val="center"/>
          </w:tcPr>
          <w:p w14:paraId="2A2D641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2A64B58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749484E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5,000</w:t>
            </w:r>
          </w:p>
        </w:tc>
        <w:tc>
          <w:tcPr>
            <w:tcW w:w="612" w:type="dxa"/>
            <w:noWrap/>
            <w:vAlign w:val="center"/>
          </w:tcPr>
          <w:p w14:paraId="00BABC94"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10000</w:t>
            </w:r>
          </w:p>
        </w:tc>
        <w:tc>
          <w:tcPr>
            <w:tcW w:w="594" w:type="dxa"/>
            <w:vAlign w:val="center"/>
          </w:tcPr>
          <w:p w14:paraId="16E13197" w14:textId="77777777" w:rsidR="00A707CB" w:rsidRDefault="00A707CB" w:rsidP="00FA0562">
            <w:pPr>
              <w:jc w:val="center"/>
              <w:textAlignment w:val="center"/>
              <w:rPr>
                <w:rFonts w:ascii="宋体" w:hAnsi="宋体" w:cs="宋体" w:hint="eastAsia"/>
                <w:color w:val="000000"/>
                <w:kern w:val="0"/>
                <w:szCs w:val="21"/>
                <w:lang w:bidi="ar"/>
              </w:rPr>
            </w:pPr>
            <w:r>
              <w:rPr>
                <w:rFonts w:ascii="宋体" w:eastAsia="宋体" w:hAnsi="宋体" w:cs="宋体" w:hint="eastAsia"/>
                <w:color w:val="000000"/>
                <w:kern w:val="0"/>
                <w:sz w:val="21"/>
                <w:szCs w:val="21"/>
                <w:lang w:bidi="ar"/>
              </w:rPr>
              <w:t>国产优质</w:t>
            </w:r>
          </w:p>
        </w:tc>
        <w:tc>
          <w:tcPr>
            <w:tcW w:w="463" w:type="dxa"/>
            <w:noWrap/>
            <w:vAlign w:val="center"/>
          </w:tcPr>
          <w:p w14:paraId="58382DB2" w14:textId="77777777" w:rsidR="00A707CB" w:rsidRDefault="00A707CB" w:rsidP="00FA0562">
            <w:pPr>
              <w:jc w:val="center"/>
              <w:textAlignment w:val="center"/>
              <w:rPr>
                <w:rFonts w:ascii="宋体" w:hAnsi="宋体" w:cs="宋体" w:hint="eastAsia"/>
                <w:color w:val="000000"/>
                <w:kern w:val="0"/>
                <w:szCs w:val="21"/>
                <w:lang w:bidi="ar"/>
              </w:rPr>
            </w:pPr>
            <w:r>
              <w:rPr>
                <w:rFonts w:ascii="宋体" w:eastAsia="宋体" w:hAnsi="宋体" w:cs="宋体" w:hint="eastAsia"/>
                <w:color w:val="000000"/>
                <w:kern w:val="0"/>
                <w:sz w:val="21"/>
                <w:szCs w:val="21"/>
                <w:lang w:bidi="ar"/>
              </w:rPr>
              <w:t>南京</w:t>
            </w:r>
          </w:p>
        </w:tc>
      </w:tr>
      <w:tr w:rsidR="00A707CB" w14:paraId="62E187FD" w14:textId="77777777" w:rsidTr="00A707CB">
        <w:trPr>
          <w:trHeight w:val="1080"/>
          <w:jc w:val="center"/>
        </w:trPr>
        <w:tc>
          <w:tcPr>
            <w:tcW w:w="448" w:type="dxa"/>
            <w:vAlign w:val="center"/>
          </w:tcPr>
          <w:p w14:paraId="2708F5C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18</w:t>
            </w:r>
          </w:p>
        </w:tc>
        <w:tc>
          <w:tcPr>
            <w:tcW w:w="640" w:type="dxa"/>
            <w:vAlign w:val="center"/>
          </w:tcPr>
          <w:p w14:paraId="1DC8EA0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教师智能讲桌</w:t>
            </w:r>
          </w:p>
        </w:tc>
        <w:tc>
          <w:tcPr>
            <w:tcW w:w="2940" w:type="dxa"/>
            <w:vAlign w:val="center"/>
          </w:tcPr>
          <w:p w14:paraId="3FC693C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1、讲台尺寸为：≥1200mm*650mm*900—1030mm（左右*前后*桌面/外围高度），环抱教师式设计，根据人体力学设计，讲台桌面高度合适教师放置教学用品。</w:t>
            </w:r>
            <w:r>
              <w:rPr>
                <w:rFonts w:ascii="宋体" w:eastAsia="宋体" w:hAnsi="宋体" w:cs="宋体" w:hint="eastAsia"/>
                <w:color w:val="000000"/>
                <w:kern w:val="0"/>
                <w:sz w:val="21"/>
                <w:szCs w:val="21"/>
                <w:lang w:bidi="ar"/>
              </w:rPr>
              <w:br/>
              <w:t>2、采用冷轧钢板桌体，钢板</w:t>
            </w:r>
            <w:r>
              <w:rPr>
                <w:rFonts w:ascii="宋体" w:eastAsia="宋体" w:hAnsi="宋体" w:cs="宋体" w:hint="eastAsia"/>
                <w:color w:val="000000"/>
                <w:kern w:val="0"/>
                <w:sz w:val="21"/>
                <w:szCs w:val="21"/>
                <w:lang w:bidi="ar"/>
              </w:rPr>
              <w:lastRenderedPageBreak/>
              <w:t>厚度≥1.2mm，边角采用R100的圆弧式设计，钣金全部通过酸洗磷化喷涂后再进行高温烘烤，防锈，喷涂工艺符合GB22374-2018 涂装材料标准。</w:t>
            </w:r>
            <w:r>
              <w:rPr>
                <w:rFonts w:ascii="宋体" w:eastAsia="宋体" w:hAnsi="宋体" w:cs="宋体" w:hint="eastAsia"/>
                <w:color w:val="000000"/>
                <w:kern w:val="0"/>
                <w:sz w:val="21"/>
                <w:szCs w:val="21"/>
                <w:lang w:bidi="ar"/>
              </w:rPr>
              <w:br/>
              <w:t>3、桌面立面包围处采用汽车内衬加工工艺，高端大气，桌面为不低于12mm厚，不低于E1级的三聚氰胺板，桌面防静电，全封闭设计，整体外观流线型设计，无棱角处理，受到冲击时不易倾倒，保护师生安全。</w:t>
            </w:r>
            <w:r>
              <w:rPr>
                <w:rFonts w:ascii="宋体" w:eastAsia="宋体" w:hAnsi="宋体" w:cs="宋体" w:hint="eastAsia"/>
                <w:color w:val="000000"/>
                <w:kern w:val="0"/>
                <w:sz w:val="21"/>
                <w:szCs w:val="21"/>
                <w:lang w:bidi="ar"/>
              </w:rPr>
              <w:br/>
              <w:t>4、讲台背板（面向学生方向）为钢木结构，中间位置采用不低于12mm厚，不低于E1三聚氰胺板材质，内置隐藏式螺丝安装，两侧为冷轧钢板桌体，每侧尺寸约为1030*350mm：正前方须印制校徽（学校LOGO）且长期不掉色。</w:t>
            </w:r>
            <w:r>
              <w:rPr>
                <w:rFonts w:ascii="宋体" w:eastAsia="宋体" w:hAnsi="宋体" w:cs="宋体" w:hint="eastAsia"/>
                <w:color w:val="000000"/>
                <w:kern w:val="0"/>
                <w:sz w:val="21"/>
                <w:szCs w:val="21"/>
                <w:lang w:bidi="ar"/>
              </w:rPr>
              <w:br/>
              <w:t>5、讲台具备可放显示器仰角架，显示器与桌面仰角≥18°，配备23.8英寸电容触摸显示器+10.1寸液晶中控触摸屏，同步显示一体机画面，老师讲课无需转身背对学生，提高授课效率。</w:t>
            </w:r>
            <w:r>
              <w:rPr>
                <w:rFonts w:ascii="宋体" w:eastAsia="宋体" w:hAnsi="宋体" w:cs="宋体" w:hint="eastAsia"/>
                <w:color w:val="000000"/>
                <w:kern w:val="0"/>
                <w:sz w:val="21"/>
                <w:szCs w:val="21"/>
                <w:lang w:bidi="ar"/>
              </w:rPr>
              <w:br/>
              <w:t>6、讲台正面预留键盘、鼠标抽屉，可满足不同尺寸键鼠的存放。</w:t>
            </w:r>
          </w:p>
        </w:tc>
        <w:tc>
          <w:tcPr>
            <w:tcW w:w="507" w:type="dxa"/>
            <w:noWrap/>
            <w:vAlign w:val="center"/>
          </w:tcPr>
          <w:p w14:paraId="40207B4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海捷</w:t>
            </w:r>
          </w:p>
        </w:tc>
        <w:tc>
          <w:tcPr>
            <w:tcW w:w="499" w:type="dxa"/>
            <w:vAlign w:val="center"/>
          </w:tcPr>
          <w:p w14:paraId="39265D4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E-AIO29</w:t>
            </w:r>
          </w:p>
        </w:tc>
        <w:tc>
          <w:tcPr>
            <w:tcW w:w="488" w:type="dxa"/>
            <w:vAlign w:val="center"/>
          </w:tcPr>
          <w:p w14:paraId="0FD4A09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B21A51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04C7FE5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7200</w:t>
            </w:r>
          </w:p>
        </w:tc>
        <w:tc>
          <w:tcPr>
            <w:tcW w:w="612" w:type="dxa"/>
            <w:noWrap/>
            <w:vAlign w:val="center"/>
          </w:tcPr>
          <w:p w14:paraId="0775EB83"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14400</w:t>
            </w:r>
          </w:p>
        </w:tc>
        <w:tc>
          <w:tcPr>
            <w:tcW w:w="594" w:type="dxa"/>
            <w:noWrap/>
            <w:vAlign w:val="center"/>
          </w:tcPr>
          <w:p w14:paraId="51D8BD2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河北海捷现代教学</w:t>
            </w:r>
            <w:r>
              <w:rPr>
                <w:rFonts w:ascii="宋体" w:eastAsia="宋体" w:hAnsi="宋体" w:cs="宋体" w:hint="eastAsia"/>
                <w:color w:val="000000"/>
                <w:kern w:val="0"/>
                <w:sz w:val="21"/>
                <w:szCs w:val="21"/>
                <w:lang w:bidi="ar"/>
              </w:rPr>
              <w:lastRenderedPageBreak/>
              <w:t>设备有限公司</w:t>
            </w:r>
          </w:p>
        </w:tc>
        <w:tc>
          <w:tcPr>
            <w:tcW w:w="463" w:type="dxa"/>
            <w:noWrap/>
            <w:vAlign w:val="center"/>
          </w:tcPr>
          <w:p w14:paraId="02DC923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沧州</w:t>
            </w:r>
          </w:p>
        </w:tc>
      </w:tr>
      <w:tr w:rsidR="00A707CB" w14:paraId="3C2979D3" w14:textId="77777777" w:rsidTr="00A707CB">
        <w:trPr>
          <w:trHeight w:val="1751"/>
          <w:jc w:val="center"/>
        </w:trPr>
        <w:tc>
          <w:tcPr>
            <w:tcW w:w="448" w:type="dxa"/>
            <w:vAlign w:val="center"/>
          </w:tcPr>
          <w:p w14:paraId="012AF07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19</w:t>
            </w:r>
          </w:p>
        </w:tc>
        <w:tc>
          <w:tcPr>
            <w:tcW w:w="640" w:type="dxa"/>
            <w:vAlign w:val="center"/>
          </w:tcPr>
          <w:p w14:paraId="67580A3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视频监控系统</w:t>
            </w:r>
          </w:p>
        </w:tc>
        <w:tc>
          <w:tcPr>
            <w:tcW w:w="2940" w:type="dxa"/>
            <w:vAlign w:val="center"/>
          </w:tcPr>
          <w:p w14:paraId="378D3CB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1.在教学楼D楼5间教室各安装一台网络高清红外摄像机。</w:t>
            </w:r>
            <w:r>
              <w:rPr>
                <w:rFonts w:ascii="宋体" w:hAnsi="宋体" w:cs="宋体" w:hint="eastAsia"/>
                <w:color w:val="000000"/>
                <w:kern w:val="0"/>
                <w:sz w:val="21"/>
                <w:szCs w:val="21"/>
                <w:lang w:bidi="ar"/>
              </w:rPr>
              <w:t>（</w:t>
            </w:r>
            <w:r>
              <w:rPr>
                <w:rFonts w:ascii="宋体" w:hAnsi="宋体" w:cs="宋体" w:hint="eastAsia"/>
                <w:color w:val="000000"/>
                <w:kern w:val="0"/>
                <w:sz w:val="21"/>
                <w:szCs w:val="21"/>
                <w:lang w:bidi="ar"/>
              </w:rPr>
              <w:t>HK-E1P4M-P</w:t>
            </w:r>
            <w:r>
              <w:rPr>
                <w:rFonts w:ascii="宋体" w:hAnsi="宋体" w:cs="宋体" w:hint="eastAsia"/>
                <w:color w:val="000000"/>
                <w:kern w:val="0"/>
                <w:sz w:val="21"/>
                <w:szCs w:val="21"/>
                <w:lang w:bidi="ar"/>
              </w:rPr>
              <w:t>）</w:t>
            </w:r>
            <w:r>
              <w:rPr>
                <w:rFonts w:ascii="宋体" w:eastAsia="宋体" w:hAnsi="宋体" w:cs="宋体" w:hint="eastAsia"/>
                <w:color w:val="000000"/>
                <w:kern w:val="0"/>
                <w:sz w:val="21"/>
                <w:szCs w:val="21"/>
                <w:lang w:bidi="ar"/>
              </w:rPr>
              <w:br/>
              <w:t>2.配备一台8路硬盘录像机，含2T硬盘和交换机。</w:t>
            </w:r>
            <w:r>
              <w:rPr>
                <w:rFonts w:ascii="宋体" w:hAnsi="宋体" w:cs="宋体" w:hint="eastAsia"/>
                <w:color w:val="000000"/>
                <w:kern w:val="0"/>
                <w:sz w:val="21"/>
                <w:szCs w:val="21"/>
                <w:lang w:bidi="ar"/>
              </w:rPr>
              <w:lastRenderedPageBreak/>
              <w:t>(DS-7108N)</w:t>
            </w:r>
            <w:r>
              <w:rPr>
                <w:rFonts w:ascii="宋体" w:eastAsia="宋体" w:hAnsi="宋体" w:cs="宋体" w:hint="eastAsia"/>
                <w:color w:val="000000"/>
                <w:kern w:val="0"/>
                <w:sz w:val="21"/>
                <w:szCs w:val="21"/>
                <w:lang w:bidi="ar"/>
              </w:rPr>
              <w:br/>
              <w:t>3.接入物联网，实现互联网远程管理。</w:t>
            </w:r>
          </w:p>
        </w:tc>
        <w:tc>
          <w:tcPr>
            <w:tcW w:w="507" w:type="dxa"/>
            <w:noWrap/>
            <w:vAlign w:val="center"/>
          </w:tcPr>
          <w:p w14:paraId="405F487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海康</w:t>
            </w:r>
          </w:p>
        </w:tc>
        <w:tc>
          <w:tcPr>
            <w:tcW w:w="499" w:type="dxa"/>
            <w:vAlign w:val="center"/>
          </w:tcPr>
          <w:p w14:paraId="226CE7F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配套</w:t>
            </w:r>
          </w:p>
        </w:tc>
        <w:tc>
          <w:tcPr>
            <w:tcW w:w="488" w:type="dxa"/>
            <w:vAlign w:val="center"/>
          </w:tcPr>
          <w:p w14:paraId="470B883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w:t>
            </w:r>
          </w:p>
        </w:tc>
        <w:tc>
          <w:tcPr>
            <w:tcW w:w="530" w:type="dxa"/>
            <w:vAlign w:val="center"/>
          </w:tcPr>
          <w:p w14:paraId="207529C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49D1816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5000</w:t>
            </w:r>
          </w:p>
        </w:tc>
        <w:tc>
          <w:tcPr>
            <w:tcW w:w="612" w:type="dxa"/>
            <w:noWrap/>
            <w:vAlign w:val="center"/>
          </w:tcPr>
          <w:p w14:paraId="055F1847"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5000</w:t>
            </w:r>
          </w:p>
        </w:tc>
        <w:tc>
          <w:tcPr>
            <w:tcW w:w="594" w:type="dxa"/>
            <w:noWrap/>
            <w:vAlign w:val="center"/>
          </w:tcPr>
          <w:p w14:paraId="2C3321E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杭州海康威</w:t>
            </w:r>
            <w:r>
              <w:rPr>
                <w:rFonts w:ascii="宋体" w:eastAsia="宋体" w:hAnsi="宋体" w:cs="宋体" w:hint="eastAsia"/>
                <w:color w:val="000000"/>
                <w:kern w:val="0"/>
                <w:sz w:val="21"/>
                <w:szCs w:val="21"/>
                <w:lang w:bidi="ar"/>
              </w:rPr>
              <w:lastRenderedPageBreak/>
              <w:t>视数字技术股份有限公司</w:t>
            </w:r>
          </w:p>
        </w:tc>
        <w:tc>
          <w:tcPr>
            <w:tcW w:w="463" w:type="dxa"/>
            <w:noWrap/>
            <w:vAlign w:val="center"/>
          </w:tcPr>
          <w:p w14:paraId="40A95B8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杭州</w:t>
            </w:r>
          </w:p>
        </w:tc>
      </w:tr>
      <w:tr w:rsidR="00A707CB" w14:paraId="32CF81AB" w14:textId="77777777" w:rsidTr="00A707CB">
        <w:trPr>
          <w:trHeight w:val="1905"/>
          <w:jc w:val="center"/>
        </w:trPr>
        <w:tc>
          <w:tcPr>
            <w:tcW w:w="448" w:type="dxa"/>
            <w:vAlign w:val="center"/>
          </w:tcPr>
          <w:p w14:paraId="1E33727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20</w:t>
            </w:r>
          </w:p>
        </w:tc>
        <w:tc>
          <w:tcPr>
            <w:tcW w:w="640" w:type="dxa"/>
            <w:vAlign w:val="center"/>
          </w:tcPr>
          <w:p w14:paraId="36BA03E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物联网平台管理系统</w:t>
            </w:r>
          </w:p>
        </w:tc>
        <w:tc>
          <w:tcPr>
            <w:tcW w:w="2940" w:type="dxa"/>
            <w:vAlign w:val="center"/>
          </w:tcPr>
          <w:p w14:paraId="1934D79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1.自建网络，无需接入学校网络，可以在校内教学楼和办公楼对两栋楼的教室进行统一设备管理和视频监看，包含组网相关费用</w:t>
            </w:r>
            <w:r>
              <w:rPr>
                <w:rFonts w:ascii="宋体" w:eastAsia="宋体" w:hAnsi="宋体" w:cs="宋体" w:hint="eastAsia"/>
                <w:color w:val="000000"/>
                <w:kern w:val="0"/>
                <w:sz w:val="21"/>
                <w:szCs w:val="21"/>
                <w:lang w:bidi="ar"/>
              </w:rPr>
              <w:br/>
              <w:t>2.可以在任意地方通过手机和电脑通过互联网对教室进行统一设备管理和视频监看，包含云平台布置及使用费。</w:t>
            </w:r>
            <w:r>
              <w:rPr>
                <w:rFonts w:ascii="宋体" w:eastAsia="宋体" w:hAnsi="宋体" w:cs="宋体" w:hint="eastAsia"/>
                <w:color w:val="000000"/>
                <w:kern w:val="0"/>
                <w:sz w:val="21"/>
                <w:szCs w:val="21"/>
                <w:lang w:bidi="ar"/>
              </w:rPr>
              <w:br/>
              <w:t>3.接入原有教室视频监控系统，可以在调看视频时同时控制教室总电、设备等物联网控制，含控制模块。</w:t>
            </w:r>
            <w:r>
              <w:rPr>
                <w:rFonts w:ascii="宋体" w:eastAsia="宋体" w:hAnsi="宋体" w:cs="宋体" w:hint="eastAsia"/>
                <w:color w:val="000000"/>
                <w:kern w:val="0"/>
                <w:sz w:val="21"/>
                <w:szCs w:val="21"/>
                <w:lang w:bidi="ar"/>
              </w:rPr>
              <w:br/>
              <w:t>4.含物联平台软件硬件。</w:t>
            </w:r>
            <w:r>
              <w:rPr>
                <w:rFonts w:ascii="宋体" w:eastAsia="宋体" w:hAnsi="宋体" w:cs="宋体" w:hint="eastAsia"/>
                <w:color w:val="000000"/>
                <w:kern w:val="0"/>
                <w:sz w:val="21"/>
                <w:szCs w:val="21"/>
                <w:lang w:bidi="ar"/>
              </w:rPr>
              <w:br/>
              <w:t>5.含离线语音模块，可以在教室内通过语音命令对设备进行控制。</w:t>
            </w:r>
          </w:p>
        </w:tc>
        <w:tc>
          <w:tcPr>
            <w:tcW w:w="507" w:type="dxa"/>
            <w:noWrap/>
            <w:vAlign w:val="center"/>
          </w:tcPr>
          <w:p w14:paraId="1B3F7C7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99" w:type="dxa"/>
            <w:vAlign w:val="center"/>
          </w:tcPr>
          <w:p w14:paraId="6D95EAE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配套</w:t>
            </w:r>
          </w:p>
        </w:tc>
        <w:tc>
          <w:tcPr>
            <w:tcW w:w="488" w:type="dxa"/>
            <w:vAlign w:val="center"/>
          </w:tcPr>
          <w:p w14:paraId="2B621A7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w:t>
            </w:r>
          </w:p>
        </w:tc>
        <w:tc>
          <w:tcPr>
            <w:tcW w:w="530" w:type="dxa"/>
            <w:vAlign w:val="center"/>
          </w:tcPr>
          <w:p w14:paraId="6D9EA3B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79FC9FA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35000</w:t>
            </w:r>
          </w:p>
        </w:tc>
        <w:tc>
          <w:tcPr>
            <w:tcW w:w="612" w:type="dxa"/>
            <w:noWrap/>
            <w:vAlign w:val="center"/>
          </w:tcPr>
          <w:p w14:paraId="6B862F78" w14:textId="77777777" w:rsidR="00A707CB" w:rsidRDefault="00A707CB" w:rsidP="00FA0562">
            <w:pPr>
              <w:jc w:val="center"/>
              <w:textAlignment w:val="center"/>
              <w:rPr>
                <w:rFonts w:ascii="宋体" w:hAnsi="宋体" w:cs="宋体" w:hint="eastAsia"/>
                <w:color w:val="000000"/>
                <w:kern w:val="0"/>
                <w:szCs w:val="21"/>
                <w:lang w:bidi="ar"/>
              </w:rPr>
            </w:pPr>
            <w:r>
              <w:rPr>
                <w:rFonts w:ascii="宋体" w:eastAsia="宋体" w:hAnsi="宋体" w:cs="宋体" w:hint="eastAsia"/>
                <w:color w:val="000000"/>
                <w:kern w:val="0"/>
                <w:sz w:val="21"/>
                <w:szCs w:val="21"/>
                <w:lang w:bidi="ar"/>
              </w:rPr>
              <w:t>35000</w:t>
            </w:r>
          </w:p>
        </w:tc>
        <w:tc>
          <w:tcPr>
            <w:tcW w:w="594" w:type="dxa"/>
            <w:vAlign w:val="center"/>
          </w:tcPr>
          <w:p w14:paraId="15D81265" w14:textId="77777777" w:rsidR="00A707CB" w:rsidRDefault="00A707CB" w:rsidP="00FA0562">
            <w:pPr>
              <w:jc w:val="center"/>
              <w:textAlignment w:val="center"/>
              <w:rPr>
                <w:rFonts w:ascii="宋体" w:hAnsi="宋体" w:cs="宋体" w:hint="eastAsia"/>
                <w:color w:val="000000"/>
                <w:kern w:val="0"/>
                <w:szCs w:val="21"/>
                <w:lang w:bidi="ar"/>
              </w:rPr>
            </w:pPr>
            <w:r>
              <w:rPr>
                <w:rFonts w:ascii="宋体" w:eastAsia="宋体" w:hAnsi="宋体" w:cs="宋体" w:hint="eastAsia"/>
                <w:color w:val="000000"/>
                <w:kern w:val="0"/>
                <w:sz w:val="21"/>
                <w:szCs w:val="21"/>
                <w:lang w:bidi="ar"/>
              </w:rPr>
              <w:t>国产优质</w:t>
            </w:r>
          </w:p>
        </w:tc>
        <w:tc>
          <w:tcPr>
            <w:tcW w:w="463" w:type="dxa"/>
            <w:noWrap/>
            <w:vAlign w:val="center"/>
          </w:tcPr>
          <w:p w14:paraId="1D4673A7" w14:textId="77777777" w:rsidR="00A707CB" w:rsidRDefault="00A707CB" w:rsidP="00FA0562">
            <w:pPr>
              <w:jc w:val="center"/>
              <w:textAlignment w:val="center"/>
              <w:rPr>
                <w:rFonts w:ascii="宋体" w:hAnsi="宋体" w:cs="宋体" w:hint="eastAsia"/>
                <w:color w:val="000000"/>
                <w:kern w:val="0"/>
                <w:szCs w:val="21"/>
                <w:lang w:bidi="ar"/>
              </w:rPr>
            </w:pPr>
            <w:r>
              <w:rPr>
                <w:rFonts w:ascii="宋体" w:eastAsia="宋体" w:hAnsi="宋体" w:cs="宋体" w:hint="eastAsia"/>
                <w:color w:val="000000"/>
                <w:kern w:val="0"/>
                <w:sz w:val="21"/>
                <w:szCs w:val="21"/>
                <w:lang w:bidi="ar"/>
              </w:rPr>
              <w:t>南京</w:t>
            </w:r>
          </w:p>
        </w:tc>
      </w:tr>
      <w:tr w:rsidR="00A707CB" w14:paraId="2376BB61" w14:textId="77777777" w:rsidTr="00A707CB">
        <w:trPr>
          <w:trHeight w:val="1095"/>
          <w:jc w:val="center"/>
        </w:trPr>
        <w:tc>
          <w:tcPr>
            <w:tcW w:w="448" w:type="dxa"/>
            <w:vAlign w:val="center"/>
          </w:tcPr>
          <w:p w14:paraId="5DAE593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21</w:t>
            </w:r>
          </w:p>
        </w:tc>
        <w:tc>
          <w:tcPr>
            <w:tcW w:w="640" w:type="dxa"/>
            <w:vAlign w:val="center"/>
          </w:tcPr>
          <w:p w14:paraId="04A1292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电子时钟</w:t>
            </w:r>
          </w:p>
        </w:tc>
        <w:tc>
          <w:tcPr>
            <w:tcW w:w="2940" w:type="dxa"/>
            <w:vAlign w:val="center"/>
          </w:tcPr>
          <w:p w14:paraId="35B4DAB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1.一体化电子壁挂式LED时钟，尺寸长宽（mm）≥650x250，可显示大屏大时间、公农历显示、温度显示，采用插电式供电。</w:t>
            </w:r>
            <w:r>
              <w:rPr>
                <w:rFonts w:ascii="宋体" w:eastAsia="宋体" w:hAnsi="宋体" w:cs="宋体" w:hint="eastAsia"/>
                <w:color w:val="000000"/>
                <w:kern w:val="0"/>
                <w:sz w:val="21"/>
                <w:szCs w:val="21"/>
                <w:lang w:bidi="ar"/>
              </w:rPr>
              <w:br/>
              <w:t>3.内置双模接收模块，通过卫星信号进行自动校时，自动与标准时间同步。采用自</w:t>
            </w:r>
            <w:r>
              <w:rPr>
                <w:rFonts w:ascii="宋体" w:eastAsia="宋体" w:hAnsi="宋体" w:cs="宋体" w:hint="eastAsia"/>
                <w:color w:val="000000"/>
                <w:kern w:val="0"/>
                <w:sz w:val="21"/>
                <w:szCs w:val="21"/>
                <w:lang w:bidi="ar"/>
              </w:rPr>
              <w:lastRenderedPageBreak/>
              <w:t>动搜星校时，无需人工调试；每次通电自动同卫星校时，每天自动同卫星校时2次</w:t>
            </w:r>
          </w:p>
        </w:tc>
        <w:tc>
          <w:tcPr>
            <w:tcW w:w="507" w:type="dxa"/>
            <w:noWrap/>
            <w:vAlign w:val="center"/>
          </w:tcPr>
          <w:p w14:paraId="7638847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河创</w:t>
            </w:r>
          </w:p>
        </w:tc>
        <w:tc>
          <w:tcPr>
            <w:tcW w:w="499" w:type="dxa"/>
            <w:vAlign w:val="center"/>
          </w:tcPr>
          <w:p w14:paraId="713F849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HEC10</w:t>
            </w:r>
          </w:p>
        </w:tc>
        <w:tc>
          <w:tcPr>
            <w:tcW w:w="488" w:type="dxa"/>
            <w:vAlign w:val="center"/>
          </w:tcPr>
          <w:p w14:paraId="2CCEF60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1AC0CAD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台</w:t>
            </w:r>
          </w:p>
        </w:tc>
        <w:tc>
          <w:tcPr>
            <w:tcW w:w="575" w:type="dxa"/>
            <w:vAlign w:val="center"/>
          </w:tcPr>
          <w:p w14:paraId="7132C70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750</w:t>
            </w:r>
          </w:p>
        </w:tc>
        <w:tc>
          <w:tcPr>
            <w:tcW w:w="612" w:type="dxa"/>
            <w:noWrap/>
            <w:vAlign w:val="center"/>
          </w:tcPr>
          <w:p w14:paraId="440AAD2A"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1500</w:t>
            </w:r>
          </w:p>
        </w:tc>
        <w:tc>
          <w:tcPr>
            <w:tcW w:w="594" w:type="dxa"/>
            <w:vAlign w:val="center"/>
          </w:tcPr>
          <w:p w14:paraId="68A1F8B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广州河创电子有限</w:t>
            </w:r>
            <w:r>
              <w:rPr>
                <w:rFonts w:ascii="宋体" w:eastAsia="宋体" w:hAnsi="宋体" w:cs="宋体" w:hint="eastAsia"/>
                <w:color w:val="000000"/>
                <w:kern w:val="0"/>
                <w:sz w:val="21"/>
                <w:szCs w:val="21"/>
                <w:lang w:bidi="ar"/>
              </w:rPr>
              <w:lastRenderedPageBreak/>
              <w:t>公司</w:t>
            </w:r>
          </w:p>
        </w:tc>
        <w:tc>
          <w:tcPr>
            <w:tcW w:w="463" w:type="dxa"/>
            <w:noWrap/>
            <w:vAlign w:val="center"/>
          </w:tcPr>
          <w:p w14:paraId="28CEE01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广州</w:t>
            </w:r>
          </w:p>
        </w:tc>
      </w:tr>
      <w:tr w:rsidR="00A707CB" w14:paraId="771294C9" w14:textId="77777777" w:rsidTr="00A707CB">
        <w:trPr>
          <w:trHeight w:val="825"/>
          <w:jc w:val="center"/>
        </w:trPr>
        <w:tc>
          <w:tcPr>
            <w:tcW w:w="448" w:type="dxa"/>
            <w:vAlign w:val="center"/>
          </w:tcPr>
          <w:p w14:paraId="1CFF2B7E"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22</w:t>
            </w:r>
          </w:p>
        </w:tc>
        <w:tc>
          <w:tcPr>
            <w:tcW w:w="640" w:type="dxa"/>
            <w:vAlign w:val="center"/>
          </w:tcPr>
          <w:p w14:paraId="04343D8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门禁系统</w:t>
            </w:r>
          </w:p>
        </w:tc>
        <w:tc>
          <w:tcPr>
            <w:tcW w:w="2940" w:type="dxa"/>
            <w:noWrap/>
            <w:vAlign w:val="center"/>
          </w:tcPr>
          <w:p w14:paraId="6329BCE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含不低于7英寸门禁一体机、电子锁及配套辅材，支持人脸、密码和刷卡。</w:t>
            </w:r>
          </w:p>
        </w:tc>
        <w:tc>
          <w:tcPr>
            <w:tcW w:w="507" w:type="dxa"/>
            <w:noWrap/>
            <w:vAlign w:val="center"/>
          </w:tcPr>
          <w:p w14:paraId="53401D9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ZKTECO</w:t>
            </w:r>
          </w:p>
        </w:tc>
        <w:tc>
          <w:tcPr>
            <w:tcW w:w="499" w:type="dxa"/>
            <w:vAlign w:val="center"/>
          </w:tcPr>
          <w:p w14:paraId="5DBB19F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配套</w:t>
            </w:r>
          </w:p>
        </w:tc>
        <w:tc>
          <w:tcPr>
            <w:tcW w:w="488" w:type="dxa"/>
            <w:vAlign w:val="center"/>
          </w:tcPr>
          <w:p w14:paraId="6DE108B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D17BCA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42AD35C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2000</w:t>
            </w:r>
          </w:p>
        </w:tc>
        <w:tc>
          <w:tcPr>
            <w:tcW w:w="612" w:type="dxa"/>
            <w:noWrap/>
            <w:vAlign w:val="center"/>
          </w:tcPr>
          <w:p w14:paraId="09F5B8F1"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4000</w:t>
            </w:r>
          </w:p>
        </w:tc>
        <w:tc>
          <w:tcPr>
            <w:tcW w:w="594" w:type="dxa"/>
            <w:vAlign w:val="center"/>
          </w:tcPr>
          <w:p w14:paraId="32C4A34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熵基科技股份有限公司</w:t>
            </w:r>
          </w:p>
        </w:tc>
        <w:tc>
          <w:tcPr>
            <w:tcW w:w="463" w:type="dxa"/>
            <w:noWrap/>
            <w:vAlign w:val="center"/>
          </w:tcPr>
          <w:p w14:paraId="3CB7ED2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广东</w:t>
            </w:r>
          </w:p>
        </w:tc>
      </w:tr>
      <w:tr w:rsidR="00A707CB" w14:paraId="442B035F" w14:textId="77777777" w:rsidTr="00A707CB">
        <w:trPr>
          <w:trHeight w:val="3255"/>
          <w:jc w:val="center"/>
        </w:trPr>
        <w:tc>
          <w:tcPr>
            <w:tcW w:w="448" w:type="dxa"/>
            <w:vAlign w:val="center"/>
          </w:tcPr>
          <w:p w14:paraId="1EE2E12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23</w:t>
            </w:r>
          </w:p>
        </w:tc>
        <w:tc>
          <w:tcPr>
            <w:tcW w:w="640" w:type="dxa"/>
            <w:vAlign w:val="center"/>
          </w:tcPr>
          <w:p w14:paraId="00E3571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学生桌</w:t>
            </w:r>
          </w:p>
        </w:tc>
        <w:tc>
          <w:tcPr>
            <w:tcW w:w="2940" w:type="dxa"/>
            <w:vAlign w:val="center"/>
          </w:tcPr>
          <w:p w14:paraId="2C90549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1.采用高强度密度纤维板一体模压成型背板，优质纤维板台面，激光一体不断开强化设计站脚，整体贯穿式横梁激光切割并内衬加强套管精准定位，高强度钢制网兜式。</w:t>
            </w:r>
            <w:r>
              <w:rPr>
                <w:rFonts w:ascii="宋体" w:eastAsia="宋体" w:hAnsi="宋体" w:cs="宋体" w:hint="eastAsia"/>
                <w:color w:val="000000"/>
                <w:kern w:val="0"/>
                <w:sz w:val="21"/>
                <w:szCs w:val="21"/>
                <w:lang w:bidi="ar"/>
              </w:rPr>
              <w:br/>
              <w:t>2.背板采用优质高强度纤维板一体模压成型，顶部形成台面挡板，双边角做圆弧过渡，厚度不少于12mm，双面饰三胺板，周边环保同色PVC封边。</w:t>
            </w:r>
            <w:r>
              <w:rPr>
                <w:rFonts w:ascii="宋体" w:eastAsia="宋体" w:hAnsi="宋体" w:cs="宋体" w:hint="eastAsia"/>
                <w:color w:val="000000"/>
                <w:kern w:val="0"/>
                <w:sz w:val="21"/>
                <w:szCs w:val="21"/>
                <w:lang w:bidi="ar"/>
              </w:rPr>
              <w:br/>
              <w:t>3.桌面采用优质纤维板面饰三胺或防火板，半圆防撞边设计做同色封边，厚度不少于25mm。</w:t>
            </w:r>
            <w:r>
              <w:rPr>
                <w:rFonts w:ascii="宋体" w:eastAsia="宋体" w:hAnsi="宋体" w:cs="宋体" w:hint="eastAsia"/>
                <w:color w:val="000000"/>
                <w:kern w:val="0"/>
                <w:sz w:val="21"/>
                <w:szCs w:val="21"/>
                <w:lang w:bidi="ar"/>
              </w:rPr>
              <w:br/>
              <w:t>4.机械手精准焊接抛光，表面做防氧化处理后静电喷塑处理。整体贯穿式横梁连接方式，座固定孔加强套管焊接，受力更均衡牢靠。</w:t>
            </w:r>
            <w:r>
              <w:rPr>
                <w:rFonts w:ascii="宋体" w:eastAsia="宋体" w:hAnsi="宋体" w:cs="宋体" w:hint="eastAsia"/>
                <w:color w:val="000000"/>
                <w:kern w:val="0"/>
                <w:sz w:val="21"/>
                <w:szCs w:val="21"/>
                <w:lang w:bidi="ar"/>
              </w:rPr>
              <w:br/>
              <w:t>5.内衬4个加强套管精准焊</w:t>
            </w:r>
            <w:r>
              <w:rPr>
                <w:rFonts w:ascii="宋体" w:eastAsia="宋体" w:hAnsi="宋体" w:cs="宋体" w:hint="eastAsia"/>
                <w:color w:val="000000"/>
                <w:kern w:val="0"/>
                <w:sz w:val="21"/>
                <w:szCs w:val="21"/>
                <w:lang w:bidi="ar"/>
              </w:rPr>
              <w:lastRenderedPageBreak/>
              <w:t>接定位，套筒直径≥10mm，座机构固定孔距左右≥90mm，上下≥33mm，保证美感舒适度及受力均衡性。整体与站脚贯穿式设计连接，均衡牢靠，永无脱落风险。表面做防氧化处理后静电喷涂处理。</w:t>
            </w:r>
            <w:r>
              <w:rPr>
                <w:rFonts w:ascii="宋体" w:eastAsia="宋体" w:hAnsi="宋体" w:cs="宋体" w:hint="eastAsia"/>
                <w:color w:val="000000"/>
                <w:kern w:val="0"/>
                <w:sz w:val="21"/>
                <w:szCs w:val="21"/>
                <w:lang w:bidi="ar"/>
              </w:rPr>
              <w:br/>
              <w:t>6.书兜采用高强度钢制网兜式，主框架直径不小于5mm，其他直径不小于3mm，表面静电喷塑处理。</w:t>
            </w:r>
            <w:r>
              <w:rPr>
                <w:rFonts w:ascii="宋体" w:eastAsia="宋体" w:hAnsi="宋体" w:cs="宋体" w:hint="eastAsia"/>
                <w:color w:val="000000"/>
                <w:kern w:val="0"/>
                <w:sz w:val="21"/>
                <w:szCs w:val="21"/>
                <w:lang w:bidi="ar"/>
              </w:rPr>
              <w:br/>
              <w:t>7.单座尺寸不小于：700(W)* 500(D)*750(H)</w:t>
            </w:r>
          </w:p>
        </w:tc>
        <w:tc>
          <w:tcPr>
            <w:tcW w:w="507" w:type="dxa"/>
            <w:noWrap/>
            <w:vAlign w:val="center"/>
          </w:tcPr>
          <w:p w14:paraId="3808D7E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鑫联</w:t>
            </w:r>
          </w:p>
        </w:tc>
        <w:tc>
          <w:tcPr>
            <w:tcW w:w="499" w:type="dxa"/>
            <w:vAlign w:val="center"/>
          </w:tcPr>
          <w:p w14:paraId="46508C9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1B2EEEE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28</w:t>
            </w:r>
          </w:p>
        </w:tc>
        <w:tc>
          <w:tcPr>
            <w:tcW w:w="530" w:type="dxa"/>
            <w:vAlign w:val="center"/>
          </w:tcPr>
          <w:p w14:paraId="728ED5A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张</w:t>
            </w:r>
          </w:p>
        </w:tc>
        <w:tc>
          <w:tcPr>
            <w:tcW w:w="575" w:type="dxa"/>
            <w:vAlign w:val="center"/>
          </w:tcPr>
          <w:p w14:paraId="6CA8209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600</w:t>
            </w:r>
          </w:p>
        </w:tc>
        <w:tc>
          <w:tcPr>
            <w:tcW w:w="612" w:type="dxa"/>
            <w:noWrap/>
            <w:vAlign w:val="center"/>
          </w:tcPr>
          <w:p w14:paraId="08F648E6"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16800</w:t>
            </w:r>
          </w:p>
        </w:tc>
        <w:tc>
          <w:tcPr>
            <w:tcW w:w="594" w:type="dxa"/>
            <w:vAlign w:val="center"/>
          </w:tcPr>
          <w:p w14:paraId="6B575A85"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中山市鑫联世纪家具有限公司</w:t>
            </w:r>
          </w:p>
        </w:tc>
        <w:tc>
          <w:tcPr>
            <w:tcW w:w="463" w:type="dxa"/>
            <w:noWrap/>
            <w:vAlign w:val="center"/>
          </w:tcPr>
          <w:p w14:paraId="11389EA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中山</w:t>
            </w:r>
          </w:p>
        </w:tc>
      </w:tr>
      <w:tr w:rsidR="00A707CB" w14:paraId="3B904F77" w14:textId="77777777" w:rsidTr="00A707CB">
        <w:trPr>
          <w:trHeight w:val="1095"/>
          <w:jc w:val="center"/>
        </w:trPr>
        <w:tc>
          <w:tcPr>
            <w:tcW w:w="448" w:type="dxa"/>
            <w:vAlign w:val="center"/>
          </w:tcPr>
          <w:p w14:paraId="412D2EC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24</w:t>
            </w:r>
          </w:p>
        </w:tc>
        <w:tc>
          <w:tcPr>
            <w:tcW w:w="640" w:type="dxa"/>
            <w:vAlign w:val="center"/>
          </w:tcPr>
          <w:p w14:paraId="7D6844E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椅子</w:t>
            </w:r>
          </w:p>
        </w:tc>
        <w:tc>
          <w:tcPr>
            <w:tcW w:w="2940" w:type="dxa"/>
            <w:vAlign w:val="center"/>
          </w:tcPr>
          <w:p w14:paraId="2428767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整椅通过 ANSI/BIFMA X5.1-2017 靠背静态强度验证测试：施加 136kg（1001N）拉力，保持 1 分钟，结构无断裂、无功能性损伤。弓形架由￠14*2mm圆管加工而成；铁架表面电镀，采用静电喷涂，涂层厚。</w:t>
            </w:r>
            <w:r>
              <w:rPr>
                <w:rFonts w:ascii="宋体" w:eastAsia="宋体" w:hAnsi="宋体" w:cs="宋体" w:hint="eastAsia"/>
                <w:color w:val="000000"/>
                <w:kern w:val="0"/>
                <w:sz w:val="21"/>
                <w:szCs w:val="21"/>
                <w:lang w:bidi="ar"/>
              </w:rPr>
              <w:br/>
              <w:t>连体胶背由PP+GF材质注塑而成。座内胶板由PP材质注塑而成。由PU材料发泡而成，面绵密度≥75kg/m3，泡绵回弹性可达95%。面料有较强的延伸性和弹性，轻薄，透气性好。颜色可选 。</w:t>
            </w:r>
          </w:p>
        </w:tc>
        <w:tc>
          <w:tcPr>
            <w:tcW w:w="507" w:type="dxa"/>
            <w:noWrap/>
            <w:vAlign w:val="center"/>
          </w:tcPr>
          <w:p w14:paraId="3F55623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明森达</w:t>
            </w:r>
          </w:p>
        </w:tc>
        <w:tc>
          <w:tcPr>
            <w:tcW w:w="499" w:type="dxa"/>
            <w:vAlign w:val="center"/>
          </w:tcPr>
          <w:p w14:paraId="49A5872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D862</w:t>
            </w:r>
          </w:p>
        </w:tc>
        <w:tc>
          <w:tcPr>
            <w:tcW w:w="488" w:type="dxa"/>
            <w:vAlign w:val="center"/>
          </w:tcPr>
          <w:p w14:paraId="6E40008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58</w:t>
            </w:r>
          </w:p>
        </w:tc>
        <w:tc>
          <w:tcPr>
            <w:tcW w:w="530" w:type="dxa"/>
            <w:vAlign w:val="center"/>
          </w:tcPr>
          <w:p w14:paraId="2861D8F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张</w:t>
            </w:r>
          </w:p>
        </w:tc>
        <w:tc>
          <w:tcPr>
            <w:tcW w:w="575" w:type="dxa"/>
            <w:vAlign w:val="center"/>
          </w:tcPr>
          <w:p w14:paraId="4CCD815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220</w:t>
            </w:r>
          </w:p>
        </w:tc>
        <w:tc>
          <w:tcPr>
            <w:tcW w:w="612" w:type="dxa"/>
            <w:noWrap/>
            <w:vAlign w:val="center"/>
          </w:tcPr>
          <w:p w14:paraId="02E74830"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12760</w:t>
            </w:r>
          </w:p>
        </w:tc>
        <w:tc>
          <w:tcPr>
            <w:tcW w:w="594" w:type="dxa"/>
            <w:vAlign w:val="center"/>
          </w:tcPr>
          <w:p w14:paraId="7DC916A7"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明森达(四方)家具有限公司</w:t>
            </w:r>
          </w:p>
        </w:tc>
        <w:tc>
          <w:tcPr>
            <w:tcW w:w="463" w:type="dxa"/>
            <w:noWrap/>
            <w:vAlign w:val="center"/>
          </w:tcPr>
          <w:p w14:paraId="2676EDD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鹤山</w:t>
            </w:r>
          </w:p>
        </w:tc>
      </w:tr>
      <w:tr w:rsidR="00A707CB" w14:paraId="78A4D9B8" w14:textId="77777777" w:rsidTr="00A707CB">
        <w:trPr>
          <w:trHeight w:val="825"/>
          <w:jc w:val="center"/>
        </w:trPr>
        <w:tc>
          <w:tcPr>
            <w:tcW w:w="448" w:type="dxa"/>
            <w:vAlign w:val="center"/>
          </w:tcPr>
          <w:p w14:paraId="2A455EB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25</w:t>
            </w:r>
          </w:p>
        </w:tc>
        <w:tc>
          <w:tcPr>
            <w:tcW w:w="640" w:type="dxa"/>
            <w:vAlign w:val="center"/>
          </w:tcPr>
          <w:p w14:paraId="424EC40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吊顶改造（约100平方米）</w:t>
            </w:r>
          </w:p>
        </w:tc>
        <w:tc>
          <w:tcPr>
            <w:tcW w:w="2940" w:type="dxa"/>
            <w:vAlign w:val="center"/>
          </w:tcPr>
          <w:p w14:paraId="62C339E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1.吊顶采用600*1200*1.0MM的微孔铝板网板吊顶、含网板、吊杆、主龙骨、付接、三角龙、边线条等材料。含原吊顶拆除。（具体面积以实际发生为准）</w:t>
            </w:r>
          </w:p>
        </w:tc>
        <w:tc>
          <w:tcPr>
            <w:tcW w:w="507" w:type="dxa"/>
            <w:noWrap/>
            <w:vAlign w:val="center"/>
          </w:tcPr>
          <w:p w14:paraId="76921CD3" w14:textId="77777777" w:rsidR="00A707CB" w:rsidRDefault="00A707CB" w:rsidP="00FA0562">
            <w:pPr>
              <w:textAlignment w:val="center"/>
              <w:rPr>
                <w:rFonts w:ascii="宋体" w:hAnsi="宋体" w:cs="宋体" w:hint="eastAsia"/>
                <w:color w:val="000000"/>
                <w:szCs w:val="21"/>
              </w:rPr>
            </w:pPr>
            <w:r>
              <w:rPr>
                <w:rFonts w:ascii="宋体" w:hAnsi="宋体" w:cs="宋体" w:hint="eastAsia"/>
                <w:color w:val="000000"/>
                <w:kern w:val="0"/>
                <w:sz w:val="21"/>
                <w:szCs w:val="21"/>
                <w:lang w:bidi="ar"/>
              </w:rPr>
              <w:t>中艺辉煌</w:t>
            </w:r>
          </w:p>
        </w:tc>
        <w:tc>
          <w:tcPr>
            <w:tcW w:w="499" w:type="dxa"/>
            <w:vAlign w:val="center"/>
          </w:tcPr>
          <w:p w14:paraId="5E68C1C9"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73DF350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100</w:t>
            </w:r>
          </w:p>
        </w:tc>
        <w:tc>
          <w:tcPr>
            <w:tcW w:w="530" w:type="dxa"/>
            <w:vAlign w:val="center"/>
          </w:tcPr>
          <w:p w14:paraId="550234C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平方</w:t>
            </w:r>
          </w:p>
        </w:tc>
        <w:tc>
          <w:tcPr>
            <w:tcW w:w="575" w:type="dxa"/>
            <w:vAlign w:val="center"/>
          </w:tcPr>
          <w:p w14:paraId="50B0354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220</w:t>
            </w:r>
          </w:p>
        </w:tc>
        <w:tc>
          <w:tcPr>
            <w:tcW w:w="612" w:type="dxa"/>
            <w:noWrap/>
            <w:vAlign w:val="center"/>
          </w:tcPr>
          <w:p w14:paraId="12F89CFE"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22000</w:t>
            </w:r>
          </w:p>
        </w:tc>
        <w:tc>
          <w:tcPr>
            <w:tcW w:w="594" w:type="dxa"/>
            <w:vAlign w:val="center"/>
          </w:tcPr>
          <w:p w14:paraId="66AB7897" w14:textId="77777777" w:rsidR="00A707CB" w:rsidRDefault="00A707CB" w:rsidP="00FA0562">
            <w:pPr>
              <w:rPr>
                <w:rFonts w:ascii="宋体" w:hAnsi="宋体" w:cs="宋体" w:hint="eastAsia"/>
                <w:color w:val="000000"/>
                <w:szCs w:val="21"/>
              </w:rPr>
            </w:pPr>
            <w:r>
              <w:rPr>
                <w:rFonts w:ascii="宋体" w:hAnsi="宋体" w:cs="宋体" w:hint="eastAsia"/>
                <w:color w:val="000000"/>
                <w:kern w:val="0"/>
                <w:sz w:val="21"/>
                <w:szCs w:val="21"/>
                <w:lang w:bidi="ar"/>
              </w:rPr>
              <w:t>山东中艺辉煌铝业</w:t>
            </w:r>
            <w:r>
              <w:rPr>
                <w:rFonts w:ascii="宋体" w:hAnsi="宋体" w:cs="宋体" w:hint="eastAsia"/>
                <w:color w:val="000000"/>
                <w:kern w:val="0"/>
                <w:sz w:val="21"/>
                <w:szCs w:val="21"/>
                <w:lang w:bidi="ar"/>
              </w:rPr>
              <w:lastRenderedPageBreak/>
              <w:t>有限公司</w:t>
            </w:r>
          </w:p>
        </w:tc>
        <w:tc>
          <w:tcPr>
            <w:tcW w:w="463" w:type="dxa"/>
            <w:noWrap/>
            <w:vAlign w:val="center"/>
          </w:tcPr>
          <w:p w14:paraId="5B3E1B29" w14:textId="77777777" w:rsidR="00A707CB" w:rsidRDefault="00A707CB" w:rsidP="00FA0562">
            <w:pPr>
              <w:rPr>
                <w:rFonts w:ascii="宋体" w:hAnsi="宋体" w:cs="宋体" w:hint="eastAsia"/>
                <w:color w:val="000000"/>
                <w:szCs w:val="21"/>
              </w:rPr>
            </w:pPr>
            <w:r>
              <w:rPr>
                <w:rFonts w:ascii="宋体" w:hAnsi="宋体" w:cs="宋体" w:hint="eastAsia"/>
                <w:color w:val="000000"/>
                <w:sz w:val="21"/>
                <w:szCs w:val="21"/>
              </w:rPr>
              <w:lastRenderedPageBreak/>
              <w:t>济南</w:t>
            </w:r>
          </w:p>
        </w:tc>
      </w:tr>
      <w:tr w:rsidR="00A707CB" w14:paraId="78A74092" w14:textId="77777777" w:rsidTr="00A707CB">
        <w:trPr>
          <w:trHeight w:val="294"/>
          <w:jc w:val="center"/>
        </w:trPr>
        <w:tc>
          <w:tcPr>
            <w:tcW w:w="448" w:type="dxa"/>
            <w:vAlign w:val="center"/>
          </w:tcPr>
          <w:p w14:paraId="6741624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26</w:t>
            </w:r>
          </w:p>
        </w:tc>
        <w:tc>
          <w:tcPr>
            <w:tcW w:w="640" w:type="dxa"/>
            <w:vAlign w:val="center"/>
          </w:tcPr>
          <w:p w14:paraId="5264102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地面工程（约100平方米）</w:t>
            </w:r>
          </w:p>
        </w:tc>
        <w:tc>
          <w:tcPr>
            <w:tcW w:w="2940" w:type="dxa"/>
            <w:vAlign w:val="center"/>
          </w:tcPr>
          <w:p w14:paraId="63CC007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1.采用不低于3㎜地胶地板，自流平找平，包含室内地面拆除及清运，地面开槽等；</w:t>
            </w:r>
            <w:r>
              <w:rPr>
                <w:rFonts w:ascii="宋体" w:eastAsia="宋体" w:hAnsi="宋体" w:cs="宋体" w:hint="eastAsia"/>
                <w:color w:val="000000"/>
                <w:kern w:val="0"/>
                <w:sz w:val="21"/>
                <w:szCs w:val="21"/>
                <w:lang w:bidi="ar"/>
              </w:rPr>
              <w:br/>
              <w:t>2.所有橡胶地板及辅助材料必须为全新及没有缺陷的，提供橡胶地板制造商的书面保证及材料试验报告；</w:t>
            </w:r>
            <w:r>
              <w:rPr>
                <w:rFonts w:ascii="宋体" w:eastAsia="宋体" w:hAnsi="宋体" w:cs="宋体" w:hint="eastAsia"/>
                <w:color w:val="000000"/>
                <w:kern w:val="0"/>
                <w:sz w:val="21"/>
                <w:szCs w:val="21"/>
                <w:lang w:bidi="ar"/>
              </w:rPr>
              <w:br/>
              <w:t>3.有害物质含量： 根据GB18586-2001要求，可溶性铅含量≤20mg/㎡，可溶性镉含量≤20mg/㎡，挥发物含量≤50g/m²；</w:t>
            </w:r>
            <w:r>
              <w:rPr>
                <w:rFonts w:ascii="宋体" w:eastAsia="宋体" w:hAnsi="宋体" w:cs="宋体" w:hint="eastAsia"/>
                <w:color w:val="000000"/>
                <w:kern w:val="0"/>
                <w:sz w:val="21"/>
                <w:szCs w:val="21"/>
                <w:lang w:bidi="ar"/>
              </w:rPr>
              <w:br/>
              <w:t>4.硬度： 根据 GB/T531.1-2018 测试要求≥85（shoreA）；耐烟头灼烧根据HG/T 3747.1-2011 6.3 要求≥3级；抗撕裂强度：根据 GB529-2008标准 测试要求横向≥20KN/m，纵向≥20KN/m；</w:t>
            </w:r>
            <w:r>
              <w:rPr>
                <w:rFonts w:ascii="宋体" w:eastAsia="宋体" w:hAnsi="宋体" w:cs="宋体" w:hint="eastAsia"/>
                <w:color w:val="000000"/>
                <w:kern w:val="0"/>
                <w:sz w:val="21"/>
                <w:szCs w:val="21"/>
                <w:lang w:bidi="ar"/>
              </w:rPr>
              <w:br/>
              <w:t>7.耐人造光色牢度，根据GB/T 8427-2008标准要求≥3级；</w:t>
            </w:r>
            <w:r>
              <w:rPr>
                <w:rFonts w:ascii="宋体" w:eastAsia="宋体" w:hAnsi="宋体" w:cs="宋体" w:hint="eastAsia"/>
                <w:color w:val="000000"/>
                <w:kern w:val="0"/>
                <w:sz w:val="21"/>
                <w:szCs w:val="21"/>
                <w:lang w:bidi="ar"/>
              </w:rPr>
              <w:br/>
              <w:t>（具体面积以实际发生为准）</w:t>
            </w:r>
          </w:p>
        </w:tc>
        <w:tc>
          <w:tcPr>
            <w:tcW w:w="507" w:type="dxa"/>
            <w:noWrap/>
            <w:vAlign w:val="center"/>
          </w:tcPr>
          <w:p w14:paraId="243A580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99" w:type="dxa"/>
            <w:vAlign w:val="center"/>
          </w:tcPr>
          <w:p w14:paraId="6D4EED7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07F9A70F"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100</w:t>
            </w:r>
          </w:p>
        </w:tc>
        <w:tc>
          <w:tcPr>
            <w:tcW w:w="530" w:type="dxa"/>
            <w:vAlign w:val="center"/>
          </w:tcPr>
          <w:p w14:paraId="0F8AAB6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平方</w:t>
            </w:r>
          </w:p>
        </w:tc>
        <w:tc>
          <w:tcPr>
            <w:tcW w:w="575" w:type="dxa"/>
            <w:vAlign w:val="center"/>
          </w:tcPr>
          <w:p w14:paraId="55DEC77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30</w:t>
            </w:r>
          </w:p>
        </w:tc>
        <w:tc>
          <w:tcPr>
            <w:tcW w:w="612" w:type="dxa"/>
            <w:noWrap/>
            <w:vAlign w:val="center"/>
          </w:tcPr>
          <w:p w14:paraId="5E97F946"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3000</w:t>
            </w:r>
          </w:p>
        </w:tc>
        <w:tc>
          <w:tcPr>
            <w:tcW w:w="594" w:type="dxa"/>
            <w:vAlign w:val="center"/>
          </w:tcPr>
          <w:p w14:paraId="0742DDBB"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63" w:type="dxa"/>
            <w:noWrap/>
            <w:vAlign w:val="center"/>
          </w:tcPr>
          <w:p w14:paraId="2B41069B"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sz w:val="21"/>
                <w:szCs w:val="21"/>
              </w:rPr>
              <w:t>南京</w:t>
            </w:r>
          </w:p>
        </w:tc>
      </w:tr>
      <w:tr w:rsidR="00A707CB" w14:paraId="50ADC1E0" w14:textId="77777777" w:rsidTr="00A707CB">
        <w:trPr>
          <w:trHeight w:val="870"/>
          <w:jc w:val="center"/>
        </w:trPr>
        <w:tc>
          <w:tcPr>
            <w:tcW w:w="448" w:type="dxa"/>
            <w:vAlign w:val="center"/>
          </w:tcPr>
          <w:p w14:paraId="43652031"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27</w:t>
            </w:r>
          </w:p>
        </w:tc>
        <w:tc>
          <w:tcPr>
            <w:tcW w:w="640" w:type="dxa"/>
            <w:vAlign w:val="center"/>
          </w:tcPr>
          <w:p w14:paraId="1990DB1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踢脚线</w:t>
            </w:r>
            <w:r>
              <w:rPr>
                <w:rFonts w:ascii="宋体" w:eastAsia="宋体" w:hAnsi="宋体" w:cs="宋体" w:hint="eastAsia"/>
                <w:color w:val="000000"/>
                <w:kern w:val="0"/>
                <w:sz w:val="21"/>
                <w:szCs w:val="21"/>
                <w:lang w:bidi="ar"/>
              </w:rPr>
              <w:br/>
              <w:t>（56平方米）</w:t>
            </w:r>
          </w:p>
        </w:tc>
        <w:tc>
          <w:tcPr>
            <w:tcW w:w="2940" w:type="dxa"/>
            <w:vAlign w:val="center"/>
          </w:tcPr>
          <w:p w14:paraId="653181F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1.材质：实木多层基材；尺寸：高度 8cm以上，厚度 1.2cm 以上；背面：必须有抗变形槽（背面的几条凹槽），防止受潮变形翘曲；表面：UV漆工艺或木皮烤漆（硬度高，耐磨，不易划</w:t>
            </w:r>
            <w:r>
              <w:rPr>
                <w:rFonts w:ascii="宋体" w:eastAsia="宋体" w:hAnsi="宋体" w:cs="宋体" w:hint="eastAsia"/>
                <w:color w:val="000000"/>
                <w:kern w:val="0"/>
                <w:sz w:val="21"/>
                <w:szCs w:val="21"/>
                <w:lang w:bidi="ar"/>
              </w:rPr>
              <w:lastRenderedPageBreak/>
              <w:t>伤）。</w:t>
            </w:r>
            <w:r>
              <w:rPr>
                <w:rFonts w:ascii="宋体" w:eastAsia="宋体" w:hAnsi="宋体" w:cs="宋体" w:hint="eastAsia"/>
                <w:color w:val="000000"/>
                <w:kern w:val="0"/>
                <w:sz w:val="21"/>
                <w:szCs w:val="21"/>
                <w:lang w:bidi="ar"/>
              </w:rPr>
              <w:br/>
              <w:t>（具体面积以实际发生为准）</w:t>
            </w:r>
          </w:p>
        </w:tc>
        <w:tc>
          <w:tcPr>
            <w:tcW w:w="507" w:type="dxa"/>
            <w:noWrap/>
            <w:vAlign w:val="center"/>
          </w:tcPr>
          <w:p w14:paraId="375358DD"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国产优质</w:t>
            </w:r>
          </w:p>
        </w:tc>
        <w:tc>
          <w:tcPr>
            <w:tcW w:w="499" w:type="dxa"/>
            <w:vAlign w:val="center"/>
          </w:tcPr>
          <w:p w14:paraId="1384ED5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6D92721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56</w:t>
            </w:r>
          </w:p>
        </w:tc>
        <w:tc>
          <w:tcPr>
            <w:tcW w:w="530" w:type="dxa"/>
            <w:vAlign w:val="center"/>
          </w:tcPr>
          <w:p w14:paraId="262F680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米</w:t>
            </w:r>
          </w:p>
        </w:tc>
        <w:tc>
          <w:tcPr>
            <w:tcW w:w="575" w:type="dxa"/>
            <w:vAlign w:val="center"/>
          </w:tcPr>
          <w:p w14:paraId="03B754B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330</w:t>
            </w:r>
          </w:p>
        </w:tc>
        <w:tc>
          <w:tcPr>
            <w:tcW w:w="612" w:type="dxa"/>
            <w:noWrap/>
            <w:vAlign w:val="center"/>
          </w:tcPr>
          <w:p w14:paraId="2B3A182C"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18480</w:t>
            </w:r>
          </w:p>
        </w:tc>
        <w:tc>
          <w:tcPr>
            <w:tcW w:w="594" w:type="dxa"/>
            <w:vAlign w:val="center"/>
          </w:tcPr>
          <w:p w14:paraId="6EBE1717"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63" w:type="dxa"/>
            <w:noWrap/>
            <w:vAlign w:val="center"/>
          </w:tcPr>
          <w:p w14:paraId="0D88B5A9"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sz w:val="21"/>
                <w:szCs w:val="21"/>
              </w:rPr>
              <w:t>南京</w:t>
            </w:r>
          </w:p>
        </w:tc>
      </w:tr>
      <w:tr w:rsidR="00A707CB" w14:paraId="26E584DD" w14:textId="77777777" w:rsidTr="00A707CB">
        <w:trPr>
          <w:trHeight w:val="2445"/>
          <w:jc w:val="center"/>
        </w:trPr>
        <w:tc>
          <w:tcPr>
            <w:tcW w:w="448" w:type="dxa"/>
            <w:vAlign w:val="center"/>
          </w:tcPr>
          <w:p w14:paraId="34F3920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28</w:t>
            </w:r>
          </w:p>
        </w:tc>
        <w:tc>
          <w:tcPr>
            <w:tcW w:w="640" w:type="dxa"/>
            <w:vAlign w:val="center"/>
          </w:tcPr>
          <w:p w14:paraId="7F3606B5"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墻面工程（65平方米）</w:t>
            </w:r>
          </w:p>
        </w:tc>
        <w:tc>
          <w:tcPr>
            <w:tcW w:w="2940" w:type="dxa"/>
            <w:vAlign w:val="center"/>
          </w:tcPr>
          <w:p w14:paraId="56AC4AB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1.整体风格保持与楼层环境一致，含底面墙木方基层。含壁柜封闭，柜门制作。</w:t>
            </w:r>
            <w:r>
              <w:rPr>
                <w:rFonts w:ascii="宋体" w:eastAsia="宋体" w:hAnsi="宋体" w:cs="宋体" w:hint="eastAsia"/>
                <w:color w:val="000000"/>
                <w:kern w:val="0"/>
                <w:sz w:val="21"/>
                <w:szCs w:val="21"/>
                <w:lang w:bidi="ar"/>
              </w:rPr>
              <w:br/>
              <w:t>2.选用聚酯纤维材质和木质吸音板，颜色搭配协调，毛毡质感，颜色均匀，兼具吸音、环保、阻燃、隔热保温和装饰功能。</w:t>
            </w:r>
            <w:r>
              <w:rPr>
                <w:rFonts w:ascii="宋体" w:eastAsia="宋体" w:hAnsi="宋体" w:cs="宋体" w:hint="eastAsia"/>
                <w:color w:val="000000"/>
                <w:kern w:val="0"/>
                <w:sz w:val="21"/>
                <w:szCs w:val="21"/>
                <w:lang w:bidi="ar"/>
              </w:rPr>
              <w:br/>
              <w:t>3.甲醛释放量必须符合国家环保标准（燃烧性能应达到B1级难燃标准，确保公共场所的消防安全。</w:t>
            </w:r>
            <w:r>
              <w:rPr>
                <w:rFonts w:ascii="宋体" w:eastAsia="宋体" w:hAnsi="宋体" w:cs="宋体" w:hint="eastAsia"/>
                <w:color w:val="000000"/>
                <w:kern w:val="0"/>
                <w:sz w:val="21"/>
                <w:szCs w:val="21"/>
                <w:lang w:bidi="ar"/>
              </w:rPr>
              <w:br/>
              <w:t>4.颜色与饰面：根据设计需求选择多种颜色。表面应平整，无明显色差、污渍或破损，边缘切割整齐。</w:t>
            </w:r>
            <w:r>
              <w:rPr>
                <w:rFonts w:ascii="宋体" w:eastAsia="宋体" w:hAnsi="宋体" w:cs="宋体" w:hint="eastAsia"/>
                <w:color w:val="000000"/>
                <w:kern w:val="0"/>
                <w:sz w:val="21"/>
                <w:szCs w:val="21"/>
                <w:lang w:bidi="ar"/>
              </w:rPr>
              <w:br/>
              <w:t>5.龙骨安装：使用木龙骨搭建骨架。龙骨间距通常控制在400mm—600mm之间，确保板材固定牢固，不出现松动或变形。龙骨安装需找平，保证最终墙面的垂直度和平整度。</w:t>
            </w:r>
            <w:r>
              <w:rPr>
                <w:rFonts w:ascii="宋体" w:eastAsia="宋体" w:hAnsi="宋体" w:cs="宋体" w:hint="eastAsia"/>
                <w:color w:val="000000"/>
                <w:kern w:val="0"/>
                <w:sz w:val="21"/>
                <w:szCs w:val="21"/>
                <w:lang w:bidi="ar"/>
              </w:rPr>
              <w:br/>
              <w:t>6.在龙骨空隙中必须填充吸音棉。</w:t>
            </w:r>
            <w:r>
              <w:rPr>
                <w:rFonts w:ascii="宋体" w:eastAsia="宋体" w:hAnsi="宋体" w:cs="宋体" w:hint="eastAsia"/>
                <w:color w:val="000000"/>
                <w:kern w:val="0"/>
                <w:sz w:val="21"/>
                <w:szCs w:val="21"/>
                <w:lang w:bidi="ar"/>
              </w:rPr>
              <w:br/>
              <w:t>（具体面积以实际发生为准）</w:t>
            </w:r>
          </w:p>
        </w:tc>
        <w:tc>
          <w:tcPr>
            <w:tcW w:w="507" w:type="dxa"/>
            <w:noWrap/>
            <w:vAlign w:val="center"/>
          </w:tcPr>
          <w:p w14:paraId="2ABBE73D" w14:textId="77777777" w:rsidR="00A707CB" w:rsidRDefault="00A707CB" w:rsidP="00FA0562">
            <w:pPr>
              <w:textAlignment w:val="center"/>
              <w:rPr>
                <w:rFonts w:ascii="宋体" w:hAnsi="宋体" w:cs="宋体" w:hint="eastAsia"/>
                <w:color w:val="000000"/>
                <w:szCs w:val="21"/>
              </w:rPr>
            </w:pPr>
            <w:r>
              <w:rPr>
                <w:rFonts w:ascii="宋体" w:hAnsi="宋体" w:cs="宋体" w:hint="eastAsia"/>
                <w:color w:val="000000"/>
                <w:kern w:val="0"/>
                <w:sz w:val="21"/>
                <w:szCs w:val="21"/>
                <w:lang w:bidi="ar"/>
              </w:rPr>
              <w:t>森程</w:t>
            </w:r>
          </w:p>
        </w:tc>
        <w:tc>
          <w:tcPr>
            <w:tcW w:w="499" w:type="dxa"/>
            <w:vAlign w:val="center"/>
          </w:tcPr>
          <w:p w14:paraId="05A2D9F1"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538FB0A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65</w:t>
            </w:r>
          </w:p>
        </w:tc>
        <w:tc>
          <w:tcPr>
            <w:tcW w:w="530" w:type="dxa"/>
            <w:vAlign w:val="center"/>
          </w:tcPr>
          <w:p w14:paraId="4A7959D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平方</w:t>
            </w:r>
          </w:p>
        </w:tc>
        <w:tc>
          <w:tcPr>
            <w:tcW w:w="575" w:type="dxa"/>
            <w:vAlign w:val="center"/>
          </w:tcPr>
          <w:p w14:paraId="2C78CFD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400</w:t>
            </w:r>
          </w:p>
        </w:tc>
        <w:tc>
          <w:tcPr>
            <w:tcW w:w="612" w:type="dxa"/>
            <w:noWrap/>
            <w:vAlign w:val="center"/>
          </w:tcPr>
          <w:p w14:paraId="31CA6E88"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26000</w:t>
            </w:r>
          </w:p>
        </w:tc>
        <w:tc>
          <w:tcPr>
            <w:tcW w:w="594" w:type="dxa"/>
            <w:vAlign w:val="center"/>
          </w:tcPr>
          <w:p w14:paraId="3DFF21CF"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上海森程建筑装饰材料有限公司</w:t>
            </w:r>
          </w:p>
        </w:tc>
        <w:tc>
          <w:tcPr>
            <w:tcW w:w="463" w:type="dxa"/>
            <w:noWrap/>
            <w:vAlign w:val="center"/>
          </w:tcPr>
          <w:p w14:paraId="7FC0EA32" w14:textId="77777777" w:rsidR="00A707CB" w:rsidRDefault="00A707CB" w:rsidP="00FA0562">
            <w:pPr>
              <w:rPr>
                <w:rFonts w:ascii="宋体" w:hAnsi="宋体" w:cs="宋体" w:hint="eastAsia"/>
                <w:color w:val="000000"/>
                <w:szCs w:val="21"/>
              </w:rPr>
            </w:pPr>
            <w:r>
              <w:rPr>
                <w:rFonts w:ascii="宋体" w:hAnsi="宋体" w:cs="宋体" w:hint="eastAsia"/>
                <w:color w:val="000000"/>
                <w:sz w:val="21"/>
                <w:szCs w:val="21"/>
              </w:rPr>
              <w:t>上海</w:t>
            </w:r>
          </w:p>
        </w:tc>
      </w:tr>
      <w:tr w:rsidR="00A707CB" w14:paraId="23A48137" w14:textId="77777777" w:rsidTr="00A707CB">
        <w:trPr>
          <w:trHeight w:val="1905"/>
          <w:jc w:val="center"/>
        </w:trPr>
        <w:tc>
          <w:tcPr>
            <w:tcW w:w="448" w:type="dxa"/>
            <w:vAlign w:val="center"/>
          </w:tcPr>
          <w:p w14:paraId="4E26E02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29</w:t>
            </w:r>
          </w:p>
        </w:tc>
        <w:tc>
          <w:tcPr>
            <w:tcW w:w="640" w:type="dxa"/>
            <w:vAlign w:val="center"/>
          </w:tcPr>
          <w:p w14:paraId="44716DF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护眼灯照明</w:t>
            </w:r>
          </w:p>
        </w:tc>
        <w:tc>
          <w:tcPr>
            <w:tcW w:w="2940" w:type="dxa"/>
            <w:vAlign w:val="center"/>
          </w:tcPr>
          <w:p w14:paraId="4E95637E"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1.功率：不低于36W / 盏</w:t>
            </w:r>
            <w:r>
              <w:rPr>
                <w:rFonts w:ascii="宋体" w:eastAsia="宋体" w:hAnsi="宋体" w:cs="宋体" w:hint="eastAsia"/>
                <w:color w:val="000000"/>
                <w:kern w:val="0"/>
                <w:sz w:val="21"/>
                <w:szCs w:val="21"/>
                <w:lang w:bidi="ar"/>
              </w:rPr>
              <w:br/>
              <w:t>2.光通量：≥3000lm</w:t>
            </w:r>
            <w:r>
              <w:rPr>
                <w:rFonts w:ascii="宋体" w:eastAsia="宋体" w:hAnsi="宋体" w:cs="宋体" w:hint="eastAsia"/>
                <w:color w:val="000000"/>
                <w:kern w:val="0"/>
                <w:sz w:val="21"/>
                <w:szCs w:val="21"/>
                <w:lang w:bidi="ar"/>
              </w:rPr>
              <w:br/>
              <w:t>3.照度：桌面平均照度 ≥300lx，均匀度 ≥0.7</w:t>
            </w:r>
            <w:r>
              <w:rPr>
                <w:rFonts w:ascii="宋体" w:eastAsia="宋体" w:hAnsi="宋体" w:cs="宋体" w:hint="eastAsia"/>
                <w:color w:val="000000"/>
                <w:kern w:val="0"/>
                <w:sz w:val="21"/>
                <w:szCs w:val="21"/>
                <w:lang w:bidi="ar"/>
              </w:rPr>
              <w:br/>
              <w:t>4.色温：5000K 中性白光</w:t>
            </w:r>
            <w:r>
              <w:rPr>
                <w:rFonts w:ascii="宋体" w:eastAsia="宋体" w:hAnsi="宋体" w:cs="宋体" w:hint="eastAsia"/>
                <w:color w:val="000000"/>
                <w:kern w:val="0"/>
                <w:sz w:val="21"/>
                <w:szCs w:val="21"/>
                <w:lang w:bidi="ar"/>
              </w:rPr>
              <w:br/>
              <w:t>5.显色指数：Ra≥90，R9＞50</w:t>
            </w:r>
            <w:r>
              <w:rPr>
                <w:rFonts w:ascii="宋体" w:eastAsia="宋体" w:hAnsi="宋体" w:cs="宋体" w:hint="eastAsia"/>
                <w:color w:val="000000"/>
                <w:kern w:val="0"/>
                <w:sz w:val="21"/>
                <w:szCs w:val="21"/>
                <w:lang w:bidi="ar"/>
              </w:rPr>
              <w:br/>
            </w:r>
            <w:r>
              <w:rPr>
                <w:rFonts w:ascii="宋体" w:eastAsia="宋体" w:hAnsi="宋体" w:cs="宋体" w:hint="eastAsia"/>
                <w:color w:val="000000"/>
                <w:kern w:val="0"/>
                <w:sz w:val="21"/>
                <w:szCs w:val="21"/>
                <w:lang w:bidi="ar"/>
              </w:rPr>
              <w:lastRenderedPageBreak/>
              <w:t>6.蓝光危害：RG0 豁免级（无视网膜伤害）</w:t>
            </w:r>
            <w:r>
              <w:rPr>
                <w:rFonts w:ascii="宋体" w:eastAsia="宋体" w:hAnsi="宋体" w:cs="宋体" w:hint="eastAsia"/>
                <w:color w:val="000000"/>
                <w:kern w:val="0"/>
                <w:sz w:val="21"/>
                <w:szCs w:val="21"/>
                <w:lang w:bidi="ar"/>
              </w:rPr>
              <w:br/>
              <w:t>7.频闪：无可视频闪，无眩光，眩光值：UGR≤19 眩格栅 / 微晶面板</w:t>
            </w:r>
          </w:p>
        </w:tc>
        <w:tc>
          <w:tcPr>
            <w:tcW w:w="507" w:type="dxa"/>
            <w:noWrap/>
            <w:vAlign w:val="center"/>
          </w:tcPr>
          <w:p w14:paraId="5416B7C8"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海康</w:t>
            </w:r>
          </w:p>
        </w:tc>
        <w:tc>
          <w:tcPr>
            <w:tcW w:w="499" w:type="dxa"/>
            <w:vAlign w:val="center"/>
          </w:tcPr>
          <w:p w14:paraId="069559C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DS-ZZMJ12-36</w:t>
            </w:r>
            <w:r>
              <w:rPr>
                <w:rFonts w:ascii="宋体" w:eastAsia="宋体" w:hAnsi="宋体" w:cs="宋体" w:hint="eastAsia"/>
                <w:color w:val="000000"/>
                <w:kern w:val="0"/>
                <w:sz w:val="21"/>
                <w:szCs w:val="21"/>
                <w:lang w:bidi="ar"/>
              </w:rPr>
              <w:lastRenderedPageBreak/>
              <w:t>-D‌</w:t>
            </w:r>
          </w:p>
        </w:tc>
        <w:tc>
          <w:tcPr>
            <w:tcW w:w="488" w:type="dxa"/>
            <w:vAlign w:val="center"/>
          </w:tcPr>
          <w:p w14:paraId="2AA23D9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24</w:t>
            </w:r>
          </w:p>
        </w:tc>
        <w:tc>
          <w:tcPr>
            <w:tcW w:w="530" w:type="dxa"/>
            <w:vAlign w:val="center"/>
          </w:tcPr>
          <w:p w14:paraId="2D21FEA9"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盏</w:t>
            </w:r>
          </w:p>
        </w:tc>
        <w:tc>
          <w:tcPr>
            <w:tcW w:w="575" w:type="dxa"/>
            <w:vAlign w:val="center"/>
          </w:tcPr>
          <w:p w14:paraId="0C33585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480</w:t>
            </w:r>
          </w:p>
        </w:tc>
        <w:tc>
          <w:tcPr>
            <w:tcW w:w="612" w:type="dxa"/>
            <w:noWrap/>
            <w:vAlign w:val="center"/>
          </w:tcPr>
          <w:p w14:paraId="28D0A4E6"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11520</w:t>
            </w:r>
          </w:p>
        </w:tc>
        <w:tc>
          <w:tcPr>
            <w:tcW w:w="594" w:type="dxa"/>
            <w:noWrap/>
            <w:vAlign w:val="center"/>
          </w:tcPr>
          <w:p w14:paraId="6752D43C"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杭州海康威视数</w:t>
            </w:r>
            <w:r>
              <w:rPr>
                <w:rFonts w:ascii="宋体" w:eastAsia="宋体" w:hAnsi="宋体" w:cs="宋体" w:hint="eastAsia"/>
                <w:color w:val="000000"/>
                <w:kern w:val="0"/>
                <w:sz w:val="21"/>
                <w:szCs w:val="21"/>
                <w:lang w:bidi="ar"/>
              </w:rPr>
              <w:lastRenderedPageBreak/>
              <w:t>字技术股份有限公司</w:t>
            </w:r>
          </w:p>
        </w:tc>
        <w:tc>
          <w:tcPr>
            <w:tcW w:w="463" w:type="dxa"/>
            <w:noWrap/>
            <w:vAlign w:val="center"/>
          </w:tcPr>
          <w:p w14:paraId="6FA4E2F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杭州</w:t>
            </w:r>
          </w:p>
        </w:tc>
      </w:tr>
      <w:tr w:rsidR="00A707CB" w14:paraId="04E89917" w14:textId="77777777" w:rsidTr="00A707CB">
        <w:trPr>
          <w:trHeight w:val="300"/>
          <w:jc w:val="center"/>
        </w:trPr>
        <w:tc>
          <w:tcPr>
            <w:tcW w:w="448" w:type="dxa"/>
            <w:vAlign w:val="center"/>
          </w:tcPr>
          <w:p w14:paraId="78FDE02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30</w:t>
            </w:r>
          </w:p>
        </w:tc>
        <w:tc>
          <w:tcPr>
            <w:tcW w:w="640" w:type="dxa"/>
            <w:vAlign w:val="center"/>
          </w:tcPr>
          <w:p w14:paraId="3E8C91A8"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电路</w:t>
            </w:r>
          </w:p>
        </w:tc>
        <w:tc>
          <w:tcPr>
            <w:tcW w:w="2940" w:type="dxa"/>
            <w:noWrap/>
            <w:vAlign w:val="center"/>
          </w:tcPr>
          <w:p w14:paraId="31BCA61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1.电源线、Pvc管穿线。开槽，灯光开关面板，可与中控同步控制</w:t>
            </w:r>
          </w:p>
        </w:tc>
        <w:tc>
          <w:tcPr>
            <w:tcW w:w="507" w:type="dxa"/>
            <w:noWrap/>
            <w:vAlign w:val="center"/>
          </w:tcPr>
          <w:p w14:paraId="2D3C5B7B"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99" w:type="dxa"/>
            <w:vAlign w:val="center"/>
          </w:tcPr>
          <w:p w14:paraId="7F8E4E1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115651A6"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378714D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项</w:t>
            </w:r>
          </w:p>
        </w:tc>
        <w:tc>
          <w:tcPr>
            <w:tcW w:w="575" w:type="dxa"/>
            <w:vAlign w:val="center"/>
          </w:tcPr>
          <w:p w14:paraId="543827A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2800</w:t>
            </w:r>
          </w:p>
        </w:tc>
        <w:tc>
          <w:tcPr>
            <w:tcW w:w="612" w:type="dxa"/>
            <w:noWrap/>
            <w:vAlign w:val="center"/>
          </w:tcPr>
          <w:p w14:paraId="0956AC9B"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5600</w:t>
            </w:r>
          </w:p>
        </w:tc>
        <w:tc>
          <w:tcPr>
            <w:tcW w:w="594" w:type="dxa"/>
            <w:vAlign w:val="center"/>
          </w:tcPr>
          <w:p w14:paraId="5D2875D9" w14:textId="77777777" w:rsidR="00A707CB" w:rsidRDefault="00A707CB" w:rsidP="00FA0562">
            <w:pPr>
              <w:rPr>
                <w:rFonts w:ascii="宋体" w:hAnsi="宋体" w:cs="宋体" w:hint="eastAsia"/>
                <w:color w:val="000000"/>
                <w:szCs w:val="21"/>
              </w:rPr>
            </w:pPr>
            <w:r>
              <w:rPr>
                <w:rFonts w:ascii="宋体" w:hAnsi="宋体" w:cs="宋体" w:hint="eastAsia"/>
                <w:color w:val="000000"/>
                <w:sz w:val="21"/>
                <w:szCs w:val="21"/>
              </w:rPr>
              <w:t>国产优质</w:t>
            </w:r>
          </w:p>
        </w:tc>
        <w:tc>
          <w:tcPr>
            <w:tcW w:w="463" w:type="dxa"/>
            <w:noWrap/>
            <w:vAlign w:val="center"/>
          </w:tcPr>
          <w:p w14:paraId="743DE0DE" w14:textId="77777777" w:rsidR="00A707CB" w:rsidRDefault="00A707CB" w:rsidP="00FA0562">
            <w:pPr>
              <w:rPr>
                <w:rFonts w:ascii="宋体" w:hAnsi="宋体" w:cs="宋体" w:hint="eastAsia"/>
                <w:color w:val="000000"/>
                <w:szCs w:val="21"/>
              </w:rPr>
            </w:pPr>
            <w:r>
              <w:rPr>
                <w:rFonts w:ascii="宋体" w:hAnsi="宋体" w:cs="宋体" w:hint="eastAsia"/>
                <w:color w:val="000000"/>
                <w:sz w:val="21"/>
                <w:szCs w:val="21"/>
              </w:rPr>
              <w:t>中国境内</w:t>
            </w:r>
          </w:p>
        </w:tc>
      </w:tr>
      <w:tr w:rsidR="00A707CB" w14:paraId="3C04CB8E" w14:textId="77777777" w:rsidTr="00A707CB">
        <w:trPr>
          <w:trHeight w:val="1095"/>
          <w:jc w:val="center"/>
        </w:trPr>
        <w:tc>
          <w:tcPr>
            <w:tcW w:w="448" w:type="dxa"/>
            <w:vAlign w:val="center"/>
          </w:tcPr>
          <w:p w14:paraId="6A45C55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31</w:t>
            </w:r>
          </w:p>
        </w:tc>
        <w:tc>
          <w:tcPr>
            <w:tcW w:w="640" w:type="dxa"/>
            <w:vAlign w:val="center"/>
          </w:tcPr>
          <w:p w14:paraId="11AFBCF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窗帘</w:t>
            </w:r>
          </w:p>
        </w:tc>
        <w:tc>
          <w:tcPr>
            <w:tcW w:w="2940" w:type="dxa"/>
            <w:vAlign w:val="center"/>
          </w:tcPr>
          <w:p w14:paraId="1DF067CF"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1.定制麻布窗帘，颜色按用户要求可选。</w:t>
            </w:r>
            <w:r>
              <w:rPr>
                <w:rFonts w:ascii="宋体" w:eastAsia="宋体" w:hAnsi="宋体" w:cs="宋体" w:hint="eastAsia"/>
                <w:color w:val="000000"/>
                <w:kern w:val="0"/>
                <w:sz w:val="21"/>
                <w:szCs w:val="21"/>
                <w:lang w:bidi="ar"/>
              </w:rPr>
              <w:br/>
              <w:t>面料厚度不低于0.8mm，具备B1级阻燃防火等级，遮光率≥90%，面料采用高密度亚麻混纺材质，具备良好的抗撕裂、耐磨、耐老化性能，满足室内长期使用要求。窗帘宽度不低于6.3米，高度不低于2米，窗帘的褶皱系数不低于2。</w:t>
            </w:r>
          </w:p>
        </w:tc>
        <w:tc>
          <w:tcPr>
            <w:tcW w:w="507" w:type="dxa"/>
            <w:noWrap/>
            <w:vAlign w:val="center"/>
          </w:tcPr>
          <w:p w14:paraId="2ACB2626"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99" w:type="dxa"/>
            <w:vAlign w:val="center"/>
          </w:tcPr>
          <w:p w14:paraId="4E835140"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1ED0EF1A"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50716CA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2A62CD1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4420</w:t>
            </w:r>
          </w:p>
        </w:tc>
        <w:tc>
          <w:tcPr>
            <w:tcW w:w="612" w:type="dxa"/>
            <w:noWrap/>
            <w:vAlign w:val="center"/>
          </w:tcPr>
          <w:p w14:paraId="2B63A814"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8840</w:t>
            </w:r>
          </w:p>
        </w:tc>
        <w:tc>
          <w:tcPr>
            <w:tcW w:w="594" w:type="dxa"/>
            <w:vAlign w:val="center"/>
          </w:tcPr>
          <w:p w14:paraId="2933D93D"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63" w:type="dxa"/>
            <w:noWrap/>
            <w:vAlign w:val="center"/>
          </w:tcPr>
          <w:p w14:paraId="4521C80F"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sz w:val="21"/>
                <w:szCs w:val="21"/>
              </w:rPr>
              <w:t>南京</w:t>
            </w:r>
          </w:p>
        </w:tc>
      </w:tr>
      <w:tr w:rsidR="00A707CB" w14:paraId="08C42CCF" w14:textId="77777777" w:rsidTr="00A707CB">
        <w:trPr>
          <w:trHeight w:val="1365"/>
          <w:jc w:val="center"/>
        </w:trPr>
        <w:tc>
          <w:tcPr>
            <w:tcW w:w="448" w:type="dxa"/>
            <w:vAlign w:val="center"/>
          </w:tcPr>
          <w:p w14:paraId="1F01D3D7"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32</w:t>
            </w:r>
          </w:p>
        </w:tc>
        <w:tc>
          <w:tcPr>
            <w:tcW w:w="640" w:type="dxa"/>
            <w:vAlign w:val="center"/>
          </w:tcPr>
          <w:p w14:paraId="24289D0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更换门</w:t>
            </w:r>
          </w:p>
        </w:tc>
        <w:tc>
          <w:tcPr>
            <w:tcW w:w="2940" w:type="dxa"/>
            <w:vAlign w:val="center"/>
          </w:tcPr>
          <w:p w14:paraId="451BBDD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1.将原有门拆除，更换定制木纹色钢制甲级防盗门。</w:t>
            </w:r>
            <w:r>
              <w:rPr>
                <w:rFonts w:ascii="宋体" w:eastAsia="宋体" w:hAnsi="宋体" w:cs="宋体" w:hint="eastAsia"/>
                <w:color w:val="000000"/>
                <w:kern w:val="0"/>
                <w:sz w:val="21"/>
                <w:szCs w:val="21"/>
                <w:lang w:bidi="ar"/>
              </w:rPr>
              <w:br/>
              <w:t>门框钢板厚度≥2.0mm，门扇钢板厚度≥1.0mm，采用优质冷轧钢板材质；门扇内部采用高密度航空铝箔/岩棉填充，隔音隔热、防变形；配置甲级防盗专用C级锁芯、防撬铰链、防猫眼开启装置，整体满足甲级防盗门国家防盗性能标准，具备高强度防破坏、防撬动能力。</w:t>
            </w:r>
            <w:r>
              <w:rPr>
                <w:rFonts w:ascii="宋体" w:eastAsia="宋体" w:hAnsi="宋体" w:cs="宋体" w:hint="eastAsia"/>
                <w:color w:val="000000"/>
                <w:kern w:val="0"/>
                <w:sz w:val="21"/>
                <w:szCs w:val="21"/>
                <w:lang w:bidi="ar"/>
              </w:rPr>
              <w:br/>
              <w:t>防盗门。门宽度为1.07米，</w:t>
            </w:r>
            <w:r>
              <w:rPr>
                <w:rFonts w:ascii="宋体" w:eastAsia="宋体" w:hAnsi="宋体" w:cs="宋体" w:hint="eastAsia"/>
                <w:color w:val="000000"/>
                <w:kern w:val="0"/>
                <w:sz w:val="21"/>
                <w:szCs w:val="21"/>
                <w:lang w:bidi="ar"/>
              </w:rPr>
              <w:lastRenderedPageBreak/>
              <w:t>高度为2.35米。</w:t>
            </w:r>
          </w:p>
        </w:tc>
        <w:tc>
          <w:tcPr>
            <w:tcW w:w="507" w:type="dxa"/>
            <w:noWrap/>
            <w:vAlign w:val="center"/>
          </w:tcPr>
          <w:p w14:paraId="544E23AA"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lastRenderedPageBreak/>
              <w:t>国产优质</w:t>
            </w:r>
          </w:p>
        </w:tc>
        <w:tc>
          <w:tcPr>
            <w:tcW w:w="499" w:type="dxa"/>
            <w:vAlign w:val="center"/>
          </w:tcPr>
          <w:p w14:paraId="54BB0CB2"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26E2DDA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2</w:t>
            </w:r>
          </w:p>
        </w:tc>
        <w:tc>
          <w:tcPr>
            <w:tcW w:w="530" w:type="dxa"/>
            <w:vAlign w:val="center"/>
          </w:tcPr>
          <w:p w14:paraId="685D68F0"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628FBE44"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8200</w:t>
            </w:r>
          </w:p>
        </w:tc>
        <w:tc>
          <w:tcPr>
            <w:tcW w:w="612" w:type="dxa"/>
            <w:noWrap/>
            <w:vAlign w:val="center"/>
          </w:tcPr>
          <w:p w14:paraId="3F8312F1"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16400</w:t>
            </w:r>
          </w:p>
        </w:tc>
        <w:tc>
          <w:tcPr>
            <w:tcW w:w="594" w:type="dxa"/>
            <w:vAlign w:val="center"/>
          </w:tcPr>
          <w:p w14:paraId="227A7208"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国产优质</w:t>
            </w:r>
          </w:p>
        </w:tc>
        <w:tc>
          <w:tcPr>
            <w:tcW w:w="463" w:type="dxa"/>
            <w:noWrap/>
            <w:vAlign w:val="center"/>
          </w:tcPr>
          <w:p w14:paraId="4E756583"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sz w:val="21"/>
                <w:szCs w:val="21"/>
              </w:rPr>
              <w:t>南京</w:t>
            </w:r>
          </w:p>
        </w:tc>
      </w:tr>
      <w:tr w:rsidR="00A707CB" w14:paraId="5081DB40" w14:textId="77777777" w:rsidTr="00A707CB">
        <w:trPr>
          <w:trHeight w:val="555"/>
          <w:jc w:val="center"/>
        </w:trPr>
        <w:tc>
          <w:tcPr>
            <w:tcW w:w="448" w:type="dxa"/>
            <w:vAlign w:val="center"/>
          </w:tcPr>
          <w:p w14:paraId="68F7A8FC"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33</w:t>
            </w:r>
          </w:p>
        </w:tc>
        <w:tc>
          <w:tcPr>
            <w:tcW w:w="640" w:type="dxa"/>
            <w:vAlign w:val="center"/>
          </w:tcPr>
          <w:p w14:paraId="001AB6B3"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窗户更换</w:t>
            </w:r>
          </w:p>
        </w:tc>
        <w:tc>
          <w:tcPr>
            <w:tcW w:w="2940" w:type="dxa"/>
            <w:vAlign w:val="center"/>
          </w:tcPr>
          <w:p w14:paraId="1BDF9AC4"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1.拆除原有窗户，更换铝合金型材窗户。尺寸：3.15米宽 × 2米高。</w:t>
            </w:r>
            <w:r>
              <w:rPr>
                <w:rFonts w:ascii="宋体" w:eastAsia="宋体" w:hAnsi="宋体" w:cs="宋体" w:hint="eastAsia"/>
                <w:color w:val="000000"/>
                <w:kern w:val="0"/>
                <w:sz w:val="21"/>
                <w:szCs w:val="21"/>
                <w:lang w:bidi="ar"/>
              </w:rPr>
              <w:br/>
              <w:t>多段式断桥铝 70系列，壁厚 1.8mm。玻璃配置：5mm+20A+5mm 双层钢化中空玻璃，带3C认证。</w:t>
            </w:r>
          </w:p>
        </w:tc>
        <w:tc>
          <w:tcPr>
            <w:tcW w:w="507" w:type="dxa"/>
            <w:noWrap/>
            <w:vAlign w:val="center"/>
          </w:tcPr>
          <w:p w14:paraId="6C410B59" w14:textId="77777777" w:rsidR="00A707CB" w:rsidRDefault="00A707CB" w:rsidP="00FA0562">
            <w:pPr>
              <w:textAlignment w:val="center"/>
              <w:rPr>
                <w:rFonts w:ascii="宋体" w:hAnsi="宋体" w:cs="宋体" w:hint="eastAsia"/>
                <w:color w:val="000000"/>
                <w:szCs w:val="21"/>
              </w:rPr>
            </w:pPr>
            <w:r>
              <w:rPr>
                <w:rFonts w:ascii="宋体" w:hAnsi="宋体" w:cs="宋体" w:hint="eastAsia"/>
                <w:color w:val="000000"/>
                <w:sz w:val="21"/>
                <w:szCs w:val="21"/>
              </w:rPr>
              <w:t>兴发</w:t>
            </w:r>
          </w:p>
        </w:tc>
        <w:tc>
          <w:tcPr>
            <w:tcW w:w="499" w:type="dxa"/>
            <w:vAlign w:val="center"/>
          </w:tcPr>
          <w:p w14:paraId="165D3BC3" w14:textId="77777777" w:rsidR="00A707CB" w:rsidRDefault="00A707CB" w:rsidP="00FA0562">
            <w:pP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定制</w:t>
            </w:r>
          </w:p>
        </w:tc>
        <w:tc>
          <w:tcPr>
            <w:tcW w:w="488" w:type="dxa"/>
            <w:vAlign w:val="center"/>
          </w:tcPr>
          <w:p w14:paraId="11CA6702"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4</w:t>
            </w:r>
          </w:p>
        </w:tc>
        <w:tc>
          <w:tcPr>
            <w:tcW w:w="530" w:type="dxa"/>
            <w:vAlign w:val="center"/>
          </w:tcPr>
          <w:p w14:paraId="1CDE6FED"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套</w:t>
            </w:r>
          </w:p>
        </w:tc>
        <w:tc>
          <w:tcPr>
            <w:tcW w:w="575" w:type="dxa"/>
            <w:vAlign w:val="center"/>
          </w:tcPr>
          <w:p w14:paraId="1C78936B" w14:textId="77777777" w:rsidR="00A707CB" w:rsidRDefault="00A707CB" w:rsidP="00FA0562">
            <w:pPr>
              <w:jc w:val="center"/>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8200</w:t>
            </w:r>
          </w:p>
        </w:tc>
        <w:tc>
          <w:tcPr>
            <w:tcW w:w="612" w:type="dxa"/>
            <w:noWrap/>
            <w:vAlign w:val="center"/>
          </w:tcPr>
          <w:p w14:paraId="58BC2BD0" w14:textId="77777777" w:rsidR="00A707CB" w:rsidRDefault="00A707CB" w:rsidP="00FA0562">
            <w:pPr>
              <w:jc w:val="right"/>
              <w:textAlignment w:val="center"/>
              <w:rPr>
                <w:rFonts w:ascii="宋体" w:hAnsi="宋体" w:cs="宋体" w:hint="eastAsia"/>
                <w:color w:val="000000"/>
                <w:szCs w:val="21"/>
              </w:rPr>
            </w:pPr>
            <w:r>
              <w:rPr>
                <w:rFonts w:ascii="宋体" w:eastAsia="宋体" w:hAnsi="宋体" w:cs="宋体" w:hint="eastAsia"/>
                <w:color w:val="000000"/>
                <w:kern w:val="0"/>
                <w:sz w:val="21"/>
                <w:szCs w:val="21"/>
                <w:lang w:bidi="ar"/>
              </w:rPr>
              <w:t>32800</w:t>
            </w:r>
          </w:p>
        </w:tc>
        <w:tc>
          <w:tcPr>
            <w:tcW w:w="594" w:type="dxa"/>
            <w:vAlign w:val="center"/>
          </w:tcPr>
          <w:p w14:paraId="45E9B064" w14:textId="77777777" w:rsidR="00A707CB" w:rsidRDefault="00A707CB" w:rsidP="00FA0562">
            <w:pPr>
              <w:rPr>
                <w:rFonts w:ascii="宋体" w:hAnsi="宋体" w:cs="宋体" w:hint="eastAsia"/>
                <w:color w:val="000000"/>
                <w:szCs w:val="21"/>
              </w:rPr>
            </w:pPr>
            <w:r>
              <w:rPr>
                <w:rFonts w:ascii="宋体" w:eastAsia="宋体" w:hAnsi="宋体" w:cs="宋体" w:hint="eastAsia"/>
                <w:color w:val="000000"/>
                <w:kern w:val="0"/>
                <w:sz w:val="21"/>
                <w:szCs w:val="21"/>
                <w:lang w:bidi="ar"/>
              </w:rPr>
              <w:t>广东兴发铝业有限公司</w:t>
            </w:r>
          </w:p>
        </w:tc>
        <w:tc>
          <w:tcPr>
            <w:tcW w:w="463" w:type="dxa"/>
            <w:noWrap/>
            <w:vAlign w:val="center"/>
          </w:tcPr>
          <w:p w14:paraId="3120C066" w14:textId="77777777" w:rsidR="00A707CB" w:rsidRDefault="00A707CB" w:rsidP="00FA0562">
            <w:pPr>
              <w:rPr>
                <w:rFonts w:ascii="宋体" w:hAnsi="宋体" w:cs="宋体" w:hint="eastAsia"/>
                <w:color w:val="000000"/>
                <w:szCs w:val="21"/>
              </w:rPr>
            </w:pPr>
            <w:r>
              <w:rPr>
                <w:rFonts w:ascii="宋体" w:hAnsi="宋体" w:cs="宋体" w:hint="eastAsia"/>
                <w:color w:val="000000"/>
                <w:sz w:val="21"/>
                <w:szCs w:val="21"/>
              </w:rPr>
              <w:t>佛山</w:t>
            </w:r>
          </w:p>
        </w:tc>
      </w:tr>
      <w:tr w:rsidR="00A707CB" w14:paraId="6390B0DA" w14:textId="77777777" w:rsidTr="00A707CB">
        <w:trPr>
          <w:trHeight w:val="702"/>
          <w:jc w:val="center"/>
        </w:trPr>
        <w:tc>
          <w:tcPr>
            <w:tcW w:w="1088" w:type="dxa"/>
            <w:gridSpan w:val="2"/>
            <w:noWrap/>
            <w:vAlign w:val="center"/>
          </w:tcPr>
          <w:p w14:paraId="20C50A0F" w14:textId="77777777" w:rsidR="00A707CB" w:rsidRDefault="00A707CB" w:rsidP="00FA0562">
            <w:pPr>
              <w:rPr>
                <w:rFonts w:ascii="宋体" w:hAnsi="宋体" w:cs="宋体" w:hint="eastAsia"/>
                <w:color w:val="000000"/>
                <w:szCs w:val="21"/>
              </w:rPr>
            </w:pPr>
            <w:r>
              <w:rPr>
                <w:rFonts w:ascii="宋体" w:hAnsi="宋体" w:cs="宋体" w:hint="eastAsia"/>
                <w:b/>
                <w:sz w:val="21"/>
                <w:szCs w:val="21"/>
              </w:rPr>
              <w:t>响应报价总计（元）</w:t>
            </w:r>
          </w:p>
        </w:tc>
        <w:tc>
          <w:tcPr>
            <w:tcW w:w="5539" w:type="dxa"/>
            <w:gridSpan w:val="6"/>
            <w:noWrap/>
            <w:vAlign w:val="center"/>
          </w:tcPr>
          <w:p w14:paraId="421F92D4" w14:textId="77777777" w:rsidR="00A707CB" w:rsidRDefault="00A707CB" w:rsidP="00FA0562">
            <w:pPr>
              <w:tabs>
                <w:tab w:val="left" w:pos="2542"/>
              </w:tabs>
              <w:rPr>
                <w:rFonts w:ascii="宋体" w:hAnsi="宋体" w:cs="宋体" w:hint="eastAsia"/>
                <w:b/>
                <w:bCs/>
                <w:color w:val="000000"/>
                <w:szCs w:val="21"/>
              </w:rPr>
            </w:pPr>
            <w:r>
              <w:rPr>
                <w:rFonts w:ascii="宋体" w:eastAsia="宋体" w:hAnsi="宋体" w:cs="宋体" w:hint="eastAsia"/>
                <w:b/>
                <w:bCs/>
                <w:color w:val="000000"/>
                <w:sz w:val="21"/>
                <w:szCs w:val="21"/>
              </w:rPr>
              <w:tab/>
              <w:t>大写：捌拾玖万壹仟伍佰元整</w:t>
            </w:r>
          </w:p>
        </w:tc>
        <w:tc>
          <w:tcPr>
            <w:tcW w:w="612" w:type="dxa"/>
            <w:noWrap/>
            <w:vAlign w:val="center"/>
          </w:tcPr>
          <w:p w14:paraId="50509D64" w14:textId="77777777" w:rsidR="00A707CB" w:rsidRDefault="00A707CB" w:rsidP="00FA0562">
            <w:pPr>
              <w:jc w:val="right"/>
              <w:textAlignment w:val="center"/>
              <w:rPr>
                <w:rFonts w:ascii="宋体" w:hAnsi="宋体" w:cs="宋体" w:hint="eastAsia"/>
                <w:b/>
                <w:bCs/>
                <w:color w:val="000000"/>
                <w:szCs w:val="21"/>
              </w:rPr>
            </w:pPr>
            <w:r>
              <w:rPr>
                <w:rFonts w:ascii="宋体" w:eastAsia="宋体" w:hAnsi="宋体" w:cs="宋体" w:hint="eastAsia"/>
                <w:b/>
                <w:bCs/>
                <w:color w:val="000000"/>
                <w:kern w:val="0"/>
                <w:sz w:val="21"/>
                <w:szCs w:val="21"/>
                <w:lang w:bidi="ar"/>
              </w:rPr>
              <w:t>891500</w:t>
            </w:r>
          </w:p>
        </w:tc>
        <w:tc>
          <w:tcPr>
            <w:tcW w:w="594" w:type="dxa"/>
            <w:vAlign w:val="center"/>
          </w:tcPr>
          <w:p w14:paraId="3FB2DF05" w14:textId="77777777" w:rsidR="00A707CB" w:rsidRDefault="00A707CB" w:rsidP="00FA0562">
            <w:pPr>
              <w:rPr>
                <w:rFonts w:ascii="宋体" w:hAnsi="宋体" w:cs="宋体" w:hint="eastAsia"/>
                <w:b/>
                <w:bCs/>
                <w:color w:val="000000"/>
                <w:szCs w:val="21"/>
              </w:rPr>
            </w:pPr>
          </w:p>
        </w:tc>
        <w:tc>
          <w:tcPr>
            <w:tcW w:w="463" w:type="dxa"/>
            <w:noWrap/>
            <w:vAlign w:val="center"/>
          </w:tcPr>
          <w:p w14:paraId="4C22868D" w14:textId="77777777" w:rsidR="00A707CB" w:rsidRDefault="00A707CB" w:rsidP="00FA0562">
            <w:pPr>
              <w:rPr>
                <w:rFonts w:ascii="宋体" w:hAnsi="宋体" w:cs="宋体" w:hint="eastAsia"/>
                <w:b/>
                <w:bCs/>
                <w:color w:val="000000"/>
                <w:szCs w:val="21"/>
              </w:rPr>
            </w:pPr>
          </w:p>
        </w:tc>
      </w:tr>
    </w:tbl>
    <w:p w14:paraId="311B696A" w14:textId="23C18133" w:rsidR="00A707CB" w:rsidRPr="000E3E5E" w:rsidRDefault="00A707CB" w:rsidP="00A707CB">
      <w:pPr>
        <w:rPr>
          <w:rFonts w:hint="eastAsia"/>
        </w:rPr>
      </w:pPr>
      <w:r w:rsidRPr="000E3E5E">
        <w:rPr>
          <w:b/>
          <w:bCs/>
        </w:rPr>
        <w:t>注：</w:t>
      </w:r>
      <w:r w:rsidRPr="000E3E5E">
        <w:t>成交供应商首轮报价</w:t>
      </w:r>
      <w:r>
        <w:rPr>
          <w:rFonts w:hint="eastAsia"/>
        </w:rPr>
        <w:t>89.15</w:t>
      </w:r>
      <w:r w:rsidRPr="000E3E5E">
        <w:t>万元，</w:t>
      </w:r>
      <w:r>
        <w:rPr>
          <w:rFonts w:hint="eastAsia"/>
        </w:rPr>
        <w:t>清单</w:t>
      </w:r>
      <w:r w:rsidRPr="000E3E5E">
        <w:t>中单价为首轮分项报价，最终单价根据成交金额同比例下浮，以合同为准。</w:t>
      </w:r>
    </w:p>
    <w:p w14:paraId="5E5765F0" w14:textId="77777777" w:rsidR="00D540B5" w:rsidRPr="00A707CB" w:rsidRDefault="00D540B5">
      <w:pPr>
        <w:rPr>
          <w:rFonts w:hint="eastAsia"/>
        </w:rPr>
      </w:pPr>
    </w:p>
    <w:sectPr w:rsidR="00D540B5" w:rsidRPr="00A707C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A1C90" w14:textId="77777777" w:rsidR="0055052D" w:rsidRDefault="0055052D" w:rsidP="00A707CB">
      <w:pPr>
        <w:spacing w:after="0" w:line="240" w:lineRule="auto"/>
        <w:rPr>
          <w:rFonts w:hint="eastAsia"/>
        </w:rPr>
      </w:pPr>
      <w:r>
        <w:separator/>
      </w:r>
    </w:p>
  </w:endnote>
  <w:endnote w:type="continuationSeparator" w:id="0">
    <w:p w14:paraId="157F1204" w14:textId="77777777" w:rsidR="0055052D" w:rsidRDefault="0055052D" w:rsidP="00A707C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A8530" w14:textId="77777777" w:rsidR="0055052D" w:rsidRDefault="0055052D" w:rsidP="00A707CB">
      <w:pPr>
        <w:spacing w:after="0" w:line="240" w:lineRule="auto"/>
        <w:rPr>
          <w:rFonts w:hint="eastAsia"/>
        </w:rPr>
      </w:pPr>
      <w:r>
        <w:separator/>
      </w:r>
    </w:p>
  </w:footnote>
  <w:footnote w:type="continuationSeparator" w:id="0">
    <w:p w14:paraId="529BCFE0" w14:textId="77777777" w:rsidR="0055052D" w:rsidRDefault="0055052D" w:rsidP="00A707CB">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00"/>
    <w:rsid w:val="001348BE"/>
    <w:rsid w:val="001E24F2"/>
    <w:rsid w:val="004D0E0E"/>
    <w:rsid w:val="0055052D"/>
    <w:rsid w:val="00A707CB"/>
    <w:rsid w:val="00D440A4"/>
    <w:rsid w:val="00D540B5"/>
    <w:rsid w:val="00D61716"/>
    <w:rsid w:val="00ED3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406F729-5CE9-41B0-87E6-1A3E5453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7CB"/>
    <w:pPr>
      <w:widowControl w:val="0"/>
    </w:pPr>
  </w:style>
  <w:style w:type="paragraph" w:styleId="1">
    <w:name w:val="heading 1"/>
    <w:basedOn w:val="a"/>
    <w:next w:val="a"/>
    <w:link w:val="10"/>
    <w:uiPriority w:val="9"/>
    <w:qFormat/>
    <w:rsid w:val="00ED320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D320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D320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D320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D320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ED320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D320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D320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D320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D320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D320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D320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D3200"/>
    <w:rPr>
      <w:rFonts w:cstheme="majorBidi"/>
      <w:color w:val="0F4761" w:themeColor="accent1" w:themeShade="BF"/>
      <w:sz w:val="28"/>
      <w:szCs w:val="28"/>
    </w:rPr>
  </w:style>
  <w:style w:type="character" w:customStyle="1" w:styleId="50">
    <w:name w:val="标题 5 字符"/>
    <w:basedOn w:val="a0"/>
    <w:link w:val="5"/>
    <w:uiPriority w:val="9"/>
    <w:semiHidden/>
    <w:rsid w:val="00ED3200"/>
    <w:rPr>
      <w:rFonts w:cstheme="majorBidi"/>
      <w:color w:val="0F4761" w:themeColor="accent1" w:themeShade="BF"/>
      <w:sz w:val="24"/>
    </w:rPr>
  </w:style>
  <w:style w:type="character" w:customStyle="1" w:styleId="60">
    <w:name w:val="标题 6 字符"/>
    <w:basedOn w:val="a0"/>
    <w:link w:val="6"/>
    <w:uiPriority w:val="9"/>
    <w:semiHidden/>
    <w:rsid w:val="00ED3200"/>
    <w:rPr>
      <w:rFonts w:cstheme="majorBidi"/>
      <w:b/>
      <w:bCs/>
      <w:color w:val="0F4761" w:themeColor="accent1" w:themeShade="BF"/>
    </w:rPr>
  </w:style>
  <w:style w:type="character" w:customStyle="1" w:styleId="70">
    <w:name w:val="标题 7 字符"/>
    <w:basedOn w:val="a0"/>
    <w:link w:val="7"/>
    <w:uiPriority w:val="9"/>
    <w:semiHidden/>
    <w:rsid w:val="00ED3200"/>
    <w:rPr>
      <w:rFonts w:cstheme="majorBidi"/>
      <w:b/>
      <w:bCs/>
      <w:color w:val="595959" w:themeColor="text1" w:themeTint="A6"/>
    </w:rPr>
  </w:style>
  <w:style w:type="character" w:customStyle="1" w:styleId="80">
    <w:name w:val="标题 8 字符"/>
    <w:basedOn w:val="a0"/>
    <w:link w:val="8"/>
    <w:uiPriority w:val="9"/>
    <w:semiHidden/>
    <w:rsid w:val="00ED3200"/>
    <w:rPr>
      <w:rFonts w:cstheme="majorBidi"/>
      <w:color w:val="595959" w:themeColor="text1" w:themeTint="A6"/>
    </w:rPr>
  </w:style>
  <w:style w:type="character" w:customStyle="1" w:styleId="90">
    <w:name w:val="标题 9 字符"/>
    <w:basedOn w:val="a0"/>
    <w:link w:val="9"/>
    <w:uiPriority w:val="9"/>
    <w:semiHidden/>
    <w:rsid w:val="00ED3200"/>
    <w:rPr>
      <w:rFonts w:eastAsiaTheme="majorEastAsia" w:cstheme="majorBidi"/>
      <w:color w:val="595959" w:themeColor="text1" w:themeTint="A6"/>
    </w:rPr>
  </w:style>
  <w:style w:type="paragraph" w:styleId="a3">
    <w:name w:val="Title"/>
    <w:basedOn w:val="a"/>
    <w:next w:val="a"/>
    <w:link w:val="a4"/>
    <w:uiPriority w:val="10"/>
    <w:qFormat/>
    <w:rsid w:val="00ED320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D320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320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D320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D3200"/>
    <w:pPr>
      <w:spacing w:before="160"/>
      <w:jc w:val="center"/>
    </w:pPr>
    <w:rPr>
      <w:i/>
      <w:iCs/>
      <w:color w:val="404040" w:themeColor="text1" w:themeTint="BF"/>
    </w:rPr>
  </w:style>
  <w:style w:type="character" w:customStyle="1" w:styleId="a8">
    <w:name w:val="引用 字符"/>
    <w:basedOn w:val="a0"/>
    <w:link w:val="a7"/>
    <w:uiPriority w:val="29"/>
    <w:rsid w:val="00ED3200"/>
    <w:rPr>
      <w:i/>
      <w:iCs/>
      <w:color w:val="404040" w:themeColor="text1" w:themeTint="BF"/>
    </w:rPr>
  </w:style>
  <w:style w:type="paragraph" w:styleId="a9">
    <w:name w:val="List Paragraph"/>
    <w:basedOn w:val="a"/>
    <w:uiPriority w:val="34"/>
    <w:qFormat/>
    <w:rsid w:val="00ED3200"/>
    <w:pPr>
      <w:ind w:left="720"/>
      <w:contextualSpacing/>
    </w:pPr>
  </w:style>
  <w:style w:type="character" w:styleId="aa">
    <w:name w:val="Intense Emphasis"/>
    <w:basedOn w:val="a0"/>
    <w:uiPriority w:val="21"/>
    <w:qFormat/>
    <w:rsid w:val="00ED3200"/>
    <w:rPr>
      <w:i/>
      <w:iCs/>
      <w:color w:val="0F4761" w:themeColor="accent1" w:themeShade="BF"/>
    </w:rPr>
  </w:style>
  <w:style w:type="paragraph" w:styleId="ab">
    <w:name w:val="Intense Quote"/>
    <w:basedOn w:val="a"/>
    <w:next w:val="a"/>
    <w:link w:val="ac"/>
    <w:uiPriority w:val="30"/>
    <w:qFormat/>
    <w:rsid w:val="00ED3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D3200"/>
    <w:rPr>
      <w:i/>
      <w:iCs/>
      <w:color w:val="0F4761" w:themeColor="accent1" w:themeShade="BF"/>
    </w:rPr>
  </w:style>
  <w:style w:type="character" w:styleId="ad">
    <w:name w:val="Intense Reference"/>
    <w:basedOn w:val="a0"/>
    <w:uiPriority w:val="32"/>
    <w:qFormat/>
    <w:rsid w:val="00ED3200"/>
    <w:rPr>
      <w:b/>
      <w:bCs/>
      <w:smallCaps/>
      <w:color w:val="0F4761" w:themeColor="accent1" w:themeShade="BF"/>
      <w:spacing w:val="5"/>
    </w:rPr>
  </w:style>
  <w:style w:type="paragraph" w:styleId="ae">
    <w:name w:val="header"/>
    <w:basedOn w:val="a"/>
    <w:link w:val="af"/>
    <w:uiPriority w:val="99"/>
    <w:unhideWhenUsed/>
    <w:rsid w:val="00A707CB"/>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707CB"/>
    <w:rPr>
      <w:sz w:val="18"/>
      <w:szCs w:val="18"/>
    </w:rPr>
  </w:style>
  <w:style w:type="paragraph" w:styleId="af0">
    <w:name w:val="footer"/>
    <w:basedOn w:val="a"/>
    <w:link w:val="af1"/>
    <w:uiPriority w:val="99"/>
    <w:unhideWhenUsed/>
    <w:rsid w:val="00A707CB"/>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707C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3222</Words>
  <Characters>18366</Characters>
  <Application>Microsoft Office Word</Application>
  <DocSecurity>0</DocSecurity>
  <Lines>153</Lines>
  <Paragraphs>43</Paragraphs>
  <ScaleCrop>false</ScaleCrop>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yang</dc:creator>
  <cp:keywords/>
  <dc:description/>
  <cp:lastModifiedBy>tao yang</cp:lastModifiedBy>
  <cp:revision>3</cp:revision>
  <dcterms:created xsi:type="dcterms:W3CDTF">2026-07-21T06:13:00Z</dcterms:created>
  <dcterms:modified xsi:type="dcterms:W3CDTF">2026-07-21T06:29:00Z</dcterms:modified>
</cp:coreProperties>
</file>