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E1DCD">
      <w:pPr>
        <w:rPr>
          <w:rFonts w:ascii="宋体" w:hAnsi="宋体" w:cs="宋体"/>
          <w:color w:val="000000" w:themeColor="text1"/>
          <w:sz w:val="44"/>
          <w:highlight w:val="none"/>
          <w14:textFill>
            <w14:solidFill>
              <w14:schemeClr w14:val="tx1"/>
            </w14:solidFill>
          </w14:textFill>
        </w:rPr>
      </w:pPr>
    </w:p>
    <w:p w14:paraId="74245FE1">
      <w:pP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47BEAAD2">
      <w:pPr>
        <w:wordWrap w:val="0"/>
        <w:rPr>
          <w:rFonts w:ascii="宋体" w:hAnsi="宋体" w:cs="宋体"/>
          <w:color w:val="000000" w:themeColor="text1"/>
          <w:sz w:val="32"/>
          <w:highlight w:val="none"/>
          <w14:textFill>
            <w14:solidFill>
              <w14:schemeClr w14:val="tx1"/>
            </w14:solidFill>
          </w14:textFill>
        </w:rPr>
      </w:pPr>
    </w:p>
    <w:p w14:paraId="7B536205">
      <w:pPr>
        <w:wordWrap w:val="0"/>
        <w:rPr>
          <w:rFonts w:ascii="宋体" w:hAnsi="宋体" w:cs="宋体"/>
          <w:color w:val="000000" w:themeColor="text1"/>
          <w:sz w:val="32"/>
          <w:highlight w:val="none"/>
          <w14:textFill>
            <w14:solidFill>
              <w14:schemeClr w14:val="tx1"/>
            </w14:solidFill>
          </w14:textFill>
        </w:rPr>
      </w:pPr>
    </w:p>
    <w:p w14:paraId="052F0D1A">
      <w:pPr>
        <w:wordWrap w:val="0"/>
        <w:rPr>
          <w:rFonts w:ascii="宋体" w:hAnsi="宋体" w:cs="宋体"/>
          <w:color w:val="000000" w:themeColor="text1"/>
          <w:sz w:val="32"/>
          <w:highlight w:val="none"/>
          <w14:textFill>
            <w14:solidFill>
              <w14:schemeClr w14:val="tx1"/>
            </w14:solidFill>
          </w14:textFill>
        </w:rPr>
      </w:pPr>
    </w:p>
    <w:p w14:paraId="29395DCB">
      <w:pP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8"/>
        <w:tblW w:w="986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1"/>
      </w:tblGrid>
      <w:tr w14:paraId="4A7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861" w:type="dxa"/>
            <w:tcBorders>
              <w:top w:val="nil"/>
              <w:left w:val="nil"/>
              <w:bottom w:val="nil"/>
              <w:right w:val="nil"/>
            </w:tcBorders>
          </w:tcPr>
          <w:p w14:paraId="5514E5BD">
            <w:pPr>
              <w:wordWrap w:val="0"/>
              <w:ind w:left="2518" w:leftChars="342" w:hanging="1800" w:hangingChars="50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项目编号：校方编号：DCGPCS015260072</w:t>
            </w:r>
          </w:p>
          <w:p w14:paraId="30F6898D">
            <w:pPr>
              <w:wordWrap w:val="0"/>
              <w:ind w:left="2514" w:leftChars="1197" w:firstLine="0" w:firstLineChars="0"/>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20260133</w:t>
            </w:r>
            <w:r>
              <w:rPr>
                <w:rFonts w:hint="eastAsia" w:ascii="宋体" w:hAnsi="宋体" w:cs="宋体"/>
                <w:color w:val="000000" w:themeColor="text1"/>
                <w:sz w:val="36"/>
                <w:szCs w:val="36"/>
                <w:highlight w:val="none"/>
                <w14:textFill>
                  <w14:solidFill>
                    <w14:schemeClr w14:val="tx1"/>
                  </w14:solidFill>
                </w14:textFill>
              </w:rPr>
              <w:t xml:space="preserve"> </w:t>
            </w:r>
          </w:p>
          <w:p w14:paraId="23BFF6A2">
            <w:pPr>
              <w:ind w:firstLine="720" w:firstLineChars="200"/>
              <w:jc w:val="left"/>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中国药科大学江宁校区体育教学活动设施修购项目</w:t>
            </w:r>
          </w:p>
          <w:p w14:paraId="12BF3CE0">
            <w:pP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7AEC2850">
      <w:pPr>
        <w:rPr>
          <w:rFonts w:ascii="宋体" w:hAnsi="宋体" w:cs="宋体"/>
          <w:color w:val="000000" w:themeColor="text1"/>
          <w:sz w:val="44"/>
          <w:highlight w:val="none"/>
          <w14:textFill>
            <w14:solidFill>
              <w14:schemeClr w14:val="tx1"/>
            </w14:solidFill>
          </w14:textFill>
        </w:rPr>
      </w:pPr>
    </w:p>
    <w:p w14:paraId="251861F8">
      <w:pPr>
        <w:rPr>
          <w:rFonts w:ascii="宋体" w:hAnsi="宋体" w:cs="宋体"/>
          <w:color w:val="000000" w:themeColor="text1"/>
          <w:sz w:val="44"/>
          <w:szCs w:val="44"/>
          <w:highlight w:val="none"/>
          <w14:textFill>
            <w14:solidFill>
              <w14:schemeClr w14:val="tx1"/>
            </w14:solidFill>
          </w14:textFill>
        </w:rPr>
      </w:pPr>
    </w:p>
    <w:p w14:paraId="38BA8D4C">
      <w:pPr>
        <w:rPr>
          <w:rFonts w:ascii="宋体" w:hAnsi="宋体" w:cs="宋体"/>
          <w:color w:val="000000" w:themeColor="text1"/>
          <w:sz w:val="32"/>
          <w:highlight w:val="none"/>
          <w14:textFill>
            <w14:solidFill>
              <w14:schemeClr w14:val="tx1"/>
            </w14:solidFill>
          </w14:textFill>
        </w:rPr>
      </w:pPr>
    </w:p>
    <w:p w14:paraId="4E5EB06B">
      <w:pPr>
        <w:jc w:val="left"/>
        <w:rPr>
          <w:rFonts w:ascii="宋体" w:hAnsi="宋体" w:cs="宋体"/>
          <w:color w:val="000000" w:themeColor="text1"/>
          <w:sz w:val="36"/>
          <w:szCs w:val="36"/>
          <w:highlight w:val="none"/>
          <w14:textFill>
            <w14:solidFill>
              <w14:schemeClr w14:val="tx1"/>
            </w14:solidFill>
          </w14:textFill>
        </w:rPr>
      </w:pPr>
    </w:p>
    <w:p w14:paraId="4A6D4525">
      <w:pPr>
        <w:keepNext/>
        <w:keepLines/>
        <w:widowControl w:val="0"/>
        <w:spacing w:before="120" w:after="120"/>
        <w:jc w:val="both"/>
        <w:outlineLvl w:val="9"/>
        <w:rPr>
          <w:rFonts w:ascii="宋体" w:hAnsi="宋体" w:eastAsia="黑体" w:cs="宋体"/>
          <w:b/>
          <w:color w:val="000000" w:themeColor="text1"/>
          <w:kern w:val="2"/>
          <w:sz w:val="36"/>
          <w:szCs w:val="36"/>
          <w:highlight w:val="none"/>
          <w:lang w:val="en-US" w:eastAsia="zh-CN" w:bidi="ar-SA"/>
          <w14:textFill>
            <w14:solidFill>
              <w14:schemeClr w14:val="tx1"/>
            </w14:solidFill>
          </w14:textFill>
        </w:rPr>
      </w:pPr>
    </w:p>
    <w:p w14:paraId="42FFD090">
      <w:pPr>
        <w:rPr>
          <w:rFonts w:ascii="宋体" w:hAnsi="宋体" w:cs="宋体"/>
          <w:color w:val="000000" w:themeColor="text1"/>
          <w:sz w:val="36"/>
          <w:szCs w:val="36"/>
          <w:highlight w:val="none"/>
          <w14:textFill>
            <w14:solidFill>
              <w14:schemeClr w14:val="tx1"/>
            </w14:solidFill>
          </w14:textFill>
        </w:rPr>
      </w:pPr>
    </w:p>
    <w:p w14:paraId="05A50581">
      <w:pPr>
        <w:keepNext/>
        <w:keepLines/>
        <w:widowControl w:val="0"/>
        <w:spacing w:before="120" w:after="120"/>
        <w:jc w:val="both"/>
        <w:outlineLvl w:val="9"/>
        <w:rPr>
          <w:rFonts w:ascii="Arial" w:hAnsi="Arial" w:eastAsia="黑体" w:cs="Times New Roman"/>
          <w:b/>
          <w:color w:val="000000" w:themeColor="text1"/>
          <w:kern w:val="2"/>
          <w:sz w:val="28"/>
          <w:highlight w:val="none"/>
          <w:lang w:val="en-US" w:eastAsia="zh-CN" w:bidi="ar-SA"/>
          <w14:textFill>
            <w14:solidFill>
              <w14:schemeClr w14:val="tx1"/>
            </w14:solidFill>
          </w14:textFill>
        </w:rPr>
      </w:pPr>
    </w:p>
    <w:p w14:paraId="391DE430">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6B89FEDA">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510CF6BD">
      <w:pP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val="en-US" w:eastAsia="zh-CN"/>
          <w14:textFill>
            <w14:solidFill>
              <w14:schemeClr w14:val="tx1"/>
            </w14:solidFill>
          </w14:textFill>
        </w:rPr>
        <w:t>四</w:t>
      </w:r>
      <w:r>
        <w:rPr>
          <w:rFonts w:hint="eastAsia" w:ascii="宋体" w:hAnsi="宋体" w:cs="宋体"/>
          <w:color w:val="000000" w:themeColor="text1"/>
          <w:sz w:val="36"/>
          <w:szCs w:val="36"/>
          <w:highlight w:val="none"/>
          <w14:textFill>
            <w14:solidFill>
              <w14:schemeClr w14:val="tx1"/>
            </w14:solidFill>
          </w14:textFill>
        </w:rPr>
        <w:t>月</w:t>
      </w:r>
    </w:p>
    <w:p w14:paraId="0674DF89">
      <w:pPr>
        <w:rPr>
          <w:color w:val="000000" w:themeColor="text1"/>
          <w:highlight w:val="none"/>
          <w14:textFill>
            <w14:solidFill>
              <w14:schemeClr w14:val="tx1"/>
            </w14:solidFill>
          </w14:textFill>
        </w:rPr>
      </w:pPr>
    </w:p>
    <w:p w14:paraId="7A308CD8">
      <w:pPr>
        <w:jc w:val="center"/>
        <w:outlineLvl w:val="0"/>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br w:type="page"/>
      </w:r>
    </w:p>
    <w:sdt>
      <w:sdt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id w:val="147460451"/>
        <w15:color w:val="DBDBDB"/>
        <w:docPartObj>
          <w:docPartGallery w:val="Table of Contents"/>
          <w:docPartUnique/>
        </w:docPartObj>
      </w:sdtPr>
      <w:sdtEndPr>
        <w:rPr>
          <w:rFonts w:hint="eastAsia" w:ascii="黑体" w:hAnsi="黑体" w:eastAsia="黑体" w:cs="黑体"/>
          <w:color w:val="000000" w:themeColor="text1"/>
          <w:kern w:val="2"/>
          <w:sz w:val="52"/>
          <w:szCs w:val="48"/>
          <w:highlight w:val="none"/>
          <w:lang w:val="en-US" w:eastAsia="zh-CN" w:bidi="ar-SA"/>
          <w14:textFill>
            <w14:solidFill>
              <w14:schemeClr w14:val="tx1"/>
            </w14:solidFill>
          </w14:textFill>
        </w:rPr>
      </w:sdtEndPr>
      <w:sdtContent>
        <w:p w14:paraId="57F93460">
          <w:pPr>
            <w:spacing w:before="0" w:beforeLines="0" w:after="0" w:afterLines="0" w:line="240" w:lineRule="auto"/>
            <w:ind w:left="0" w:leftChars="0" w:right="0" w:rightChars="0" w:firstLine="0" w:firstLineChars="0"/>
            <w:jc w:val="center"/>
            <w:rPr>
              <w:rFonts w:hint="eastAsia" w:ascii="黑体" w:hAnsi="黑体" w:eastAsia="黑体" w:cs="黑体"/>
              <w:color w:val="000000" w:themeColor="text1"/>
              <w:sz w:val="52"/>
              <w:szCs w:val="48"/>
              <w:highlight w:val="none"/>
              <w14:textFill>
                <w14:solidFill>
                  <w14:schemeClr w14:val="tx1"/>
                </w14:solidFill>
              </w14:textFill>
            </w:rPr>
          </w:pPr>
          <w:r>
            <w:rPr>
              <w:rFonts w:hint="eastAsia" w:ascii="黑体" w:hAnsi="黑体" w:eastAsia="黑体" w:cs="黑体"/>
              <w:color w:val="000000" w:themeColor="text1"/>
              <w:sz w:val="52"/>
              <w:szCs w:val="48"/>
              <w:highlight w:val="none"/>
              <w14:textFill>
                <w14:solidFill>
                  <w14:schemeClr w14:val="tx1"/>
                </w14:solidFill>
              </w14:textFill>
            </w:rPr>
            <w:t>目</w:t>
          </w:r>
          <w:r>
            <w:rPr>
              <w:rFonts w:hint="eastAsia" w:ascii="黑体" w:hAnsi="黑体" w:eastAsia="黑体" w:cs="黑体"/>
              <w:color w:val="000000" w:themeColor="text1"/>
              <w:sz w:val="52"/>
              <w:szCs w:val="4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52"/>
              <w:szCs w:val="48"/>
              <w:highlight w:val="none"/>
              <w14:textFill>
                <w14:solidFill>
                  <w14:schemeClr w14:val="tx1"/>
                </w14:solidFill>
              </w14:textFill>
            </w:rPr>
            <w:t>录</w:t>
          </w:r>
        </w:p>
        <w:p w14:paraId="212E230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TOC \o "1-3" \h \u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_Toc12462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第一章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竞争性磋商邀请</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_Toc12462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7C4FE05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_Toc1427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第二章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竞争性磋商须知</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_Toc1427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8</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A44B7AD">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_Toc4772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pacing w:val="-10"/>
              <w:sz w:val="32"/>
              <w:szCs w:val="32"/>
              <w:highlight w:val="none"/>
              <w14:textFill>
                <w14:solidFill>
                  <w14:schemeClr w14:val="tx1"/>
                </w14:solidFill>
              </w14:textFill>
            </w:rPr>
            <w:t>第三章</w:t>
          </w:r>
          <w:r>
            <w:rPr>
              <w:rFonts w:hint="eastAsia" w:ascii="宋体" w:hAnsi="宋体" w:eastAsia="宋体" w:cs="宋体"/>
              <w:color w:val="000000" w:themeColor="text1"/>
              <w:spacing w:val="-10"/>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32"/>
              <w:szCs w:val="32"/>
              <w:highlight w:val="none"/>
              <w14:textFill>
                <w14:solidFill>
                  <w14:schemeClr w14:val="tx1"/>
                </w14:solidFill>
              </w14:textFill>
            </w:rPr>
            <w:t>成交标准</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_Toc4772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53BC042">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_Toc17825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第四章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14:textFill>
                <w14:solidFill>
                  <w14:schemeClr w14:val="tx1"/>
                </w14:solidFill>
              </w14:textFill>
            </w:rPr>
            <w:t>采购项目的技术规格</w:t>
          </w:r>
          <w:r>
            <w:rPr>
              <w:rFonts w:hint="eastAsia" w:ascii="宋体" w:hAnsi="宋体" w:eastAsia="宋体" w:cs="宋体"/>
              <w:color w:val="000000" w:themeColor="text1"/>
              <w:kern w:val="0"/>
              <w:sz w:val="32"/>
              <w:szCs w:val="32"/>
              <w:highlight w:val="none"/>
              <w:lang w:val="zh-CN"/>
              <w14:textFill>
                <w14:solidFill>
                  <w14:schemeClr w14:val="tx1"/>
                </w14:solidFill>
              </w14:textFill>
            </w:rPr>
            <w:t>、</w:t>
          </w:r>
          <w:r>
            <w:rPr>
              <w:rFonts w:hint="eastAsia" w:ascii="宋体" w:hAnsi="宋体" w:eastAsia="宋体" w:cs="宋体"/>
              <w:color w:val="000000" w:themeColor="text1"/>
              <w:sz w:val="32"/>
              <w:szCs w:val="32"/>
              <w:highlight w:val="none"/>
              <w14:textFill>
                <w14:solidFill>
                  <w14:schemeClr w14:val="tx1"/>
                </w14:solidFill>
              </w14:textFill>
            </w:rPr>
            <w:t>要求和数量等</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_Toc17825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5E6702D7">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_Toc17089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bCs/>
              <w:color w:val="000000" w:themeColor="text1"/>
              <w:sz w:val="32"/>
              <w:szCs w:val="32"/>
              <w:highlight w:val="none"/>
              <w14:textFill>
                <w14:solidFill>
                  <w14:schemeClr w14:val="tx1"/>
                </w14:solidFill>
              </w14:textFill>
            </w:rPr>
            <w:t>第五章</w:t>
          </w:r>
          <w:r>
            <w:rPr>
              <w:rFonts w:hint="eastAsia" w:ascii="宋体" w:hAnsi="宋体" w:eastAsia="宋体" w:cs="宋体"/>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2"/>
              <w:szCs w:val="32"/>
              <w:highlight w:val="none"/>
              <w14:textFill>
                <w14:solidFill>
                  <w14:schemeClr w14:val="tx1"/>
                </w14:solidFill>
              </w14:textFill>
            </w:rPr>
            <w:t>合同主要条款及格式</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_Toc17089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24</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470F510B">
          <w:pPr>
            <w:pStyle w:val="20"/>
            <w:keepNext w:val="0"/>
            <w:keepLines w:val="0"/>
            <w:pageBreakBefore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HYPERLINK \l _Toc15328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lang w:val="zh-CN"/>
              <w14:textFill>
                <w14:solidFill>
                  <w14:schemeClr w14:val="tx1"/>
                </w14:solidFill>
              </w14:textFill>
            </w:rPr>
            <w:t>第六章</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zh-CN"/>
              <w14:textFill>
                <w14:solidFill>
                  <w14:schemeClr w14:val="tx1"/>
                </w14:solidFill>
              </w14:textFill>
            </w:rPr>
            <w:t>附件</w:t>
          </w:r>
          <w:r>
            <w:rPr>
              <w:rFonts w:hint="eastAsia" w:ascii="宋体" w:hAnsi="宋体" w:eastAsia="宋体" w:cs="宋体"/>
              <w:color w:val="000000" w:themeColor="text1"/>
              <w:sz w:val="32"/>
              <w:szCs w:val="32"/>
              <w:highlight w:val="none"/>
              <w14:textFill>
                <w14:solidFill>
                  <w14:schemeClr w14:val="tx1"/>
                </w14:solidFill>
              </w14:textFill>
            </w:rPr>
            <w:tab/>
          </w:r>
          <w:r>
            <w:rPr>
              <w:rFonts w:hint="eastAsia" w:ascii="宋体" w:hAnsi="宋体" w:eastAsia="宋体" w:cs="宋体"/>
              <w:color w:val="000000" w:themeColor="text1"/>
              <w:sz w:val="32"/>
              <w:szCs w:val="32"/>
              <w:highlight w:val="none"/>
              <w14:textFill>
                <w14:solidFill>
                  <w14:schemeClr w14:val="tx1"/>
                </w14:solidFill>
              </w14:textFill>
            </w:rPr>
            <w:fldChar w:fldCharType="begin"/>
          </w:r>
          <w:r>
            <w:rPr>
              <w:rFonts w:hint="eastAsia" w:ascii="宋体" w:hAnsi="宋体" w:eastAsia="宋体" w:cs="宋体"/>
              <w:color w:val="000000" w:themeColor="text1"/>
              <w:sz w:val="32"/>
              <w:szCs w:val="32"/>
              <w:highlight w:val="none"/>
              <w14:textFill>
                <w14:solidFill>
                  <w14:schemeClr w14:val="tx1"/>
                </w14:solidFill>
              </w14:textFill>
            </w:rPr>
            <w:instrText xml:space="preserve"> PAGEREF _Toc15328 \h </w:instrText>
          </w:r>
          <w:r>
            <w:rPr>
              <w:rFonts w:hint="eastAsia" w:ascii="宋体" w:hAnsi="宋体" w:eastAsia="宋体" w:cs="宋体"/>
              <w:color w:val="000000" w:themeColor="text1"/>
              <w:sz w:val="32"/>
              <w:szCs w:val="32"/>
              <w:highlight w:val="none"/>
              <w14:textFill>
                <w14:solidFill>
                  <w14:schemeClr w14:val="tx1"/>
                </w14:solidFill>
              </w14:textFill>
            </w:rPr>
            <w:fldChar w:fldCharType="separate"/>
          </w:r>
          <w:r>
            <w:rPr>
              <w:rFonts w:hint="eastAsia" w:ascii="宋体" w:hAnsi="宋体" w:eastAsia="宋体" w:cs="宋体"/>
              <w:color w:val="000000" w:themeColor="text1"/>
              <w:sz w:val="32"/>
              <w:szCs w:val="32"/>
              <w:highlight w:val="none"/>
              <w14:textFill>
                <w14:solidFill>
                  <w14:schemeClr w14:val="tx1"/>
                </w14:solidFill>
              </w14:textFill>
            </w:rPr>
            <w:t>140</w:t>
          </w:r>
          <w:r>
            <w:rPr>
              <w:rFonts w:hint="eastAsia" w:ascii="宋体" w:hAnsi="宋体" w:eastAsia="宋体" w:cs="宋体"/>
              <w:color w:val="000000" w:themeColor="text1"/>
              <w:sz w:val="32"/>
              <w:szCs w:val="32"/>
              <w:highlight w:val="none"/>
              <w14:textFill>
                <w14:solidFill>
                  <w14:schemeClr w14:val="tx1"/>
                </w14:solidFill>
              </w14:textFill>
            </w:rPr>
            <w:fldChar w:fldCharType="end"/>
          </w:r>
          <w:r>
            <w:rPr>
              <w:rFonts w:hint="eastAsia" w:ascii="宋体" w:hAnsi="宋体" w:eastAsia="宋体" w:cs="宋体"/>
              <w:color w:val="000000" w:themeColor="text1"/>
              <w:sz w:val="32"/>
              <w:szCs w:val="32"/>
              <w:highlight w:val="none"/>
              <w14:textFill>
                <w14:solidFill>
                  <w14:schemeClr w14:val="tx1"/>
                </w14:solidFill>
              </w14:textFill>
            </w:rPr>
            <w:fldChar w:fldCharType="end"/>
          </w:r>
        </w:p>
        <w:p w14:paraId="1F7A177B">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fldChar w:fldCharType="end"/>
          </w:r>
        </w:p>
      </w:sdtContent>
    </w:sdt>
    <w:p w14:paraId="5A72F236">
      <w:pPr>
        <w:rPr>
          <w:color w:val="000000" w:themeColor="text1"/>
          <w:highlight w:val="none"/>
          <w14:textFill>
            <w14:solidFill>
              <w14:schemeClr w14:val="tx1"/>
            </w14:solidFill>
          </w14:textFill>
        </w:rPr>
      </w:pPr>
    </w:p>
    <w:p w14:paraId="731867AA">
      <w:pPr>
        <w:rPr>
          <w:rFonts w:hint="eastAsia" w:ascii="宋体" w:hAnsi="宋体" w:cs="宋体"/>
          <w:color w:val="000000" w:themeColor="text1"/>
          <w:spacing w:val="-10"/>
          <w:sz w:val="36"/>
          <w:szCs w:val="36"/>
          <w:highlight w:val="none"/>
          <w14:textFill>
            <w14:solidFill>
              <w14:schemeClr w14:val="tx1"/>
            </w14:solidFill>
          </w14:textFill>
        </w:rPr>
      </w:pPr>
      <w:bookmarkStart w:id="0" w:name="_Toc12462"/>
      <w:r>
        <w:rPr>
          <w:rFonts w:hint="eastAsia" w:ascii="宋体" w:hAnsi="宋体" w:cs="宋体"/>
          <w:color w:val="000000" w:themeColor="text1"/>
          <w:spacing w:val="-10"/>
          <w:sz w:val="36"/>
          <w:szCs w:val="36"/>
          <w:highlight w:val="none"/>
          <w14:textFill>
            <w14:solidFill>
              <w14:schemeClr w14:val="tx1"/>
            </w14:solidFill>
          </w14:textFill>
        </w:rPr>
        <w:br w:type="page"/>
      </w:r>
    </w:p>
    <w:p w14:paraId="1C84CD65">
      <w:pPr>
        <w:jc w:val="center"/>
        <w:outlineLvl w:val="0"/>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pacing w:val="-10"/>
          <w:sz w:val="36"/>
          <w:szCs w:val="36"/>
          <w:highlight w:val="none"/>
          <w14:textFill>
            <w14:solidFill>
              <w14:schemeClr w14:val="tx1"/>
            </w14:solidFill>
          </w14:textFill>
        </w:rPr>
        <w:t>第一章</w:t>
      </w:r>
      <w:r>
        <w:rPr>
          <w:rFonts w:hint="eastAsia" w:ascii="宋体" w:hAnsi="宋体" w:cs="宋体"/>
          <w:color w:val="000000" w:themeColor="text1"/>
          <w:spacing w:val="-10"/>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pacing w:val="-10"/>
          <w:sz w:val="36"/>
          <w:szCs w:val="36"/>
          <w:highlight w:val="none"/>
          <w14:textFill>
            <w14:solidFill>
              <w14:schemeClr w14:val="tx1"/>
            </w14:solidFill>
          </w14:textFill>
        </w:rPr>
        <w:t>竞争性磋商邀请</w:t>
      </w:r>
      <w:bookmarkEnd w:id="0"/>
    </w:p>
    <w:p w14:paraId="4C28DFF0">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73464914">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中国药科大学江宁校区体育教学活动设施修购项目</w:t>
      </w:r>
      <w:r>
        <w:rPr>
          <w:rFonts w:hint="eastAsia" w:ascii="宋体" w:hAnsi="宋体" w:cs="宋体"/>
          <w:color w:val="000000" w:themeColor="text1"/>
          <w:sz w:val="24"/>
          <w:szCs w:val="24"/>
          <w:highlight w:val="none"/>
          <w14:textFill>
            <w14:solidFill>
              <w14:schemeClr w14:val="tx1"/>
            </w14:solidFill>
          </w14:textFill>
        </w:rPr>
        <w:t>招标项目的潜在投标人应在</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w:t>
      </w:r>
      <w:r>
        <w:rPr>
          <w:rFonts w:hint="eastAsia" w:ascii="宋体" w:hAnsi="宋体" w:cs="宋体"/>
          <w:color w:val="000000" w:themeColor="text1"/>
          <w:sz w:val="24"/>
          <w:szCs w:val="24"/>
          <w:highlight w:val="none"/>
          <w14:textFill>
            <w14:solidFill>
              <w14:schemeClr w14:val="tx1"/>
            </w14:solidFill>
          </w14:textFill>
        </w:rPr>
        <w:t>获取招标文件，并于</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u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北京时间）前递交投标文件</w:t>
      </w:r>
      <w:r>
        <w:rPr>
          <w:rFonts w:hint="eastAsia" w:ascii="宋体" w:hAnsi="宋体" w:cs="宋体"/>
          <w:color w:val="000000" w:themeColor="text1"/>
          <w:sz w:val="24"/>
          <w:szCs w:val="24"/>
          <w:highlight w:val="none"/>
          <w14:textFill>
            <w14:solidFill>
              <w14:schemeClr w14:val="tx1"/>
            </w14:solidFill>
          </w14:textFill>
        </w:rPr>
        <w:t>。</w:t>
      </w:r>
    </w:p>
    <w:p w14:paraId="402E871D">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bookmarkStart w:id="1" w:name="_Toc28359012"/>
      <w:bookmarkStart w:id="2" w:name="_Toc28359089"/>
      <w:bookmarkStart w:id="3" w:name="_Toc35393629"/>
      <w:bookmarkStart w:id="4" w:name="_Toc35393798"/>
      <w:r>
        <w:rPr>
          <w:rFonts w:hint="eastAsia" w:ascii="宋体" w:hAnsi="宋体" w:cs="宋体"/>
          <w:b/>
          <w:bCs/>
          <w:color w:val="000000" w:themeColor="text1"/>
          <w:sz w:val="28"/>
          <w:szCs w:val="28"/>
          <w:highlight w:val="none"/>
          <w14:textFill>
            <w14:solidFill>
              <w14:schemeClr w14:val="tx1"/>
            </w14:solidFill>
          </w14:textFill>
        </w:rPr>
        <w:t>一、项目基本情况</w:t>
      </w:r>
      <w:bookmarkEnd w:id="1"/>
      <w:bookmarkEnd w:id="2"/>
      <w:bookmarkEnd w:id="3"/>
      <w:bookmarkEnd w:id="4"/>
    </w:p>
    <w:p w14:paraId="3A7DC81D">
      <w:pPr>
        <w:wordWrap w:val="0"/>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项目编号：校方编号：DCGPCS015260072</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代理机构编号：SNZX-</w:t>
      </w:r>
      <w:r>
        <w:rPr>
          <w:rFonts w:hint="eastAsia" w:ascii="宋体" w:hAnsi="宋体" w:cs="宋体"/>
          <w:color w:val="000000" w:themeColor="text1"/>
          <w:sz w:val="24"/>
          <w:szCs w:val="24"/>
          <w:highlight w:val="none"/>
          <w:lang w:eastAsia="zh-CN"/>
          <w14:textFill>
            <w14:solidFill>
              <w14:schemeClr w14:val="tx1"/>
            </w14:solidFill>
          </w14:textFill>
        </w:rPr>
        <w:t>20260133</w:t>
      </w:r>
      <w:r>
        <w:rPr>
          <w:rFonts w:hint="eastAsia" w:ascii="宋体" w:hAnsi="宋体" w:cs="宋体"/>
          <w:color w:val="000000" w:themeColor="text1"/>
          <w:sz w:val="24"/>
          <w:szCs w:val="24"/>
          <w:highlight w:val="none"/>
          <w14:textFill>
            <w14:solidFill>
              <w14:schemeClr w14:val="tx1"/>
            </w14:solidFill>
          </w14:textFill>
        </w:rPr>
        <w:t xml:space="preserve"> </w:t>
      </w:r>
    </w:p>
    <w:p w14:paraId="57EE7772">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中国药科大学江宁校区体育教学活动设施修购项目</w:t>
      </w:r>
    </w:p>
    <w:p w14:paraId="6D8825B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60F3B6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预算金额：136.23278</w:t>
      </w:r>
      <w:r>
        <w:rPr>
          <w:rFonts w:hint="eastAsia" w:ascii="宋体" w:hAnsi="宋体" w:cs="宋体"/>
          <w:color w:val="000000" w:themeColor="text1"/>
          <w:sz w:val="24"/>
          <w:szCs w:val="24"/>
          <w:highlight w:val="none"/>
          <w:lang w:val="en-US" w:eastAsia="zh-CN"/>
          <w14:textFill>
            <w14:solidFill>
              <w14:schemeClr w14:val="tx1"/>
            </w14:solidFill>
          </w14:textFill>
        </w:rPr>
        <w:t>万元</w:t>
      </w:r>
    </w:p>
    <w:p w14:paraId="4F3B41F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w:t>
      </w:r>
      <w:r>
        <w:rPr>
          <w:rFonts w:hint="eastAsia" w:ascii="宋体" w:hAnsi="宋体" w:cs="宋体"/>
          <w:color w:val="000000" w:themeColor="text1"/>
          <w:sz w:val="24"/>
          <w:szCs w:val="24"/>
          <w:highlight w:val="none"/>
          <w:lang w:eastAsia="zh-CN"/>
          <w14:textFill>
            <w14:solidFill>
              <w14:schemeClr w14:val="tx1"/>
            </w14:solidFill>
          </w14:textFill>
        </w:rPr>
        <w:t>136.</w:t>
      </w:r>
      <w:r>
        <w:rPr>
          <w:rFonts w:hint="eastAsia" w:ascii="宋体" w:hAnsi="宋体" w:cs="宋体"/>
          <w:color w:val="000000" w:themeColor="text1"/>
          <w:sz w:val="24"/>
          <w:szCs w:val="24"/>
          <w:highlight w:val="none"/>
          <w:lang w:val="en-US" w:eastAsia="zh-CN"/>
          <w14:textFill>
            <w14:solidFill>
              <w14:schemeClr w14:val="tx1"/>
            </w14:solidFill>
          </w14:textFill>
        </w:rPr>
        <w:t>23278</w:t>
      </w:r>
      <w:r>
        <w:rPr>
          <w:rFonts w:hint="eastAsia" w:ascii="宋体" w:hAnsi="宋体" w:cs="宋体"/>
          <w:color w:val="000000" w:themeColor="text1"/>
          <w:sz w:val="24"/>
          <w:szCs w:val="24"/>
          <w:highlight w:val="none"/>
          <w14:textFill>
            <w14:solidFill>
              <w14:schemeClr w14:val="tx1"/>
            </w14:solidFill>
          </w14:textFill>
        </w:rPr>
        <w:t>万元，投标总报价超过最高限价的为无效投标。</w:t>
      </w:r>
    </w:p>
    <w:p w14:paraId="1BA60141">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采购需求：</w:t>
      </w:r>
      <w:bookmarkStart w:id="5" w:name="_Toc28359090"/>
      <w:bookmarkStart w:id="6" w:name="_Toc28359013"/>
      <w:bookmarkStart w:id="7" w:name="_Toc35393630"/>
      <w:bookmarkStart w:id="8" w:name="_Toc35393799"/>
      <w:r>
        <w:rPr>
          <w:rFonts w:hint="eastAsia" w:ascii="宋体" w:hAnsi="宋体" w:cs="宋体"/>
          <w:color w:val="000000" w:themeColor="text1"/>
          <w:sz w:val="24"/>
          <w:szCs w:val="24"/>
          <w:highlight w:val="none"/>
          <w:lang w:eastAsia="zh-CN"/>
          <w14:textFill>
            <w14:solidFill>
              <w14:schemeClr w14:val="tx1"/>
            </w14:solidFill>
          </w14:textFill>
        </w:rPr>
        <w:t>中国药科大学江宁校区体育教学活动设施修购项目施工范围：江宁校区体育馆墙面、地面、顶面出新，地板打磨</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cs="宋体"/>
          <w:color w:val="000000" w:themeColor="text1"/>
          <w:sz w:val="24"/>
          <w:szCs w:val="24"/>
          <w:highlight w:val="none"/>
          <w:lang w:eastAsia="zh-CN"/>
          <w14:textFill>
            <w14:solidFill>
              <w14:schemeClr w14:val="tx1"/>
            </w14:solidFill>
          </w14:textFill>
        </w:rPr>
        <w:t>。具体详见</w:t>
      </w:r>
      <w:r>
        <w:rPr>
          <w:rFonts w:hint="eastAsia" w:ascii="宋体" w:hAnsi="宋体" w:cs="宋体"/>
          <w:color w:val="000000" w:themeColor="text1"/>
          <w:sz w:val="24"/>
          <w:szCs w:val="24"/>
          <w:highlight w:val="none"/>
          <w14:textFill>
            <w14:solidFill>
              <w14:schemeClr w14:val="tx1"/>
            </w14:solidFill>
          </w14:textFill>
        </w:rPr>
        <w:t>采购需求、招标工程量清单及图纸。</w:t>
      </w:r>
    </w:p>
    <w:p w14:paraId="29157A8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合同履行期限（工期）：</w:t>
      </w:r>
      <w:r>
        <w:rPr>
          <w:rFonts w:hint="eastAsia" w:ascii="宋体" w:hAnsi="宋体" w:cs="宋体"/>
          <w:color w:val="000000" w:themeColor="text1"/>
          <w:sz w:val="24"/>
          <w:szCs w:val="24"/>
          <w:highlight w:val="none"/>
          <w:lang w:val="en-US" w:eastAsia="zh-CN"/>
          <w14:textFill>
            <w14:solidFill>
              <w14:schemeClr w14:val="tx1"/>
            </w14:solidFill>
          </w14:textFill>
        </w:rPr>
        <w:t>45</w:t>
      </w:r>
      <w:r>
        <w:rPr>
          <w:rFonts w:hint="eastAsia" w:ascii="宋体" w:hAnsi="宋体" w:cs="宋体"/>
          <w:color w:val="000000" w:themeColor="text1"/>
          <w:sz w:val="24"/>
          <w:szCs w:val="24"/>
          <w:highlight w:val="none"/>
          <w14:textFill>
            <w14:solidFill>
              <w14:schemeClr w14:val="tx1"/>
            </w14:solidFill>
          </w14:textFill>
        </w:rPr>
        <w:t>日历日</w:t>
      </w:r>
    </w:p>
    <w:p w14:paraId="05B5EC8E">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本项目不接受联合体投标。</w:t>
      </w:r>
    </w:p>
    <w:p w14:paraId="454125A2">
      <w:pP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33813762">
      <w:pP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hint="eastAsia" w:ascii="宋体" w:hAnsi="宋体" w:cs="宋体"/>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00EACEE2">
      <w:pPr>
        <w:spacing w:line="360" w:lineRule="auto"/>
        <w:ind w:firstLine="562" w:firstLineChars="20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5"/>
      <w:bookmarkEnd w:id="6"/>
      <w:bookmarkEnd w:id="7"/>
      <w:bookmarkEnd w:id="8"/>
    </w:p>
    <w:p w14:paraId="516B2A7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9" w:name="_Toc28359091"/>
      <w:bookmarkStart w:id="10" w:name="_Toc28359014"/>
      <w:bookmarkStart w:id="11" w:name="_Toc35393800"/>
      <w:bookmarkStart w:id="12" w:name="_Toc35393631"/>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5C8C2F4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6CD0428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388CF7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46DEFCC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（依法不需要缴纳社会保障资金的应提供相应文件说明））；</w:t>
      </w:r>
    </w:p>
    <w:p w14:paraId="5B7CFB5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1424F6F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714972D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6C6D99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1A237101">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w:t>
      </w:r>
      <w:r>
        <w:rPr>
          <w:rFonts w:hint="eastAsia" w:ascii="宋体" w:hAnsi="宋体" w:cs="宋体"/>
          <w:color w:val="000000" w:themeColor="text1"/>
          <w:sz w:val="24"/>
          <w:szCs w:val="24"/>
          <w:highlight w:val="none"/>
          <w:lang w:eastAsia="zh-CN"/>
          <w14:textFill>
            <w14:solidFill>
              <w14:schemeClr w14:val="tx1"/>
            </w14:solidFill>
          </w14:textFill>
        </w:rPr>
        <w:t>具备</w:t>
      </w:r>
      <w:r>
        <w:rPr>
          <w:rFonts w:hint="eastAsia" w:ascii="宋体" w:hAnsi="宋体" w:cs="宋体"/>
          <w:color w:val="000000" w:themeColor="text1"/>
          <w:sz w:val="24"/>
          <w:szCs w:val="24"/>
          <w:highlight w:val="none"/>
          <w14:textFill>
            <w14:solidFill>
              <w14:schemeClr w14:val="tx1"/>
            </w14:solidFill>
          </w14:textFill>
        </w:rPr>
        <w:t>专业承包建筑装修装饰工程二级(含)以上资质证书；②供应商具备有效期内的安全生产许可证。（提供证书复印件并加盖公章）</w:t>
      </w:r>
    </w:p>
    <w:p w14:paraId="66FEBF4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28D66B3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7E3633A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4AA7EBFA">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04103DB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52961E6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4CAC7F6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bookmarkStart w:id="631" w:name="_GoBack"/>
      <w:bookmarkEnd w:id="631"/>
    </w:p>
    <w:p w14:paraId="68B9895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2697014D">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8273BC0">
      <w:pPr>
        <w:spacing w:line="360" w:lineRule="auto"/>
        <w:ind w:firstLine="480"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9"/>
      <w:bookmarkEnd w:id="10"/>
      <w:bookmarkEnd w:id="11"/>
      <w:bookmarkEnd w:id="12"/>
      <w:bookmarkStart w:id="13" w:name="_Toc35393632"/>
      <w:bookmarkStart w:id="14" w:name="_Toc35393801"/>
      <w:bookmarkStart w:id="15" w:name="_Toc28359092"/>
      <w:bookmarkStart w:id="16" w:name="_Toc28359015"/>
      <w:r>
        <w:rPr>
          <w:rFonts w:hint="eastAsia" w:ascii="宋体" w:hAnsi="宋体" w:cs="宋体"/>
          <w:b/>
          <w:color w:val="000000" w:themeColor="text1"/>
          <w:sz w:val="24"/>
          <w:szCs w:val="24"/>
          <w:highlight w:val="none"/>
          <w14:textFill>
            <w14:solidFill>
              <w14:schemeClr w14:val="tx1"/>
            </w14:solidFill>
          </w14:textFill>
        </w:rPr>
        <w:t>获取采购文件</w:t>
      </w:r>
    </w:p>
    <w:bookmarkEnd w:id="13"/>
    <w:bookmarkEnd w:id="14"/>
    <w:bookmarkEnd w:id="15"/>
    <w:bookmarkEnd w:id="16"/>
    <w:p w14:paraId="3B2EF10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7" w:name="_Toc35393634"/>
      <w:bookmarkStart w:id="18" w:name="_Toc28359017"/>
      <w:bookmarkStart w:id="19" w:name="_Toc28359094"/>
      <w:bookmarkStart w:id="20" w:name="_Toc35393803"/>
      <w:r>
        <w:rPr>
          <w:rFonts w:hint="eastAsia" w:ascii="宋体" w:hAnsi="宋体" w:cs="宋体"/>
          <w:color w:val="000000" w:themeColor="text1"/>
          <w:sz w:val="24"/>
          <w:szCs w:val="24"/>
          <w:highlight w:val="none"/>
          <w14:textFill>
            <w14:solidFill>
              <w14:schemeClr w14:val="tx1"/>
            </w14:solidFill>
          </w14:textFill>
        </w:rPr>
        <w:t>1、时间：202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23</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29</w:t>
      </w:r>
      <w:r>
        <w:rPr>
          <w:rFonts w:hint="eastAsia" w:ascii="宋体" w:hAnsi="宋体" w:cs="宋体"/>
          <w:color w:val="000000" w:themeColor="text1"/>
          <w:sz w:val="24"/>
          <w:szCs w:val="24"/>
          <w:highlight w:val="none"/>
          <w14:textFill>
            <w14:solidFill>
              <w14:schemeClr w14:val="tx1"/>
            </w14:solidFill>
          </w14:textFill>
        </w:rPr>
        <w:t>日下午17:00（北京时间）</w:t>
      </w:r>
    </w:p>
    <w:p w14:paraId="4DCFFCA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https://njsnzx.cn/#/detail?id=2989</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2BAF72A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090F53E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4E831CF">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029ADA0F">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587A587E">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0C89019">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五、开启</w:t>
      </w:r>
    </w:p>
    <w:p w14:paraId="20A6622C">
      <w:pP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30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14:textFill>
            <w14:solidFill>
              <w14:schemeClr w14:val="tx1"/>
            </w14:solidFill>
          </w14:textFill>
        </w:rPr>
        <w:t>（北京时间）</w:t>
      </w:r>
    </w:p>
    <w:p w14:paraId="6EE056D8">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7"/>
    <w:bookmarkEnd w:id="18"/>
    <w:bookmarkEnd w:id="19"/>
    <w:bookmarkEnd w:id="20"/>
    <w:p w14:paraId="5651F458">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311A75CC">
      <w:pP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1" w:name="_Toc35393795"/>
      <w:bookmarkStart w:id="22" w:name="_Toc35393626"/>
    </w:p>
    <w:p w14:paraId="1381C8E0">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1"/>
      <w:bookmarkEnd w:id="22"/>
    </w:p>
    <w:p w14:paraId="6047E83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3F84D955">
      <w:pP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7A6DBD44">
      <w:pPr>
        <w:pStyle w:val="10"/>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3" w:name="_Toc28359093"/>
      <w:bookmarkStart w:id="24" w:name="_Toc35393633"/>
      <w:bookmarkStart w:id="25" w:name="_Toc28359016"/>
      <w:bookmarkStart w:id="26" w:name="_Toc35393802"/>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3"/>
    <w:bookmarkEnd w:id="24"/>
    <w:bookmarkEnd w:id="25"/>
    <w:bookmarkEnd w:id="26"/>
    <w:p w14:paraId="095AB7A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3744199C">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bookmarkStart w:id="27" w:name="_Toc35393796"/>
      <w:bookmarkStart w:id="28" w:name="_Toc28359008"/>
      <w:bookmarkStart w:id="29" w:name="_Toc28359085"/>
      <w:bookmarkStart w:id="30" w:name="_Toc35393627"/>
      <w:r>
        <w:rPr>
          <w:rFonts w:hint="eastAsia" w:ascii="宋体" w:hAnsi="宋体" w:cs="宋体"/>
          <w:bCs/>
          <w:color w:val="000000" w:themeColor="text1"/>
          <w:highlight w:val="none"/>
          <w14:textFill>
            <w14:solidFill>
              <w14:schemeClr w14:val="tx1"/>
            </w14:solidFill>
          </w14:textFill>
        </w:rPr>
        <w:t>（1）本公告在中国政府采购网、中国药科大学招投标办公室网站发布，敬请各投标人关注；</w:t>
      </w:r>
    </w:p>
    <w:p w14:paraId="6A5DDC4B">
      <w:pPr>
        <w:pStyle w:val="10"/>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（2）若有关本次采购存在变动或修改，敬请各投标人及时关注中国政府采购网、中国药科大学招投标办公室网发布的关于本项目的信息更正公告。</w:t>
      </w:r>
    </w:p>
    <w:p w14:paraId="10DE5A9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74884F67">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3D1AC94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6159E17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5A479D8D">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27049CED">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ascii="宋体" w:hAnsi="宋体" w:eastAsia="宋体" w:cs="宋体"/>
          <w:color w:val="000000" w:themeColor="text1"/>
          <w:sz w:val="24"/>
          <w:szCs w:val="24"/>
          <w:highlight w:val="none"/>
          <w14:textFill>
            <w14:solidFill>
              <w14:schemeClr w14:val="tx1"/>
            </w14:solidFill>
          </w14:textFill>
        </w:rPr>
        <w:t>0000元（大写：</w:t>
      </w:r>
      <w:r>
        <w:rPr>
          <w:rFonts w:hint="eastAsia" w:ascii="宋体" w:hAnsi="宋体" w:eastAsia="宋体" w:cs="宋体"/>
          <w:color w:val="000000" w:themeColor="text1"/>
          <w:sz w:val="24"/>
          <w:szCs w:val="24"/>
          <w:highlight w:val="none"/>
          <w:lang w:val="en-US" w:eastAsia="zh-CN"/>
          <w14:textFill>
            <w14:solidFill>
              <w14:schemeClr w14:val="tx1"/>
            </w14:solidFill>
          </w14:textFill>
        </w:rPr>
        <w:t>贰</w:t>
      </w:r>
      <w:r>
        <w:rPr>
          <w:rFonts w:ascii="宋体" w:hAnsi="宋体" w:eastAsia="宋体" w:cs="宋体"/>
          <w:color w:val="000000" w:themeColor="text1"/>
          <w:sz w:val="24"/>
          <w:szCs w:val="24"/>
          <w:highlight w:val="none"/>
          <w14:textFill>
            <w14:solidFill>
              <w14:schemeClr w14:val="tx1"/>
            </w14:solidFill>
          </w14:textFill>
        </w:rPr>
        <w:t>万</w:t>
      </w:r>
      <w:r>
        <w:rPr>
          <w:rFonts w:hint="eastAsia" w:ascii="宋体" w:hAnsi="宋体" w:eastAsia="宋体" w:cs="宋体"/>
          <w:color w:val="000000" w:themeColor="text1"/>
          <w:sz w:val="24"/>
          <w:szCs w:val="24"/>
          <w:highlight w:val="none"/>
          <w:lang w:eastAsia="zh-CN"/>
          <w14:textFill>
            <w14:solidFill>
              <w14:schemeClr w14:val="tx1"/>
            </w14:solidFill>
          </w14:textFill>
        </w:rPr>
        <w:t>圆</w:t>
      </w:r>
      <w:r>
        <w:rPr>
          <w:rFonts w:ascii="宋体" w:hAnsi="宋体" w:eastAsia="宋体" w:cs="宋体"/>
          <w:color w:val="000000" w:themeColor="text1"/>
          <w:sz w:val="24"/>
          <w:szCs w:val="24"/>
          <w:highlight w:val="none"/>
          <w14:textFill>
            <w14:solidFill>
              <w14:schemeClr w14:val="tx1"/>
            </w14:solidFill>
          </w14:textFill>
        </w:rPr>
        <w:t>元整），支付信息详见招标文件。</w:t>
      </w:r>
    </w:p>
    <w:p w14:paraId="62490396">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7"/>
      <w:bookmarkEnd w:id="28"/>
      <w:bookmarkEnd w:id="29"/>
      <w:bookmarkEnd w:id="30"/>
    </w:p>
    <w:p w14:paraId="5B64B521">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44ABE1AC">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名称：中国药科大学</w:t>
      </w:r>
    </w:p>
    <w:p w14:paraId="748C44D6">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地址：南京市江宁区龙眠大道639号</w:t>
      </w:r>
    </w:p>
    <w:p w14:paraId="7EB94A68">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联系人：李老师、</w:t>
      </w:r>
      <w:r>
        <w:rPr>
          <w:rFonts w:hint="eastAsia" w:ascii="宋体" w:hAnsi="宋体" w:eastAsia="宋体" w:cs="宋体"/>
          <w:color w:val="000000" w:themeColor="text1"/>
          <w:sz w:val="24"/>
          <w:szCs w:val="24"/>
          <w:highlight w:val="none"/>
          <w:lang w:eastAsia="zh-CN"/>
          <w14:textFill>
            <w14:solidFill>
              <w14:schemeClr w14:val="tx1"/>
            </w14:solidFill>
          </w14:textFill>
        </w:rPr>
        <w:t>张</w:t>
      </w:r>
      <w:r>
        <w:rPr>
          <w:rFonts w:ascii="宋体" w:hAnsi="宋体" w:eastAsia="宋体" w:cs="宋体"/>
          <w:color w:val="000000" w:themeColor="text1"/>
          <w:sz w:val="24"/>
          <w:szCs w:val="24"/>
          <w:highlight w:val="none"/>
          <w14:textFill>
            <w14:solidFill>
              <w14:schemeClr w14:val="tx1"/>
            </w14:solidFill>
          </w14:textFill>
        </w:rPr>
        <w:t xml:space="preserve">老师 </w:t>
      </w:r>
    </w:p>
    <w:p w14:paraId="732B7B9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联系方式：025-86185029、</w:t>
      </w:r>
      <w:r>
        <w:rPr>
          <w:rFonts w:hint="eastAsia" w:ascii="宋体" w:hAnsi="宋体" w:eastAsia="宋体" w:cs="宋体"/>
          <w:color w:val="000000" w:themeColor="text1"/>
          <w:sz w:val="24"/>
          <w:szCs w:val="24"/>
          <w:highlight w:val="none"/>
          <w14:textFill>
            <w14:solidFill>
              <w14:schemeClr w14:val="tx1"/>
            </w14:solidFill>
          </w14:textFill>
        </w:rPr>
        <w:t>025-86185261</w:t>
      </w:r>
      <w:r>
        <w:rPr>
          <w:rFonts w:ascii="宋体" w:hAnsi="宋体" w:eastAsia="宋体" w:cs="宋体"/>
          <w:color w:val="000000" w:themeColor="text1"/>
          <w:sz w:val="24"/>
          <w:szCs w:val="24"/>
          <w:highlight w:val="none"/>
          <w14:textFill>
            <w14:solidFill>
              <w14:schemeClr w14:val="tx1"/>
            </w14:solidFill>
          </w14:textFill>
        </w:rPr>
        <w:t xml:space="preserve"> </w:t>
      </w:r>
    </w:p>
    <w:p w14:paraId="7FB49325">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BF794F0">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名称：南京苏宁工程咨询有限公司</w:t>
      </w:r>
    </w:p>
    <w:p w14:paraId="2066FFAB">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地址：南京市鼓楼区中山路99号12楼1212室</w:t>
      </w:r>
    </w:p>
    <w:p w14:paraId="426C2214">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联系方式：李佳蓉、025-84200809</w:t>
      </w:r>
    </w:p>
    <w:p w14:paraId="5080AAD7">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项目联系人：李佳蓉</w:t>
      </w:r>
    </w:p>
    <w:p w14:paraId="75DD68B9">
      <w:pPr>
        <w:pStyle w:val="84"/>
        <w:widowControl/>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电话：025-84200809</w:t>
      </w:r>
    </w:p>
    <w:p w14:paraId="76FBC2E3">
      <w:pPr>
        <w:spacing w:line="300" w:lineRule="exact"/>
        <w:ind w:firstLine="420" w:firstLineChars="200"/>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br w:type="page"/>
      </w:r>
    </w:p>
    <w:p w14:paraId="1962DCE1">
      <w:pP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1" w:name="_Toc142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1"/>
    </w:p>
    <w:p w14:paraId="332BB9E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12D4DB13">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1A1ABE29">
      <w:pPr>
        <w:autoSpaceDE w:val="0"/>
        <w:autoSpaceDN w:val="0"/>
        <w:adjustRightInd w:val="0"/>
        <w:ind w:firstLine="420" w:firstLineChars="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1、适用法律</w:t>
      </w:r>
    </w:p>
    <w:p w14:paraId="76A0AE1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23267A38">
      <w:pPr>
        <w:autoSpaceDE w:val="0"/>
        <w:autoSpaceDN w:val="0"/>
        <w:adjustRightInd w:val="0"/>
        <w:ind w:firstLine="420" w:firstLineChars="0"/>
        <w:outlineLvl w:val="9"/>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2、定义</w:t>
      </w:r>
    </w:p>
    <w:p w14:paraId="3FD77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2B105102">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5F06574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4085CB8A">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4F3897E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10B37C3B">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2342968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5298974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0491BC8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86334A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4D492151">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238A00FF">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636F0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70B7C6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7FE08C4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44BA68A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7EF5A323">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7788A4A0">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66C2132">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p>
    <w:p w14:paraId="3014778D">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40B83563">
      <w:pP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4.2采购代理服务费以成交通知书的成交金额作为收取的计算基数，参照《招标代理服务收费管理暂行办法》（计价格[2002]1980号）文件规定的</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%收取。该项费用请投标人综合考虑在投标报价中，后期采购人不单独列支。</w:t>
      </w:r>
    </w:p>
    <w:p w14:paraId="00EFAF3E">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1C6632D4">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3AA85F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41F28D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0F27D0E4">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3F6C1B7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2BD34F81">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7EDDA32D">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响应文件应按照磋商文件规定，统一用A4规格幅面打印、装订成册并编制目录，由于编排混乱导致响应文件被误读或查找不到，责任由供应商承担。</w:t>
      </w:r>
    </w:p>
    <w:p w14:paraId="75BA08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99DF5D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514A8B5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00B927C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2C6C6EFA">
      <w:pP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167CFBAF">
      <w:pPr>
        <w:widowControl/>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4C06F169">
      <w:pP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5712747B">
      <w:pP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7051D4BF">
      <w:pP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549E3026">
      <w:pPr>
        <w:widowControl/>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539D383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70025C73">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1E1FF6B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0191DBE2">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（2）项目实施或集成方案；</w:t>
      </w:r>
    </w:p>
    <w:p w14:paraId="7B4952B0">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5D0E58AF">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31E6D949">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05925267">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16C07A1B">
      <w:pP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09E5238B">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754BDDEA">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本工程采用在工程量清单范围内包工包料、综合单价计价方法计算价格。磋商文件如没有特别说明的话，对每一项货物、服务和工程仅接受一个价格。供应商应以表格形式详细说明价格构成，以及价格构成各项因素的单价和总价。供应商应按照磋商文件所提供的工程量清单，报价、施工。按照《建设工程工程量清单计价规范》（GB50500-2013）、工程量清单指定的定额等造价计算程序、及现行的法律法规确定分项综合预算单价，并根据本企业水平研究最终确定磋商总报价。</w:t>
      </w:r>
    </w:p>
    <w:p w14:paraId="5E745D9E">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3CAC8F4C">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磋商报价汇总表》中标明拟提供货物和服务的总价、在《磋商分项报价表》中标明拟提供货物和服务的明细价。</w:t>
      </w:r>
    </w:p>
    <w:p w14:paraId="7B15620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（4）供应商的任何错漏、优惠、竞争性报价不得作为减轻责任、减少服务、降低质量的理由。</w:t>
      </w:r>
    </w:p>
    <w:p w14:paraId="7EE2B932">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3693FFD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 评审中出现下列情形之一的，评审委员会应当启动异常低价投标（响应）审查程序：</w:t>
      </w:r>
    </w:p>
    <w:p w14:paraId="2B474FCF">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6.1</w:t>
      </w:r>
      <w:r>
        <w:rPr>
          <w:rFonts w:hint="eastAsia" w:ascii="宋体" w:hAnsi="宋体" w:cs="宋体"/>
          <w:color w:val="000000" w:themeColor="text1"/>
          <w:sz w:val="21"/>
          <w:szCs w:val="21"/>
          <w:highlight w:val="none"/>
          <w:lang w:val="zh-CN"/>
          <w14:textFill>
            <w14:solidFill>
              <w14:schemeClr w14:val="tx1"/>
            </w14:solidFill>
          </w14:textFill>
        </w:rPr>
        <w:t>）投标（响应）报价低于全部通过符合性审查供应商投标（响应）报价平均值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%的，即投标（响应）报价&lt;全部通过符合性审查供应商投标（响应）报价平均值×</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66877649">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2）投标（响应）报价低于通过符合性审查的次低报价供应商投标（响应）报价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%的，即投标（响应）报价&lt;通过符合性审查的次低报价供应商投标（响应）报价×</w:t>
      </w:r>
      <w:r>
        <w:rPr>
          <w:rFonts w:hint="eastAsia" w:ascii="宋体" w:hAnsi="宋体" w:cs="宋体"/>
          <w:color w:val="000000" w:themeColor="text1"/>
          <w:sz w:val="21"/>
          <w:szCs w:val="21"/>
          <w:highlight w:val="none"/>
          <w:lang w:val="en-US" w:eastAsia="zh-CN"/>
          <w14:textFill>
            <w14:solidFill>
              <w14:schemeClr w14:val="tx1"/>
            </w14:solidFill>
          </w14:textFill>
        </w:rPr>
        <w:t>50</w:t>
      </w:r>
      <w:r>
        <w:rPr>
          <w:rFonts w:hint="eastAsia" w:ascii="宋体" w:hAnsi="宋体" w:cs="宋体"/>
          <w:color w:val="000000" w:themeColor="text1"/>
          <w:sz w:val="21"/>
          <w:szCs w:val="21"/>
          <w:highlight w:val="none"/>
          <w:lang w:val="zh-CN"/>
          <w14:textFill>
            <w14:solidFill>
              <w14:schemeClr w14:val="tx1"/>
            </w14:solidFill>
          </w14:textFill>
        </w:rPr>
        <w:t>%；</w:t>
      </w:r>
    </w:p>
    <w:p w14:paraId="1A0C3A63">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3）投标（响应）报价低于采购项目最高限价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%的，即投标（响应）报价&lt;采购项目最高限价×</w:t>
      </w:r>
      <w:r>
        <w:rPr>
          <w:rFonts w:hint="eastAsia" w:ascii="宋体" w:hAnsi="宋体" w:cs="宋体"/>
          <w:color w:val="000000" w:themeColor="text1"/>
          <w:sz w:val="21"/>
          <w:szCs w:val="21"/>
          <w:highlight w:val="none"/>
          <w:lang w:val="en-US" w:eastAsia="zh-CN"/>
          <w14:textFill>
            <w14:solidFill>
              <w14:schemeClr w14:val="tx1"/>
            </w14:solidFill>
          </w14:textFill>
        </w:rPr>
        <w:t>45</w:t>
      </w:r>
      <w:r>
        <w:rPr>
          <w:rFonts w:hint="eastAsia" w:ascii="宋体" w:hAnsi="宋体" w:cs="宋体"/>
          <w:color w:val="000000" w:themeColor="text1"/>
          <w:sz w:val="21"/>
          <w:szCs w:val="21"/>
          <w:highlight w:val="none"/>
          <w:lang w:val="zh-CN"/>
          <w14:textFill>
            <w14:solidFill>
              <w14:schemeClr w14:val="tx1"/>
            </w14:solidFill>
          </w14:textFill>
        </w:rPr>
        <w:t>%；</w:t>
      </w:r>
    </w:p>
    <w:p w14:paraId="52403470">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4）评审委员会基于专业判断，认为供应商报价过低，有可能影响产品质量或者不能诚信履约的其他情形。</w:t>
      </w:r>
    </w:p>
    <w:p w14:paraId="2F32613F">
      <w:pPr>
        <w:pStyle w:val="15"/>
        <w:pageBreakBefore w:val="0"/>
        <w:kinsoku/>
        <w:wordWrap/>
        <w:overflowPunct/>
        <w:topLinePunct w:val="0"/>
        <w:bidi w:val="0"/>
        <w:spacing w:line="320" w:lineRule="atLeast"/>
        <w:ind w:firstLine="420" w:firstLineChars="200"/>
        <w:textAlignment w:val="auto"/>
        <w:rPr>
          <w:rFonts w:hint="eastAsia"/>
          <w:color w:val="000000" w:themeColor="text1"/>
          <w:sz w:val="21"/>
          <w:szCs w:val="21"/>
          <w:highlight w:val="none"/>
          <w:lang w:val="zh-CN"/>
          <w14:textFill>
            <w14:solidFill>
              <w14:schemeClr w14:val="tx1"/>
            </w14:solidFill>
          </w14:textFill>
        </w:rPr>
      </w:pPr>
      <w:r>
        <w:rPr>
          <w:rFonts w:hint="eastAsia"/>
          <w:color w:val="000000" w:themeColor="text1"/>
          <w:sz w:val="21"/>
          <w:szCs w:val="21"/>
          <w:highlight w:val="none"/>
          <w:lang w:val="zh-CN"/>
          <w14:textFill>
            <w14:solidFill>
              <w14:schemeClr w14:val="tx1"/>
            </w14:solidFill>
          </w14:textFill>
        </w:rPr>
        <w:t>相关法律法规对供应商报价有规定的，从其规定。</w:t>
      </w:r>
    </w:p>
    <w:p w14:paraId="5B3CDE3B">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 xml:space="preserve">6 </w:t>
      </w:r>
      <w:r>
        <w:rPr>
          <w:rFonts w:hint="eastAsia" w:ascii="宋体" w:hAnsi="宋体" w:cs="宋体"/>
          <w:color w:val="000000" w:themeColor="text1"/>
          <w:sz w:val="21"/>
          <w:szCs w:val="21"/>
          <w:highlight w:val="none"/>
          <w:lang w:val="zh-CN"/>
          <w14:textFill>
            <w14:solidFill>
              <w14:schemeClr w14:val="tx1"/>
            </w14:solidFill>
          </w14:textFill>
        </w:rPr>
        <w:t>评审委员会启动异常低价投标（响应）审查后，属于前述第（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1）项至第（</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lang w:val="zh-CN"/>
          <w14:textFill>
            <w14:solidFill>
              <w14:schemeClr w14:val="tx1"/>
            </w14:solidFill>
          </w14:textFill>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themeColor="text1"/>
          <w:sz w:val="21"/>
          <w:szCs w:val="21"/>
          <w:highlight w:val="none"/>
          <w:lang w:val="en-US" w:eastAsia="zh-CN"/>
          <w14:textFill>
            <w14:solidFill>
              <w14:schemeClr w14:val="tx1"/>
            </w14:solidFill>
          </w14:textFill>
        </w:rPr>
        <w:t>6.3</w:t>
      </w:r>
      <w:r>
        <w:rPr>
          <w:rFonts w:hint="eastAsia" w:ascii="宋体" w:hAnsi="宋体" w:cs="宋体"/>
          <w:color w:val="000000" w:themeColor="text1"/>
          <w:sz w:val="21"/>
          <w:szCs w:val="21"/>
          <w:highlight w:val="none"/>
          <w:lang w:val="zh-CN"/>
          <w14:textFill>
            <w14:solidFill>
              <w14:schemeClr w14:val="tx1"/>
            </w14:solidFill>
          </w14:textFill>
        </w:rPr>
        <w:t>）项情形，供应商已随投标（响应）文件一并提交相关书面说明及必要的证明材料的，在评审现场可不再重复提交。</w:t>
      </w:r>
    </w:p>
    <w:p w14:paraId="741CCA76">
      <w:pPr>
        <w:pageBreakBefore w:val="0"/>
        <w:kinsoku/>
        <w:wordWrap/>
        <w:overflowPunct/>
        <w:topLinePunct w:val="0"/>
        <w:autoSpaceDE w:val="0"/>
        <w:autoSpaceDN w:val="0"/>
        <w:bidi w:val="0"/>
        <w:adjustRightInd w:val="0"/>
        <w:spacing w:line="320" w:lineRule="atLeast"/>
        <w:ind w:firstLine="420"/>
        <w:textAlignment w:val="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C24C33E">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07F7025F">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三、响应文件签署与提交</w:t>
      </w:r>
    </w:p>
    <w:p w14:paraId="63B36DFB">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76D4EC56">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53420DC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41D4B68C">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15B926E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37DB6875">
      <w:pP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492E6BF">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5A12C4D3">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411DEA31">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282B70C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ACFD41A">
      <w:pP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6AEECB25">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6B6E412">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29CE0D5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05C1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26951A84">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4D7A6F8B">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41ABC73">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6C1F05F2">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7624A536">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1BBE7745">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405CBDA9">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27320510">
      <w:pP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7C58C7B4">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371D8BD8">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2FC6429A">
      <w:pP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715B647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09AF8B06">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p>
    <w:p w14:paraId="79B09BB1">
      <w:pPr>
        <w:autoSpaceDE w:val="0"/>
        <w:autoSpaceDN w:val="0"/>
        <w:adjustRightInd w:val="0"/>
        <w:snapToGrid w:val="0"/>
        <w:spacing w:line="259" w:lineRule="auto"/>
        <w:ind w:firstLine="420" w:firstLineChars="0"/>
        <w:outlineLvl w:val="9"/>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p>
    <w:p w14:paraId="31E8D925">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p>
    <w:p w14:paraId="45BFCA44">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p>
    <w:p w14:paraId="419ADA8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p>
    <w:p w14:paraId="451AB0F7">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4F894675">
      <w:pPr>
        <w:autoSpaceDE w:val="0"/>
        <w:autoSpaceDN w:val="0"/>
        <w:adjustRightInd w:val="0"/>
        <w:snapToGrid w:val="0"/>
        <w:spacing w:line="259" w:lineRule="auto"/>
        <w:ind w:firstLine="42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r>
        <w:rPr>
          <w:rFonts w:hint="eastAsia" w:ascii="宋体" w:hAnsi="宋体" w:cs="宋体"/>
          <w:bCs/>
          <w:color w:val="000000" w:themeColor="text1"/>
          <w:szCs w:val="21"/>
          <w:highlight w:val="none"/>
          <w:lang w:val="zh-CN"/>
          <w14:textFill>
            <w14:solidFill>
              <w14:schemeClr w14:val="tx1"/>
            </w14:solidFill>
          </w14:textFill>
        </w:rPr>
        <w:t xml:space="preserve">  </w:t>
      </w:r>
    </w:p>
    <w:p w14:paraId="065E5992">
      <w:pP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3D6990D0">
      <w:pP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6D73716A">
      <w:pP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406CA3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0A1300CF">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60B1AE4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bCs/>
          <w:color w:val="000000" w:themeColor="text1"/>
          <w:szCs w:val="21"/>
          <w:highlight w:val="none"/>
          <w14:textFill>
            <w14:solidFill>
              <w14:schemeClr w14:val="tx1"/>
            </w14:solidFill>
          </w14:textFill>
        </w:rPr>
        <w:t>施工组织方案</w:t>
      </w:r>
      <w:r>
        <w:rPr>
          <w:rFonts w:hint="eastAsia" w:ascii="宋体" w:hAnsi="宋体" w:cs="宋体"/>
          <w:color w:val="000000" w:themeColor="text1"/>
          <w:szCs w:val="21"/>
          <w:highlight w:val="none"/>
          <w:lang w:val="zh-CN"/>
          <w14:textFill>
            <w14:solidFill>
              <w14:schemeClr w14:val="tx1"/>
            </w14:solidFill>
          </w14:textFill>
        </w:rPr>
        <w:t>）优劣顺序排列。</w:t>
      </w:r>
    </w:p>
    <w:p w14:paraId="65862BF2">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）种方式确定成交供应商</w:t>
      </w:r>
    </w:p>
    <w:p w14:paraId="6FB5A55E">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（1）磋商小组直接确定排名第一的成交候选人为成交供应商；</w:t>
      </w:r>
    </w:p>
    <w:p w14:paraId="6DA0479A">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候选</w:t>
      </w:r>
      <w:r>
        <w:rPr>
          <w:rFonts w:hint="eastAsia" w:ascii="宋体" w:hAnsi="宋体" w:cs="宋体"/>
          <w:color w:val="000000" w:themeColor="text1"/>
          <w:szCs w:val="21"/>
          <w:highlight w:val="none"/>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中按顺序确定成交供应商。</w:t>
      </w:r>
    </w:p>
    <w:p w14:paraId="2DFC1DF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按第二种方式确定成交供应商的，代理机构自评审结束之日起两个工作日内将评审报告送交采购人，采购人应当自收到评审报告之日起五个工作日内在评审报告推荐的中标候选人中按顺序确定成交供应商。</w:t>
      </w:r>
    </w:p>
    <w:p w14:paraId="2BB9DA59">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1AE68686">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72927025">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10BA605C">
      <w:pP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68D0DB45">
      <w:pP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2069AD93">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48CB916D">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63166738">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57113361">
      <w:pP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0A08E64">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1EC13784">
      <w:pP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6E0C42A1">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3E9EED8C">
      <w:pP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57186B9E">
      <w:pPr>
        <w:autoSpaceDE w:val="0"/>
        <w:autoSpaceDN w:val="0"/>
        <w:adjustRightInd w:val="0"/>
        <w:snapToGrid w:val="0"/>
        <w:spacing w:line="259" w:lineRule="auto"/>
        <w:ind w:firstLine="420" w:firstLineChars="0"/>
        <w:outlineLvl w:val="9"/>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p>
    <w:p w14:paraId="2150BB51">
      <w:pP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B923AB7">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6AED9BEF">
      <w:pP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1417C86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30813AD7">
      <w:pP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52C8A357">
      <w:pP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2BBF566C">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5BA97935">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3060A568">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0405556A">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1B011766">
      <w:pPr>
        <w:autoSpaceDE w:val="0"/>
        <w:autoSpaceDN w:val="0"/>
        <w:adjustRightInd w:val="0"/>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2728A11A">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16EB93FF">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6E4A89D4">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613DF376">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5414B472">
      <w:pP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10488877">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1045BBAE">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06876E4F">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1599CE58">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0985BDB6">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384FCEDF">
      <w:pP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181F2E60">
      <w:pP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4772"/>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32"/>
    </w:p>
    <w:p w14:paraId="2F6D1584">
      <w:pPr>
        <w:pStyle w:val="3"/>
        <w:numPr>
          <w:ilvl w:val="0"/>
          <w:numId w:val="1"/>
        </w:numP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6F9F3064">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磋商小组将依法对供应商的资格进行审查。资格审查记录表如下：</w:t>
      </w:r>
    </w:p>
    <w:tbl>
      <w:tblPr>
        <w:tblStyle w:val="28"/>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5"/>
        <w:gridCol w:w="3222"/>
        <w:gridCol w:w="3098"/>
        <w:gridCol w:w="1005"/>
        <w:gridCol w:w="930"/>
        <w:gridCol w:w="930"/>
      </w:tblGrid>
      <w:tr w14:paraId="773F9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restart"/>
            <w:vAlign w:val="center"/>
          </w:tcPr>
          <w:p w14:paraId="02AD6349">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3222" w:type="dxa"/>
            <w:vMerge w:val="restart"/>
            <w:vAlign w:val="center"/>
          </w:tcPr>
          <w:p w14:paraId="0333CE4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审查因素</w:t>
            </w:r>
          </w:p>
        </w:tc>
        <w:tc>
          <w:tcPr>
            <w:tcW w:w="3098" w:type="dxa"/>
            <w:vMerge w:val="restart"/>
            <w:vAlign w:val="center"/>
          </w:tcPr>
          <w:p w14:paraId="3D3C428F">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审查标准</w:t>
            </w:r>
          </w:p>
        </w:tc>
        <w:tc>
          <w:tcPr>
            <w:tcW w:w="2865" w:type="dxa"/>
            <w:gridSpan w:val="3"/>
            <w:vAlign w:val="center"/>
          </w:tcPr>
          <w:p w14:paraId="700578D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投标人名称及审查意见</w:t>
            </w:r>
          </w:p>
        </w:tc>
      </w:tr>
      <w:tr w14:paraId="5930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Merge w:val="continue"/>
            <w:tcBorders>
              <w:top w:val="nil"/>
            </w:tcBorders>
            <w:vAlign w:val="center"/>
          </w:tcPr>
          <w:p w14:paraId="03E15D41">
            <w:pPr>
              <w:jc w:val="left"/>
              <w:rPr>
                <w:color w:val="000000" w:themeColor="text1"/>
                <w:szCs w:val="21"/>
                <w:highlight w:val="none"/>
                <w14:textFill>
                  <w14:solidFill>
                    <w14:schemeClr w14:val="tx1"/>
                  </w14:solidFill>
                </w14:textFill>
              </w:rPr>
            </w:pPr>
          </w:p>
        </w:tc>
        <w:tc>
          <w:tcPr>
            <w:tcW w:w="3222" w:type="dxa"/>
            <w:vMerge w:val="continue"/>
            <w:tcBorders>
              <w:top w:val="nil"/>
            </w:tcBorders>
            <w:vAlign w:val="center"/>
          </w:tcPr>
          <w:p w14:paraId="6A0C56E6">
            <w:pPr>
              <w:jc w:val="left"/>
              <w:rPr>
                <w:color w:val="000000" w:themeColor="text1"/>
                <w:szCs w:val="21"/>
                <w:highlight w:val="none"/>
                <w14:textFill>
                  <w14:solidFill>
                    <w14:schemeClr w14:val="tx1"/>
                  </w14:solidFill>
                </w14:textFill>
              </w:rPr>
            </w:pPr>
          </w:p>
        </w:tc>
        <w:tc>
          <w:tcPr>
            <w:tcW w:w="3098" w:type="dxa"/>
            <w:vMerge w:val="continue"/>
            <w:tcBorders>
              <w:top w:val="nil"/>
            </w:tcBorders>
            <w:vAlign w:val="center"/>
          </w:tcPr>
          <w:p w14:paraId="5EB1BB4E">
            <w:pPr>
              <w:jc w:val="left"/>
              <w:rPr>
                <w:color w:val="000000" w:themeColor="text1"/>
                <w:szCs w:val="21"/>
                <w:highlight w:val="none"/>
                <w14:textFill>
                  <w14:solidFill>
                    <w14:schemeClr w14:val="tx1"/>
                  </w14:solidFill>
                </w14:textFill>
              </w:rPr>
            </w:pPr>
          </w:p>
        </w:tc>
        <w:tc>
          <w:tcPr>
            <w:tcW w:w="1005" w:type="dxa"/>
            <w:vAlign w:val="center"/>
          </w:tcPr>
          <w:p w14:paraId="3B5ADB25">
            <w:pPr>
              <w:rPr>
                <w:color w:val="000000" w:themeColor="text1"/>
                <w:szCs w:val="21"/>
                <w:highlight w:val="none"/>
                <w14:textFill>
                  <w14:solidFill>
                    <w14:schemeClr w14:val="tx1"/>
                  </w14:solidFill>
                </w14:textFill>
              </w:rPr>
            </w:pPr>
          </w:p>
        </w:tc>
        <w:tc>
          <w:tcPr>
            <w:tcW w:w="930" w:type="dxa"/>
            <w:vAlign w:val="center"/>
          </w:tcPr>
          <w:p w14:paraId="453E7448">
            <w:pPr>
              <w:rPr>
                <w:color w:val="000000" w:themeColor="text1"/>
                <w:szCs w:val="21"/>
                <w:highlight w:val="none"/>
                <w14:textFill>
                  <w14:solidFill>
                    <w14:schemeClr w14:val="tx1"/>
                  </w14:solidFill>
                </w14:textFill>
              </w:rPr>
            </w:pPr>
          </w:p>
        </w:tc>
        <w:tc>
          <w:tcPr>
            <w:tcW w:w="930" w:type="dxa"/>
            <w:vAlign w:val="center"/>
          </w:tcPr>
          <w:p w14:paraId="322BC492">
            <w:pPr>
              <w:rPr>
                <w:color w:val="000000" w:themeColor="text1"/>
                <w:szCs w:val="21"/>
                <w:highlight w:val="none"/>
                <w14:textFill>
                  <w14:solidFill>
                    <w14:schemeClr w14:val="tx1"/>
                  </w14:solidFill>
                </w14:textFill>
              </w:rPr>
            </w:pPr>
          </w:p>
        </w:tc>
      </w:tr>
      <w:tr w14:paraId="55FD6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5" w:type="dxa"/>
            <w:vAlign w:val="center"/>
          </w:tcPr>
          <w:p w14:paraId="5E54A5F3">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p>
        </w:tc>
        <w:tc>
          <w:tcPr>
            <w:tcW w:w="3222" w:type="dxa"/>
            <w:vAlign w:val="center"/>
          </w:tcPr>
          <w:p w14:paraId="6741F6E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具有独立承担民事责任的能力</w:t>
            </w:r>
          </w:p>
        </w:tc>
        <w:tc>
          <w:tcPr>
            <w:tcW w:w="3098" w:type="dxa"/>
            <w:vAlign w:val="center"/>
          </w:tcPr>
          <w:p w14:paraId="0D3615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提供法人或者其他组织的营业执照，自然人的身份证</w:t>
            </w:r>
          </w:p>
        </w:tc>
        <w:tc>
          <w:tcPr>
            <w:tcW w:w="1005" w:type="dxa"/>
            <w:vAlign w:val="center"/>
          </w:tcPr>
          <w:p w14:paraId="6E8AED14">
            <w:pPr>
              <w:rPr>
                <w:color w:val="000000" w:themeColor="text1"/>
                <w:szCs w:val="21"/>
                <w:highlight w:val="none"/>
                <w14:textFill>
                  <w14:solidFill>
                    <w14:schemeClr w14:val="tx1"/>
                  </w14:solidFill>
                </w14:textFill>
              </w:rPr>
            </w:pPr>
          </w:p>
        </w:tc>
        <w:tc>
          <w:tcPr>
            <w:tcW w:w="930" w:type="dxa"/>
            <w:vAlign w:val="center"/>
          </w:tcPr>
          <w:p w14:paraId="5EE15FC6">
            <w:pPr>
              <w:rPr>
                <w:color w:val="000000" w:themeColor="text1"/>
                <w:szCs w:val="21"/>
                <w:highlight w:val="none"/>
                <w14:textFill>
                  <w14:solidFill>
                    <w14:schemeClr w14:val="tx1"/>
                  </w14:solidFill>
                </w14:textFill>
              </w:rPr>
            </w:pPr>
          </w:p>
        </w:tc>
        <w:tc>
          <w:tcPr>
            <w:tcW w:w="930" w:type="dxa"/>
            <w:vAlign w:val="center"/>
          </w:tcPr>
          <w:p w14:paraId="2CA68EAE">
            <w:pPr>
              <w:rPr>
                <w:color w:val="000000" w:themeColor="text1"/>
                <w:szCs w:val="21"/>
                <w:highlight w:val="none"/>
                <w14:textFill>
                  <w14:solidFill>
                    <w14:schemeClr w14:val="tx1"/>
                  </w14:solidFill>
                </w14:textFill>
              </w:rPr>
            </w:pPr>
          </w:p>
        </w:tc>
      </w:tr>
      <w:tr w14:paraId="5694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5" w:type="dxa"/>
            <w:vAlign w:val="center"/>
          </w:tcPr>
          <w:p w14:paraId="283FE0E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w:t>
            </w:r>
          </w:p>
        </w:tc>
        <w:tc>
          <w:tcPr>
            <w:tcW w:w="3222" w:type="dxa"/>
            <w:vAlign w:val="center"/>
          </w:tcPr>
          <w:p w14:paraId="16DE25EB">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具有良好的商业信誉和健全的财务会计制度</w:t>
            </w:r>
          </w:p>
        </w:tc>
        <w:tc>
          <w:tcPr>
            <w:tcW w:w="3098" w:type="dxa"/>
            <w:vAlign w:val="center"/>
          </w:tcPr>
          <w:p w14:paraId="652A8E5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提供投标截止时间前六个月内银行出具的资信证明，或投标截止时间前六个月内任意一个月的财务状况报告（至少包括资产负债表和利润表），或上一年度（或2024年度）的审计报告</w:t>
            </w:r>
          </w:p>
        </w:tc>
        <w:tc>
          <w:tcPr>
            <w:tcW w:w="1005" w:type="dxa"/>
            <w:vAlign w:val="center"/>
          </w:tcPr>
          <w:p w14:paraId="37822852">
            <w:pPr>
              <w:rPr>
                <w:color w:val="000000" w:themeColor="text1"/>
                <w:szCs w:val="21"/>
                <w:highlight w:val="none"/>
                <w14:textFill>
                  <w14:solidFill>
                    <w14:schemeClr w14:val="tx1"/>
                  </w14:solidFill>
                </w14:textFill>
              </w:rPr>
            </w:pPr>
          </w:p>
        </w:tc>
        <w:tc>
          <w:tcPr>
            <w:tcW w:w="930" w:type="dxa"/>
            <w:vAlign w:val="center"/>
          </w:tcPr>
          <w:p w14:paraId="49C639D0">
            <w:pPr>
              <w:rPr>
                <w:color w:val="000000" w:themeColor="text1"/>
                <w:szCs w:val="21"/>
                <w:highlight w:val="none"/>
                <w14:textFill>
                  <w14:solidFill>
                    <w14:schemeClr w14:val="tx1"/>
                  </w14:solidFill>
                </w14:textFill>
              </w:rPr>
            </w:pPr>
          </w:p>
        </w:tc>
        <w:tc>
          <w:tcPr>
            <w:tcW w:w="930" w:type="dxa"/>
            <w:vAlign w:val="center"/>
          </w:tcPr>
          <w:p w14:paraId="0C3D890A">
            <w:pPr>
              <w:rPr>
                <w:color w:val="000000" w:themeColor="text1"/>
                <w:szCs w:val="21"/>
                <w:highlight w:val="none"/>
                <w14:textFill>
                  <w14:solidFill>
                    <w14:schemeClr w14:val="tx1"/>
                  </w14:solidFill>
                </w14:textFill>
              </w:rPr>
            </w:pPr>
          </w:p>
        </w:tc>
      </w:tr>
      <w:tr w14:paraId="0FBD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35" w:type="dxa"/>
            <w:vAlign w:val="center"/>
          </w:tcPr>
          <w:p w14:paraId="3CE00B1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w:t>
            </w:r>
          </w:p>
        </w:tc>
        <w:tc>
          <w:tcPr>
            <w:tcW w:w="3222" w:type="dxa"/>
            <w:vAlign w:val="center"/>
          </w:tcPr>
          <w:p w14:paraId="39E4B136">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具有履行合同所必需的设备和专业技术能力</w:t>
            </w:r>
          </w:p>
        </w:tc>
        <w:tc>
          <w:tcPr>
            <w:tcW w:w="3098" w:type="dxa"/>
            <w:vAlign w:val="center"/>
          </w:tcPr>
          <w:p w14:paraId="14D345D1">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根据项目需求提供履行合同所必需的设备和专业技术能力的证明材料或相关加盖公章的声明函</w:t>
            </w:r>
          </w:p>
        </w:tc>
        <w:tc>
          <w:tcPr>
            <w:tcW w:w="1005" w:type="dxa"/>
            <w:vAlign w:val="center"/>
          </w:tcPr>
          <w:p w14:paraId="10333610">
            <w:pPr>
              <w:rPr>
                <w:color w:val="000000" w:themeColor="text1"/>
                <w:szCs w:val="21"/>
                <w:highlight w:val="none"/>
                <w14:textFill>
                  <w14:solidFill>
                    <w14:schemeClr w14:val="tx1"/>
                  </w14:solidFill>
                </w14:textFill>
              </w:rPr>
            </w:pPr>
          </w:p>
        </w:tc>
        <w:tc>
          <w:tcPr>
            <w:tcW w:w="930" w:type="dxa"/>
            <w:vAlign w:val="center"/>
          </w:tcPr>
          <w:p w14:paraId="4D8E2914">
            <w:pPr>
              <w:rPr>
                <w:color w:val="000000" w:themeColor="text1"/>
                <w:szCs w:val="21"/>
                <w:highlight w:val="none"/>
                <w14:textFill>
                  <w14:solidFill>
                    <w14:schemeClr w14:val="tx1"/>
                  </w14:solidFill>
                </w14:textFill>
              </w:rPr>
            </w:pPr>
          </w:p>
        </w:tc>
        <w:tc>
          <w:tcPr>
            <w:tcW w:w="930" w:type="dxa"/>
            <w:vAlign w:val="center"/>
          </w:tcPr>
          <w:p w14:paraId="20424285">
            <w:pPr>
              <w:rPr>
                <w:color w:val="000000" w:themeColor="text1"/>
                <w:szCs w:val="21"/>
                <w:highlight w:val="none"/>
                <w14:textFill>
                  <w14:solidFill>
                    <w14:schemeClr w14:val="tx1"/>
                  </w14:solidFill>
                </w14:textFill>
              </w:rPr>
            </w:pPr>
          </w:p>
        </w:tc>
      </w:tr>
      <w:tr w14:paraId="1F67D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5" w:type="dxa"/>
            <w:vAlign w:val="center"/>
          </w:tcPr>
          <w:p w14:paraId="43459E7F">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4</w:t>
            </w:r>
          </w:p>
        </w:tc>
        <w:tc>
          <w:tcPr>
            <w:tcW w:w="3222" w:type="dxa"/>
            <w:vAlign w:val="center"/>
          </w:tcPr>
          <w:p w14:paraId="7BE109D7">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有依法缴纳税收和社会保障资金的良好记录</w:t>
            </w:r>
          </w:p>
        </w:tc>
        <w:tc>
          <w:tcPr>
            <w:tcW w:w="3098" w:type="dxa"/>
            <w:vAlign w:val="center"/>
          </w:tcPr>
          <w:p w14:paraId="6DE4714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投标截止时间前六个月内任意一个月的纳税证明文件（依法免缴的应提供相应文件说明）；并提供投标截止时间前六个月内任意一个月依法为员工缴纳社会保障资金的证明材料；（依法不需要缴纳社会保障资金的应提供相应文件说明）</w:t>
            </w:r>
          </w:p>
        </w:tc>
        <w:tc>
          <w:tcPr>
            <w:tcW w:w="1005" w:type="dxa"/>
            <w:vAlign w:val="center"/>
          </w:tcPr>
          <w:p w14:paraId="1B0792E8">
            <w:pPr>
              <w:rPr>
                <w:color w:val="000000" w:themeColor="text1"/>
                <w:szCs w:val="21"/>
                <w:highlight w:val="none"/>
                <w14:textFill>
                  <w14:solidFill>
                    <w14:schemeClr w14:val="tx1"/>
                  </w14:solidFill>
                </w14:textFill>
              </w:rPr>
            </w:pPr>
          </w:p>
        </w:tc>
        <w:tc>
          <w:tcPr>
            <w:tcW w:w="930" w:type="dxa"/>
            <w:vAlign w:val="center"/>
          </w:tcPr>
          <w:p w14:paraId="66859F0F">
            <w:pPr>
              <w:rPr>
                <w:color w:val="000000" w:themeColor="text1"/>
                <w:szCs w:val="21"/>
                <w:highlight w:val="none"/>
                <w14:textFill>
                  <w14:solidFill>
                    <w14:schemeClr w14:val="tx1"/>
                  </w14:solidFill>
                </w14:textFill>
              </w:rPr>
            </w:pPr>
          </w:p>
        </w:tc>
        <w:tc>
          <w:tcPr>
            <w:tcW w:w="930" w:type="dxa"/>
            <w:vAlign w:val="center"/>
          </w:tcPr>
          <w:p w14:paraId="4AC34B81">
            <w:pPr>
              <w:rPr>
                <w:color w:val="000000" w:themeColor="text1"/>
                <w:szCs w:val="21"/>
                <w:highlight w:val="none"/>
                <w14:textFill>
                  <w14:solidFill>
                    <w14:schemeClr w14:val="tx1"/>
                  </w14:solidFill>
                </w14:textFill>
              </w:rPr>
            </w:pPr>
          </w:p>
        </w:tc>
      </w:tr>
      <w:tr w14:paraId="7ACDE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7478BF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p>
        </w:tc>
        <w:tc>
          <w:tcPr>
            <w:tcW w:w="3222" w:type="dxa"/>
            <w:vAlign w:val="center"/>
          </w:tcPr>
          <w:p w14:paraId="1BC0F5E1">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参加政府采购活动前三年内，在经营活动中没有重大违法记录</w:t>
            </w:r>
          </w:p>
        </w:tc>
        <w:tc>
          <w:tcPr>
            <w:tcW w:w="3098" w:type="dxa"/>
            <w:vAlign w:val="center"/>
          </w:tcPr>
          <w:p w14:paraId="136AFBC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提供参加本次采购活动前三年内在经营活动中没有重大违法记录的书面声明</w:t>
            </w:r>
          </w:p>
        </w:tc>
        <w:tc>
          <w:tcPr>
            <w:tcW w:w="1005" w:type="dxa"/>
            <w:vAlign w:val="center"/>
          </w:tcPr>
          <w:p w14:paraId="0C281ECA">
            <w:pPr>
              <w:rPr>
                <w:color w:val="000000" w:themeColor="text1"/>
                <w:szCs w:val="21"/>
                <w:highlight w:val="none"/>
                <w14:textFill>
                  <w14:solidFill>
                    <w14:schemeClr w14:val="tx1"/>
                  </w14:solidFill>
                </w14:textFill>
              </w:rPr>
            </w:pPr>
          </w:p>
        </w:tc>
        <w:tc>
          <w:tcPr>
            <w:tcW w:w="930" w:type="dxa"/>
            <w:vAlign w:val="center"/>
          </w:tcPr>
          <w:p w14:paraId="00FDCD2E">
            <w:pPr>
              <w:rPr>
                <w:color w:val="000000" w:themeColor="text1"/>
                <w:szCs w:val="21"/>
                <w:highlight w:val="none"/>
                <w14:textFill>
                  <w14:solidFill>
                    <w14:schemeClr w14:val="tx1"/>
                  </w14:solidFill>
                </w14:textFill>
              </w:rPr>
            </w:pPr>
          </w:p>
        </w:tc>
        <w:tc>
          <w:tcPr>
            <w:tcW w:w="930" w:type="dxa"/>
            <w:vAlign w:val="center"/>
          </w:tcPr>
          <w:p w14:paraId="3D5BB3E3">
            <w:pPr>
              <w:rPr>
                <w:color w:val="000000" w:themeColor="text1"/>
                <w:szCs w:val="21"/>
                <w:highlight w:val="none"/>
                <w14:textFill>
                  <w14:solidFill>
                    <w14:schemeClr w14:val="tx1"/>
                  </w14:solidFill>
                </w14:textFill>
              </w:rPr>
            </w:pPr>
          </w:p>
        </w:tc>
      </w:tr>
      <w:tr w14:paraId="39CF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693FAA09">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w:t>
            </w:r>
          </w:p>
        </w:tc>
        <w:tc>
          <w:tcPr>
            <w:tcW w:w="3222" w:type="dxa"/>
            <w:vAlign w:val="center"/>
          </w:tcPr>
          <w:p w14:paraId="56A213FD">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满足法律、行政法规规定的其他条件</w:t>
            </w:r>
          </w:p>
        </w:tc>
        <w:tc>
          <w:tcPr>
            <w:tcW w:w="3098" w:type="dxa"/>
            <w:vAlign w:val="center"/>
          </w:tcPr>
          <w:p w14:paraId="50B08C6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符合并提供承诺书加盖供应商公章编入响应文件中</w:t>
            </w:r>
          </w:p>
        </w:tc>
        <w:tc>
          <w:tcPr>
            <w:tcW w:w="1005" w:type="dxa"/>
            <w:vAlign w:val="center"/>
          </w:tcPr>
          <w:p w14:paraId="74E10B1C">
            <w:pPr>
              <w:rPr>
                <w:color w:val="000000" w:themeColor="text1"/>
                <w:szCs w:val="21"/>
                <w:highlight w:val="none"/>
                <w14:textFill>
                  <w14:solidFill>
                    <w14:schemeClr w14:val="tx1"/>
                  </w14:solidFill>
                </w14:textFill>
              </w:rPr>
            </w:pPr>
          </w:p>
        </w:tc>
        <w:tc>
          <w:tcPr>
            <w:tcW w:w="930" w:type="dxa"/>
            <w:vAlign w:val="center"/>
          </w:tcPr>
          <w:p w14:paraId="4AA8B665">
            <w:pPr>
              <w:rPr>
                <w:color w:val="000000" w:themeColor="text1"/>
                <w:szCs w:val="21"/>
                <w:highlight w:val="none"/>
                <w14:textFill>
                  <w14:solidFill>
                    <w14:schemeClr w14:val="tx1"/>
                  </w14:solidFill>
                </w14:textFill>
              </w:rPr>
            </w:pPr>
          </w:p>
        </w:tc>
        <w:tc>
          <w:tcPr>
            <w:tcW w:w="930" w:type="dxa"/>
            <w:vAlign w:val="center"/>
          </w:tcPr>
          <w:p w14:paraId="14CB9634">
            <w:pPr>
              <w:rPr>
                <w:color w:val="000000" w:themeColor="text1"/>
                <w:szCs w:val="21"/>
                <w:highlight w:val="none"/>
                <w14:textFill>
                  <w14:solidFill>
                    <w14:schemeClr w14:val="tx1"/>
                  </w14:solidFill>
                </w14:textFill>
              </w:rPr>
            </w:pPr>
          </w:p>
        </w:tc>
      </w:tr>
      <w:tr w14:paraId="4DB76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5" w:type="dxa"/>
            <w:vAlign w:val="center"/>
          </w:tcPr>
          <w:p w14:paraId="4DD7E43C">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7</w:t>
            </w:r>
          </w:p>
        </w:tc>
        <w:tc>
          <w:tcPr>
            <w:tcW w:w="3222" w:type="dxa"/>
            <w:vAlign w:val="center"/>
          </w:tcPr>
          <w:p w14:paraId="51994C0D">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供应商资质等级及范围：①具备专业承包建筑装修装饰工程二级(含)以上资质证书；②供应商具备有效期内的安全生产许可证。</w:t>
            </w:r>
          </w:p>
        </w:tc>
        <w:tc>
          <w:tcPr>
            <w:tcW w:w="3098" w:type="dxa"/>
            <w:vAlign w:val="center"/>
          </w:tcPr>
          <w:p w14:paraId="4AC9E648">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提供证书复印件并加盖公章</w:t>
            </w:r>
          </w:p>
        </w:tc>
        <w:tc>
          <w:tcPr>
            <w:tcW w:w="1005" w:type="dxa"/>
            <w:vAlign w:val="center"/>
          </w:tcPr>
          <w:p w14:paraId="24A5C235">
            <w:pPr>
              <w:rPr>
                <w:color w:val="000000" w:themeColor="text1"/>
                <w:szCs w:val="21"/>
                <w:highlight w:val="none"/>
                <w14:textFill>
                  <w14:solidFill>
                    <w14:schemeClr w14:val="tx1"/>
                  </w14:solidFill>
                </w14:textFill>
              </w:rPr>
            </w:pPr>
          </w:p>
        </w:tc>
        <w:tc>
          <w:tcPr>
            <w:tcW w:w="930" w:type="dxa"/>
            <w:vAlign w:val="center"/>
          </w:tcPr>
          <w:p w14:paraId="3D7260C4">
            <w:pPr>
              <w:rPr>
                <w:color w:val="000000" w:themeColor="text1"/>
                <w:szCs w:val="21"/>
                <w:highlight w:val="none"/>
                <w14:textFill>
                  <w14:solidFill>
                    <w14:schemeClr w14:val="tx1"/>
                  </w14:solidFill>
                </w14:textFill>
              </w:rPr>
            </w:pPr>
          </w:p>
        </w:tc>
        <w:tc>
          <w:tcPr>
            <w:tcW w:w="930" w:type="dxa"/>
            <w:vAlign w:val="center"/>
          </w:tcPr>
          <w:p w14:paraId="633F7A1B">
            <w:pPr>
              <w:rPr>
                <w:color w:val="000000" w:themeColor="text1"/>
                <w:szCs w:val="21"/>
                <w:highlight w:val="none"/>
                <w14:textFill>
                  <w14:solidFill>
                    <w14:schemeClr w14:val="tx1"/>
                  </w14:solidFill>
                </w14:textFill>
              </w:rPr>
            </w:pPr>
          </w:p>
        </w:tc>
      </w:tr>
      <w:tr w14:paraId="61DF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535" w:type="dxa"/>
            <w:vAlign w:val="center"/>
          </w:tcPr>
          <w:p w14:paraId="6344DB56">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8</w:t>
            </w:r>
          </w:p>
        </w:tc>
        <w:tc>
          <w:tcPr>
            <w:tcW w:w="3222" w:type="dxa"/>
            <w:shd w:val="clear" w:color="auto" w:fill="auto"/>
            <w:vAlign w:val="center"/>
          </w:tcPr>
          <w:p w14:paraId="75027F0A">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项目负责人的资格要求：</w:t>
            </w:r>
          </w:p>
          <w:p w14:paraId="7EAA566C">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取得注册建造师证建筑工程二级(含)以上并取得《安全生产考核合格证书》B 类证书。</w:t>
            </w:r>
          </w:p>
        </w:tc>
        <w:tc>
          <w:tcPr>
            <w:tcW w:w="3098" w:type="dxa"/>
            <w:shd w:val="clear" w:color="auto" w:fill="auto"/>
            <w:vAlign w:val="center"/>
          </w:tcPr>
          <w:p w14:paraId="29C394B1">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提供证书复印件加盖供应商公章编入响应文件中。</w:t>
            </w:r>
          </w:p>
          <w:p w14:paraId="63025806">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tc>
        <w:tc>
          <w:tcPr>
            <w:tcW w:w="1005" w:type="dxa"/>
            <w:vAlign w:val="center"/>
          </w:tcPr>
          <w:p w14:paraId="2DA6BDF8">
            <w:pPr>
              <w:rPr>
                <w:color w:val="000000" w:themeColor="text1"/>
                <w:szCs w:val="21"/>
                <w:highlight w:val="none"/>
                <w14:textFill>
                  <w14:solidFill>
                    <w14:schemeClr w14:val="tx1"/>
                  </w14:solidFill>
                </w14:textFill>
              </w:rPr>
            </w:pPr>
          </w:p>
          <w:p w14:paraId="3EB91437">
            <w:pPr>
              <w:rPr>
                <w:color w:val="000000" w:themeColor="text1"/>
                <w:szCs w:val="21"/>
                <w:highlight w:val="none"/>
                <w14:textFill>
                  <w14:solidFill>
                    <w14:schemeClr w14:val="tx1"/>
                  </w14:solidFill>
                </w14:textFill>
              </w:rPr>
            </w:pPr>
          </w:p>
        </w:tc>
        <w:tc>
          <w:tcPr>
            <w:tcW w:w="930" w:type="dxa"/>
            <w:vAlign w:val="center"/>
          </w:tcPr>
          <w:p w14:paraId="22CCD66E">
            <w:pPr>
              <w:rPr>
                <w:color w:val="000000" w:themeColor="text1"/>
                <w:szCs w:val="21"/>
                <w:highlight w:val="none"/>
                <w14:textFill>
                  <w14:solidFill>
                    <w14:schemeClr w14:val="tx1"/>
                  </w14:solidFill>
                </w14:textFill>
              </w:rPr>
            </w:pPr>
          </w:p>
        </w:tc>
        <w:tc>
          <w:tcPr>
            <w:tcW w:w="930" w:type="dxa"/>
            <w:vAlign w:val="center"/>
          </w:tcPr>
          <w:p w14:paraId="64F19809">
            <w:pPr>
              <w:rPr>
                <w:color w:val="000000" w:themeColor="text1"/>
                <w:szCs w:val="21"/>
                <w:highlight w:val="none"/>
                <w14:textFill>
                  <w14:solidFill>
                    <w14:schemeClr w14:val="tx1"/>
                  </w14:solidFill>
                </w14:textFill>
              </w:rPr>
            </w:pPr>
          </w:p>
        </w:tc>
      </w:tr>
      <w:tr w14:paraId="32ADF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762A4FE1">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9</w:t>
            </w:r>
          </w:p>
        </w:tc>
        <w:tc>
          <w:tcPr>
            <w:tcW w:w="3222" w:type="dxa"/>
            <w:shd w:val="clear" w:color="auto" w:fill="auto"/>
          </w:tcPr>
          <w:p w14:paraId="04FCBB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供应商必须提供拟投入本工程项目负责人与供应商签订的有效劳动合同、社保机构出具的近半年内</w:t>
            </w:r>
            <w:r>
              <w:rPr>
                <w:rFonts w:hint="eastAsia"/>
                <w:color w:val="000000" w:themeColor="text1"/>
                <w:szCs w:val="21"/>
                <w:highlight w:val="none"/>
                <w:lang w:val="en-US" w:eastAsia="zh-CN"/>
                <w14:textFill>
                  <w14:solidFill>
                    <w14:schemeClr w14:val="tx1"/>
                  </w14:solidFill>
                </w14:textFill>
              </w:rPr>
              <w:t>(2025年10月-2026年3月)</w:t>
            </w:r>
            <w:r>
              <w:rPr>
                <w:rFonts w:hint="eastAsia"/>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项目负责人属企业退休人员、现役军人等客观原因无法提供养老保险金缴费证明，必须出具相关证明材料，否则一律按未提供养老保险金缴费证明材料处理；</w:t>
            </w:r>
          </w:p>
        </w:tc>
        <w:tc>
          <w:tcPr>
            <w:tcW w:w="3098" w:type="dxa"/>
            <w:shd w:val="clear" w:color="auto" w:fill="auto"/>
            <w:vAlign w:val="center"/>
          </w:tcPr>
          <w:p w14:paraId="54789A25">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提供证明材料复印件加盖供应商公章编入响应文件中</w:t>
            </w:r>
          </w:p>
        </w:tc>
        <w:tc>
          <w:tcPr>
            <w:tcW w:w="1005" w:type="dxa"/>
            <w:vAlign w:val="center"/>
          </w:tcPr>
          <w:p w14:paraId="4D6B1497">
            <w:pPr>
              <w:rPr>
                <w:color w:val="000000" w:themeColor="text1"/>
                <w:szCs w:val="21"/>
                <w:highlight w:val="none"/>
                <w14:textFill>
                  <w14:solidFill>
                    <w14:schemeClr w14:val="tx1"/>
                  </w14:solidFill>
                </w14:textFill>
              </w:rPr>
            </w:pPr>
          </w:p>
        </w:tc>
        <w:tc>
          <w:tcPr>
            <w:tcW w:w="930" w:type="dxa"/>
            <w:vAlign w:val="center"/>
          </w:tcPr>
          <w:p w14:paraId="428B3B11">
            <w:pPr>
              <w:rPr>
                <w:color w:val="000000" w:themeColor="text1"/>
                <w:szCs w:val="21"/>
                <w:highlight w:val="none"/>
                <w14:textFill>
                  <w14:solidFill>
                    <w14:schemeClr w14:val="tx1"/>
                  </w14:solidFill>
                </w14:textFill>
              </w:rPr>
            </w:pPr>
          </w:p>
        </w:tc>
        <w:tc>
          <w:tcPr>
            <w:tcW w:w="930" w:type="dxa"/>
            <w:vAlign w:val="center"/>
          </w:tcPr>
          <w:p w14:paraId="64D9BA8E">
            <w:pPr>
              <w:rPr>
                <w:color w:val="000000" w:themeColor="text1"/>
                <w:szCs w:val="21"/>
                <w:highlight w:val="none"/>
                <w14:textFill>
                  <w14:solidFill>
                    <w14:schemeClr w14:val="tx1"/>
                  </w14:solidFill>
                </w14:textFill>
              </w:rPr>
            </w:pPr>
          </w:p>
        </w:tc>
      </w:tr>
      <w:tr w14:paraId="3F935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507B2628">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10</w:t>
            </w:r>
          </w:p>
        </w:tc>
        <w:tc>
          <w:tcPr>
            <w:tcW w:w="3222" w:type="dxa"/>
            <w:shd w:val="clear" w:color="auto" w:fill="auto"/>
            <w:vAlign w:val="center"/>
          </w:tcPr>
          <w:p w14:paraId="74C5CF4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拒绝下述供应商参加本次采购活动：</w:t>
            </w:r>
          </w:p>
          <w:p w14:paraId="0FC3C313">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（1）供应商单位负责人为同一人或者存在直接控股、管理关系的不同供应商，不得参加同一合同项下的采购活动。</w:t>
            </w:r>
          </w:p>
          <w:p w14:paraId="70A0844A">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（2）凡为采购项目提供整体设计、规范编制或者项目管理、监理、检测等服务的供应商，不得再参加本项目的采购活动。</w:t>
            </w:r>
          </w:p>
          <w:p w14:paraId="7EB6ED8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098" w:type="dxa"/>
            <w:shd w:val="clear" w:color="auto" w:fill="auto"/>
            <w:vAlign w:val="center"/>
          </w:tcPr>
          <w:p w14:paraId="49D27AC7">
            <w:pPr>
              <w:jc w:val="left"/>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提供承诺书加盖供应商公章编入响应文件中</w:t>
            </w:r>
            <w:r>
              <w:rPr>
                <w:rFonts w:hint="eastAsia"/>
                <w:color w:val="000000" w:themeColor="text1"/>
                <w:szCs w:val="21"/>
                <w:highlight w:val="none"/>
                <w14:textFill>
                  <w14:solidFill>
                    <w14:schemeClr w14:val="tx1"/>
                  </w14:solidFill>
                </w14:textFill>
              </w:rPr>
              <w:t>；</w:t>
            </w:r>
          </w:p>
          <w:p w14:paraId="7D64C8C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采购人或代理机构通过 “信用中国”网站（www.creditchina.gov.cn）、“中国政府采购网”网站（www.ccgp.gov.cn）等渠道查询供应商信用记录并保存。</w:t>
            </w:r>
          </w:p>
        </w:tc>
        <w:tc>
          <w:tcPr>
            <w:tcW w:w="1005" w:type="dxa"/>
            <w:vAlign w:val="center"/>
          </w:tcPr>
          <w:p w14:paraId="7C629014">
            <w:pPr>
              <w:rPr>
                <w:color w:val="000000" w:themeColor="text1"/>
                <w:szCs w:val="21"/>
                <w:highlight w:val="none"/>
                <w14:textFill>
                  <w14:solidFill>
                    <w14:schemeClr w14:val="tx1"/>
                  </w14:solidFill>
                </w14:textFill>
              </w:rPr>
            </w:pPr>
          </w:p>
        </w:tc>
        <w:tc>
          <w:tcPr>
            <w:tcW w:w="930" w:type="dxa"/>
            <w:vAlign w:val="center"/>
          </w:tcPr>
          <w:p w14:paraId="5D3EE793">
            <w:pPr>
              <w:rPr>
                <w:color w:val="000000" w:themeColor="text1"/>
                <w:szCs w:val="21"/>
                <w:highlight w:val="none"/>
                <w14:textFill>
                  <w14:solidFill>
                    <w14:schemeClr w14:val="tx1"/>
                  </w14:solidFill>
                </w14:textFill>
              </w:rPr>
            </w:pPr>
          </w:p>
        </w:tc>
        <w:tc>
          <w:tcPr>
            <w:tcW w:w="930" w:type="dxa"/>
            <w:vAlign w:val="center"/>
          </w:tcPr>
          <w:p w14:paraId="4395A6AD">
            <w:pPr>
              <w:rPr>
                <w:color w:val="000000" w:themeColor="text1"/>
                <w:szCs w:val="21"/>
                <w:highlight w:val="none"/>
                <w14:textFill>
                  <w14:solidFill>
                    <w14:schemeClr w14:val="tx1"/>
                  </w14:solidFill>
                </w14:textFill>
              </w:rPr>
            </w:pPr>
          </w:p>
        </w:tc>
      </w:tr>
      <w:tr w14:paraId="75125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4010DAFD">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11</w:t>
            </w:r>
          </w:p>
        </w:tc>
        <w:tc>
          <w:tcPr>
            <w:tcW w:w="3222" w:type="dxa"/>
            <w:shd w:val="clear" w:color="auto" w:fill="auto"/>
          </w:tcPr>
          <w:p w14:paraId="4DC000F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落实政府采购政策需满足的资格要求：本项目为专门面向中小企业采购的项目。</w:t>
            </w:r>
          </w:p>
        </w:tc>
        <w:tc>
          <w:tcPr>
            <w:tcW w:w="3098" w:type="dxa"/>
            <w:shd w:val="clear" w:color="auto" w:fill="auto"/>
            <w:vAlign w:val="center"/>
          </w:tcPr>
          <w:p w14:paraId="1D2A8E38">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须提供中小企业或残疾人福利性企业声明函、监狱单位提供证明文件。非中小型企业参与本项目投标，将做无效标处理。</w:t>
            </w:r>
          </w:p>
        </w:tc>
        <w:tc>
          <w:tcPr>
            <w:tcW w:w="1005" w:type="dxa"/>
            <w:vAlign w:val="center"/>
          </w:tcPr>
          <w:p w14:paraId="6A160DE0">
            <w:pPr>
              <w:rPr>
                <w:color w:val="000000" w:themeColor="text1"/>
                <w:szCs w:val="21"/>
                <w:highlight w:val="none"/>
                <w14:textFill>
                  <w14:solidFill>
                    <w14:schemeClr w14:val="tx1"/>
                  </w14:solidFill>
                </w14:textFill>
              </w:rPr>
            </w:pPr>
          </w:p>
        </w:tc>
        <w:tc>
          <w:tcPr>
            <w:tcW w:w="930" w:type="dxa"/>
            <w:vAlign w:val="center"/>
          </w:tcPr>
          <w:p w14:paraId="726AE593">
            <w:pPr>
              <w:rPr>
                <w:color w:val="000000" w:themeColor="text1"/>
                <w:szCs w:val="21"/>
                <w:highlight w:val="none"/>
                <w14:textFill>
                  <w14:solidFill>
                    <w14:schemeClr w14:val="tx1"/>
                  </w14:solidFill>
                </w14:textFill>
              </w:rPr>
            </w:pPr>
          </w:p>
        </w:tc>
        <w:tc>
          <w:tcPr>
            <w:tcW w:w="930" w:type="dxa"/>
            <w:vAlign w:val="center"/>
          </w:tcPr>
          <w:p w14:paraId="22097495">
            <w:pPr>
              <w:rPr>
                <w:color w:val="000000" w:themeColor="text1"/>
                <w:szCs w:val="21"/>
                <w:highlight w:val="none"/>
                <w14:textFill>
                  <w14:solidFill>
                    <w14:schemeClr w14:val="tx1"/>
                  </w14:solidFill>
                </w14:textFill>
              </w:rPr>
            </w:pPr>
          </w:p>
        </w:tc>
      </w:tr>
      <w:tr w14:paraId="1CF27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535" w:type="dxa"/>
            <w:vAlign w:val="center"/>
          </w:tcPr>
          <w:p w14:paraId="6616069E">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12</w:t>
            </w:r>
          </w:p>
        </w:tc>
        <w:tc>
          <w:tcPr>
            <w:tcW w:w="3222" w:type="dxa"/>
            <w:shd w:val="clear" w:color="auto" w:fill="auto"/>
            <w:vAlign w:val="center"/>
          </w:tcPr>
          <w:p w14:paraId="49C30481">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098" w:type="dxa"/>
            <w:shd w:val="clear" w:color="auto" w:fill="auto"/>
            <w:vAlign w:val="center"/>
          </w:tcPr>
          <w:p w14:paraId="6CE62CB5">
            <w:pPr>
              <w:jc w:val="left"/>
              <w:rPr>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提供磋商保证金缴纳凭证复印件并编入响应文件中</w:t>
            </w:r>
          </w:p>
        </w:tc>
        <w:tc>
          <w:tcPr>
            <w:tcW w:w="1005" w:type="dxa"/>
            <w:vAlign w:val="center"/>
          </w:tcPr>
          <w:p w14:paraId="2A03F98D">
            <w:pPr>
              <w:rPr>
                <w:color w:val="000000" w:themeColor="text1"/>
                <w:szCs w:val="21"/>
                <w:highlight w:val="none"/>
                <w14:textFill>
                  <w14:solidFill>
                    <w14:schemeClr w14:val="tx1"/>
                  </w14:solidFill>
                </w14:textFill>
              </w:rPr>
            </w:pPr>
          </w:p>
        </w:tc>
        <w:tc>
          <w:tcPr>
            <w:tcW w:w="930" w:type="dxa"/>
            <w:vAlign w:val="center"/>
          </w:tcPr>
          <w:p w14:paraId="2C1778C4">
            <w:pPr>
              <w:rPr>
                <w:color w:val="000000" w:themeColor="text1"/>
                <w:szCs w:val="21"/>
                <w:highlight w:val="none"/>
                <w14:textFill>
                  <w14:solidFill>
                    <w14:schemeClr w14:val="tx1"/>
                  </w14:solidFill>
                </w14:textFill>
              </w:rPr>
            </w:pPr>
          </w:p>
        </w:tc>
        <w:tc>
          <w:tcPr>
            <w:tcW w:w="930" w:type="dxa"/>
            <w:vAlign w:val="center"/>
          </w:tcPr>
          <w:p w14:paraId="07B2A3DA">
            <w:pPr>
              <w:rPr>
                <w:color w:val="000000" w:themeColor="text1"/>
                <w:szCs w:val="21"/>
                <w:highlight w:val="none"/>
                <w14:textFill>
                  <w14:solidFill>
                    <w14:schemeClr w14:val="tx1"/>
                  </w14:solidFill>
                </w14:textFill>
              </w:rPr>
            </w:pPr>
          </w:p>
        </w:tc>
      </w:tr>
      <w:tr w14:paraId="62C2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855" w:type="dxa"/>
            <w:gridSpan w:val="3"/>
            <w:vAlign w:val="center"/>
          </w:tcPr>
          <w:p w14:paraId="051CEC62">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资格审查结论</w:t>
            </w:r>
          </w:p>
        </w:tc>
        <w:tc>
          <w:tcPr>
            <w:tcW w:w="1005" w:type="dxa"/>
            <w:vAlign w:val="center"/>
          </w:tcPr>
          <w:p w14:paraId="0624FE67">
            <w:pPr>
              <w:rPr>
                <w:color w:val="000000" w:themeColor="text1"/>
                <w:szCs w:val="21"/>
                <w:highlight w:val="none"/>
                <w14:textFill>
                  <w14:solidFill>
                    <w14:schemeClr w14:val="tx1"/>
                  </w14:solidFill>
                </w14:textFill>
              </w:rPr>
            </w:pPr>
          </w:p>
        </w:tc>
        <w:tc>
          <w:tcPr>
            <w:tcW w:w="930" w:type="dxa"/>
            <w:vAlign w:val="center"/>
          </w:tcPr>
          <w:p w14:paraId="7DD42206">
            <w:pPr>
              <w:rPr>
                <w:color w:val="000000" w:themeColor="text1"/>
                <w:szCs w:val="21"/>
                <w:highlight w:val="none"/>
                <w14:textFill>
                  <w14:solidFill>
                    <w14:schemeClr w14:val="tx1"/>
                  </w14:solidFill>
                </w14:textFill>
              </w:rPr>
            </w:pPr>
          </w:p>
        </w:tc>
        <w:tc>
          <w:tcPr>
            <w:tcW w:w="930" w:type="dxa"/>
            <w:vAlign w:val="center"/>
          </w:tcPr>
          <w:p w14:paraId="614DC6EF">
            <w:pPr>
              <w:rPr>
                <w:color w:val="000000" w:themeColor="text1"/>
                <w:szCs w:val="21"/>
                <w:highlight w:val="none"/>
                <w14:textFill>
                  <w14:solidFill>
                    <w14:schemeClr w14:val="tx1"/>
                  </w14:solidFill>
                </w14:textFill>
              </w:rPr>
            </w:pPr>
          </w:p>
        </w:tc>
      </w:tr>
    </w:tbl>
    <w:p w14:paraId="1F5EAE80">
      <w:pPr>
        <w:pStyle w:val="54"/>
        <w:spacing w:line="360" w:lineRule="auto"/>
        <w:ind w:right="272"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6AC72F8D">
      <w:pPr>
        <w:pStyle w:val="3"/>
        <w:numPr>
          <w:ilvl w:val="0"/>
          <w:numId w:val="1"/>
        </w:numP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8"/>
        <w:tblW w:w="9059" w:type="dxa"/>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5"/>
        <w:gridCol w:w="3123"/>
        <w:gridCol w:w="1262"/>
        <w:gridCol w:w="1695"/>
        <w:gridCol w:w="2054"/>
      </w:tblGrid>
      <w:tr w14:paraId="164C7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44D73A02">
            <w:pPr>
              <w:pStyle w:val="53"/>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123" w:type="dxa"/>
            <w:vAlign w:val="center"/>
          </w:tcPr>
          <w:p w14:paraId="5D14CC6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3265B76C">
            <w:pPr>
              <w:pStyle w:val="53"/>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436C117C">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054" w:type="dxa"/>
            <w:vAlign w:val="center"/>
          </w:tcPr>
          <w:p w14:paraId="700F02D7">
            <w:pPr>
              <w:pStyle w:val="53"/>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3994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69D40BE4">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123" w:type="dxa"/>
            <w:vAlign w:val="center"/>
          </w:tcPr>
          <w:p w14:paraId="27AF02D6">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787B06D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3FC80ED7">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71BA17BF">
            <w:pPr>
              <w:pStyle w:val="53"/>
              <w:spacing w:before="38" w:line="360" w:lineRule="auto"/>
              <w:ind w:left="420"/>
              <w:jc w:val="center"/>
              <w:rPr>
                <w:color w:val="000000" w:themeColor="text1"/>
                <w:highlight w:val="none"/>
                <w14:textFill>
                  <w14:solidFill>
                    <w14:schemeClr w14:val="tx1"/>
                  </w14:solidFill>
                </w14:textFill>
              </w:rPr>
            </w:pPr>
          </w:p>
        </w:tc>
      </w:tr>
      <w:tr w14:paraId="4B66C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925" w:type="dxa"/>
            <w:vAlign w:val="center"/>
          </w:tcPr>
          <w:p w14:paraId="7572345C">
            <w:pPr>
              <w:pStyle w:val="53"/>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123" w:type="dxa"/>
            <w:vAlign w:val="center"/>
          </w:tcPr>
          <w:p w14:paraId="455B8AD6">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68B94744">
            <w:pPr>
              <w:pStyle w:val="53"/>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1ACC6FA0">
            <w:pPr>
              <w:pStyle w:val="53"/>
              <w:spacing w:before="33" w:line="360" w:lineRule="auto"/>
              <w:ind w:left="420"/>
              <w:jc w:val="center"/>
              <w:rPr>
                <w:color w:val="000000" w:themeColor="text1"/>
                <w:highlight w:val="none"/>
                <w14:textFill>
                  <w14:solidFill>
                    <w14:schemeClr w14:val="tx1"/>
                  </w14:solidFill>
                </w14:textFill>
              </w:rPr>
            </w:pPr>
          </w:p>
        </w:tc>
        <w:tc>
          <w:tcPr>
            <w:tcW w:w="2054" w:type="dxa"/>
            <w:vAlign w:val="center"/>
          </w:tcPr>
          <w:p w14:paraId="5AA8AEC2">
            <w:pPr>
              <w:pStyle w:val="53"/>
              <w:spacing w:before="33" w:line="360" w:lineRule="auto"/>
              <w:ind w:left="420"/>
              <w:jc w:val="center"/>
              <w:rPr>
                <w:color w:val="000000" w:themeColor="text1"/>
                <w:highlight w:val="none"/>
                <w14:textFill>
                  <w14:solidFill>
                    <w14:schemeClr w14:val="tx1"/>
                  </w14:solidFill>
                </w14:textFill>
              </w:rPr>
            </w:pPr>
          </w:p>
        </w:tc>
      </w:tr>
      <w:tr w14:paraId="727FE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0B2DA0C6">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123" w:type="dxa"/>
            <w:vAlign w:val="center"/>
          </w:tcPr>
          <w:p w14:paraId="417D8831">
            <w:pPr>
              <w:pStyle w:val="53"/>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6E790695">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9FCD8A8">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085A5F41">
            <w:pPr>
              <w:pStyle w:val="53"/>
              <w:spacing w:before="38" w:line="360" w:lineRule="auto"/>
              <w:ind w:left="420"/>
              <w:jc w:val="center"/>
              <w:rPr>
                <w:color w:val="000000" w:themeColor="text1"/>
                <w:highlight w:val="none"/>
                <w14:textFill>
                  <w14:solidFill>
                    <w14:schemeClr w14:val="tx1"/>
                  </w14:solidFill>
                </w14:textFill>
              </w:rPr>
            </w:pPr>
          </w:p>
        </w:tc>
      </w:tr>
      <w:tr w14:paraId="106A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21FC591A">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123" w:type="dxa"/>
            <w:vAlign w:val="center"/>
          </w:tcPr>
          <w:p w14:paraId="708C5E95">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1AC00B16">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42C9574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130E0467">
            <w:pPr>
              <w:pStyle w:val="53"/>
              <w:spacing w:before="38" w:line="360" w:lineRule="auto"/>
              <w:ind w:left="420"/>
              <w:jc w:val="center"/>
              <w:rPr>
                <w:color w:val="000000" w:themeColor="text1"/>
                <w:highlight w:val="none"/>
                <w14:textFill>
                  <w14:solidFill>
                    <w14:schemeClr w14:val="tx1"/>
                  </w14:solidFill>
                </w14:textFill>
              </w:rPr>
            </w:pPr>
          </w:p>
        </w:tc>
      </w:tr>
      <w:tr w14:paraId="3313F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37" w:hRule="atLeast"/>
        </w:trPr>
        <w:tc>
          <w:tcPr>
            <w:tcW w:w="925" w:type="dxa"/>
            <w:vAlign w:val="center"/>
          </w:tcPr>
          <w:p w14:paraId="25A576B9">
            <w:pPr>
              <w:pStyle w:val="53"/>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123" w:type="dxa"/>
            <w:vAlign w:val="center"/>
          </w:tcPr>
          <w:p w14:paraId="184C1400">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2DE98AE">
            <w:pPr>
              <w:pStyle w:val="53"/>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4A3843FE">
            <w:pPr>
              <w:pStyle w:val="53"/>
              <w:spacing w:before="43" w:line="360" w:lineRule="auto"/>
              <w:ind w:left="420"/>
              <w:jc w:val="center"/>
              <w:rPr>
                <w:color w:val="000000" w:themeColor="text1"/>
                <w:highlight w:val="none"/>
                <w14:textFill>
                  <w14:solidFill>
                    <w14:schemeClr w14:val="tx1"/>
                  </w14:solidFill>
                </w14:textFill>
              </w:rPr>
            </w:pPr>
          </w:p>
        </w:tc>
        <w:tc>
          <w:tcPr>
            <w:tcW w:w="2054" w:type="dxa"/>
            <w:vAlign w:val="center"/>
          </w:tcPr>
          <w:p w14:paraId="46F07FFE">
            <w:pPr>
              <w:pStyle w:val="53"/>
              <w:spacing w:before="43" w:line="360" w:lineRule="auto"/>
              <w:ind w:left="420"/>
              <w:jc w:val="center"/>
              <w:rPr>
                <w:color w:val="000000" w:themeColor="text1"/>
                <w:highlight w:val="none"/>
                <w14:textFill>
                  <w14:solidFill>
                    <w14:schemeClr w14:val="tx1"/>
                  </w14:solidFill>
                </w14:textFill>
              </w:rPr>
            </w:pPr>
          </w:p>
        </w:tc>
      </w:tr>
      <w:tr w14:paraId="308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7B5EF6A7">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123" w:type="dxa"/>
            <w:vAlign w:val="center"/>
          </w:tcPr>
          <w:p w14:paraId="67BD8B3F">
            <w:pPr>
              <w:pStyle w:val="53"/>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36D2594B">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04C85F6A">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4BCDDB5E">
            <w:pPr>
              <w:pStyle w:val="53"/>
              <w:spacing w:before="38" w:line="360" w:lineRule="auto"/>
              <w:ind w:left="420"/>
              <w:jc w:val="center"/>
              <w:rPr>
                <w:color w:val="000000" w:themeColor="text1"/>
                <w:highlight w:val="none"/>
                <w14:textFill>
                  <w14:solidFill>
                    <w14:schemeClr w14:val="tx1"/>
                  </w14:solidFill>
                </w14:textFill>
              </w:rPr>
            </w:pPr>
          </w:p>
        </w:tc>
      </w:tr>
      <w:tr w14:paraId="6510A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25" w:type="dxa"/>
            <w:vAlign w:val="center"/>
          </w:tcPr>
          <w:p w14:paraId="39B2698B">
            <w:pPr>
              <w:pStyle w:val="53"/>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123" w:type="dxa"/>
            <w:vAlign w:val="center"/>
          </w:tcPr>
          <w:p w14:paraId="652D43AE">
            <w:pPr>
              <w:pStyle w:val="53"/>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25E9982F">
            <w:pPr>
              <w:pStyle w:val="53"/>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30CB810">
            <w:pPr>
              <w:pStyle w:val="53"/>
              <w:spacing w:before="38" w:line="360" w:lineRule="auto"/>
              <w:ind w:left="420"/>
              <w:jc w:val="center"/>
              <w:rPr>
                <w:color w:val="000000" w:themeColor="text1"/>
                <w:highlight w:val="none"/>
                <w14:textFill>
                  <w14:solidFill>
                    <w14:schemeClr w14:val="tx1"/>
                  </w14:solidFill>
                </w14:textFill>
              </w:rPr>
            </w:pPr>
          </w:p>
        </w:tc>
        <w:tc>
          <w:tcPr>
            <w:tcW w:w="2054" w:type="dxa"/>
            <w:vAlign w:val="center"/>
          </w:tcPr>
          <w:p w14:paraId="2946895D">
            <w:pPr>
              <w:pStyle w:val="53"/>
              <w:spacing w:before="38" w:line="360" w:lineRule="auto"/>
              <w:ind w:left="420"/>
              <w:jc w:val="center"/>
              <w:rPr>
                <w:color w:val="000000" w:themeColor="text1"/>
                <w:highlight w:val="none"/>
                <w14:textFill>
                  <w14:solidFill>
                    <w14:schemeClr w14:val="tx1"/>
                  </w14:solidFill>
                </w14:textFill>
              </w:rPr>
            </w:pPr>
          </w:p>
        </w:tc>
      </w:tr>
    </w:tbl>
    <w:p w14:paraId="132052B3">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1C0D4CC4">
      <w:pPr>
        <w:autoSpaceDE w:val="0"/>
        <w:autoSpaceDN w:val="0"/>
        <w:adjustRightInd w:val="0"/>
        <w:snapToGrid w:val="0"/>
        <w:spacing w:line="259" w:lineRule="auto"/>
        <w:ind w:firstLine="470" w:firstLineChars="196"/>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磋商小组将对确定为实质性响应采购文件要求的响应文件进行评价和比较，评标采用综合评分法。采用综合评分法的，</w:t>
      </w:r>
      <w:r>
        <w:rPr>
          <w:rFonts w:hint="eastAsia" w:ascii="宋体" w:hAnsi="宋体" w:cs="宋体"/>
          <w:color w:val="000000" w:themeColor="text1"/>
          <w:sz w:val="24"/>
          <w:szCs w:val="24"/>
          <w:highlight w:val="none"/>
          <w:lang w:val="zh-CN"/>
          <w14:textFill>
            <w14:solidFill>
              <w14:schemeClr w14:val="tx1"/>
            </w14:solidFill>
          </w14:textFill>
        </w:rPr>
        <w:t>在综合比较与评价后按照得分由高到低顺序对供应商进行排序。磋商小组按综合得分排名推荐3名</w:t>
      </w:r>
      <w:r>
        <w:rPr>
          <w:rFonts w:hint="eastAsia" w:ascii="宋体" w:hAnsi="宋体" w:cs="宋体"/>
          <w:color w:val="000000" w:themeColor="text1"/>
          <w:sz w:val="24"/>
          <w:szCs w:val="24"/>
          <w:highlight w:val="none"/>
          <w14:textFill>
            <w14:solidFill>
              <w14:schemeClr w14:val="tx1"/>
            </w14:solidFill>
          </w14:textFill>
        </w:rPr>
        <w:t>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w:t>
      </w:r>
      <w:r>
        <w:rPr>
          <w:rFonts w:hint="eastAsia" w:ascii="宋体" w:hAnsi="宋体" w:cs="宋体"/>
          <w:color w:val="000000" w:themeColor="text1"/>
          <w:sz w:val="24"/>
          <w:szCs w:val="24"/>
          <w:highlight w:val="none"/>
          <w:lang w:val="zh-CN"/>
          <w14:textFill>
            <w14:solidFill>
              <w14:schemeClr w14:val="tx1"/>
            </w14:solidFill>
          </w14:textFill>
        </w:rPr>
        <w:t>。得分相同的，按投标报价由低到高顺序排列。得分且报价相同的，按技术指标（</w:t>
      </w:r>
      <w:r>
        <w:rPr>
          <w:rFonts w:hint="eastAsia" w:ascii="宋体" w:hAnsi="宋体" w:cs="宋体"/>
          <w:color w:val="000000" w:themeColor="text1"/>
          <w:sz w:val="24"/>
          <w:szCs w:val="24"/>
          <w:highlight w:val="none"/>
          <w14:textFill>
            <w14:solidFill>
              <w14:schemeClr w14:val="tx1"/>
            </w14:solidFill>
          </w14:textFill>
        </w:rPr>
        <w:t>施工组织方案</w:t>
      </w:r>
      <w:r>
        <w:rPr>
          <w:rFonts w:hint="eastAsia" w:ascii="宋体" w:hAnsi="宋体" w:cs="宋体"/>
          <w:color w:val="000000" w:themeColor="text1"/>
          <w:sz w:val="24"/>
          <w:szCs w:val="24"/>
          <w:highlight w:val="none"/>
          <w:lang w:val="zh-CN"/>
          <w14:textFill>
            <w14:solidFill>
              <w14:schemeClr w14:val="tx1"/>
            </w14:solidFill>
          </w14:textFill>
        </w:rPr>
        <w:t>）优劣顺序排列。</w:t>
      </w:r>
      <w:r>
        <w:rPr>
          <w:rFonts w:hint="eastAsia" w:ascii="宋体" w:hAnsi="宋体" w:cs="宋体"/>
          <w:color w:val="000000" w:themeColor="text1"/>
          <w:sz w:val="24"/>
          <w:szCs w:val="24"/>
          <w:highlight w:val="none"/>
          <w14:textFill>
            <w14:solidFill>
              <w14:schemeClr w14:val="tx1"/>
            </w14:solidFill>
          </w14:textFill>
        </w:rPr>
        <w:t>投标文件满足招标文件全部实质性要求，且评审得分最高的投标人为排名第一的成交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供应商、得分次高的投标人为第二成交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供应商，以此类推。</w:t>
      </w:r>
    </w:p>
    <w:p w14:paraId="4C5F7AE5">
      <w:pP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3C9048FC">
      <w:pP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w:t>
      </w:r>
      <w:r>
        <w:rPr>
          <w:rFonts w:hint="eastAsia" w:ascii="宋体" w:hAnsi="宋体" w:cs="宋体"/>
          <w:color w:val="000000" w:themeColor="text1"/>
          <w:sz w:val="24"/>
          <w:szCs w:val="24"/>
          <w:highlight w:val="none"/>
          <w:lang w:val="zh-CN"/>
          <w14:textFill>
            <w14:solidFill>
              <w14:schemeClr w14:val="tx1"/>
            </w14:solidFill>
          </w14:textFill>
        </w:rPr>
        <w:t>候选</w:t>
      </w:r>
      <w:r>
        <w:rPr>
          <w:rFonts w:hint="eastAsia" w:ascii="宋体" w:hAnsi="宋体" w:cs="宋体"/>
          <w:color w:val="000000" w:themeColor="text1"/>
          <w:sz w:val="24"/>
          <w:szCs w:val="24"/>
          <w:highlight w:val="none"/>
          <w14:textFill>
            <w14:solidFill>
              <w14:schemeClr w14:val="tx1"/>
            </w14:solidFill>
          </w14:textFill>
        </w:rPr>
        <w:t>供应商。磋商小组将按下列评分办法和标准进行评分，总分值为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21B93B43">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5B81932D">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9640567">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11716FA6">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CBA86F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6B939BFE">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p>
    <w:p w14:paraId="33A7C5DC">
      <w:pPr>
        <w:spacing w:before="210" w:line="360" w:lineRule="auto"/>
        <w:ind w:right="271" w:firstLine="562" w:firstLineChars="200"/>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7"/>
        <w:gridCol w:w="973"/>
        <w:gridCol w:w="6657"/>
        <w:gridCol w:w="969"/>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7"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973"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657"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969"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7647536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p>
        </w:tc>
        <w:tc>
          <w:tcPr>
            <w:tcW w:w="973" w:type="dxa"/>
            <w:vAlign w:val="center"/>
          </w:tcPr>
          <w:p w14:paraId="5B548CAB">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投标报价</w:t>
            </w:r>
          </w:p>
          <w:p w14:paraId="584CA51C">
            <w:pPr>
              <w:spacing w:line="360" w:lineRule="auto"/>
              <w:jc w:val="center"/>
              <w:rPr>
                <w:rFonts w:ascii="宋体" w:hAnsi="宋体" w:cs="宋体"/>
                <w:bCs/>
                <w:color w:val="000000" w:themeColor="text1"/>
                <w:szCs w:val="21"/>
                <w:highlight w:val="none"/>
                <w14:textFill>
                  <w14:solidFill>
                    <w14:schemeClr w14:val="tx1"/>
                  </w14:solidFill>
                </w14:textFill>
              </w:rPr>
            </w:pPr>
          </w:p>
        </w:tc>
        <w:tc>
          <w:tcPr>
            <w:tcW w:w="6657" w:type="dxa"/>
            <w:tcBorders>
              <w:bottom w:val="single" w:color="auto" w:sz="4" w:space="0"/>
            </w:tcBorders>
          </w:tcPr>
          <w:p w14:paraId="08E7ADB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价格分采用低价优先法计算，即满足磋商文件要求且报价最低的供应商报价为评标基准价，其价格分为满分30分，其它供应商的价格分统一按照以下公式计算：投标报价得分=(评标基准价/该供应商的投标报价)*30。</w:t>
            </w:r>
          </w:p>
          <w:p w14:paraId="689B6AF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注：1、本项目采购方式为竞争性磋商，供应商须进行多（二）轮磋商报价，最后一轮磋商报价为评审报价。</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、如果磋商文件和磋商情况未发生实质性变动，磋商最终报价不得高于首轮报价。</w:t>
            </w:r>
          </w:p>
        </w:tc>
        <w:tc>
          <w:tcPr>
            <w:tcW w:w="969" w:type="dxa"/>
            <w:tcBorders>
              <w:bottom w:val="single" w:color="auto" w:sz="4" w:space="0"/>
            </w:tcBorders>
            <w:vAlign w:val="center"/>
          </w:tcPr>
          <w:p w14:paraId="3B2D7703">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30分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2A6C0E0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p>
        </w:tc>
        <w:tc>
          <w:tcPr>
            <w:tcW w:w="973" w:type="dxa"/>
            <w:tcBorders>
              <w:top w:val="single" w:color="auto" w:sz="4" w:space="0"/>
            </w:tcBorders>
            <w:vAlign w:val="center"/>
          </w:tcPr>
          <w:p w14:paraId="3F2419FC">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企业业绩</w:t>
            </w:r>
          </w:p>
        </w:tc>
        <w:tc>
          <w:tcPr>
            <w:tcW w:w="6657" w:type="dxa"/>
            <w:tcBorders>
              <w:top w:val="single" w:color="auto" w:sz="4" w:space="0"/>
              <w:bottom w:val="single" w:color="auto" w:sz="4" w:space="0"/>
            </w:tcBorders>
            <w:vAlign w:val="center"/>
          </w:tcPr>
          <w:p w14:paraId="064012F3">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供应商自202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月1日（含）以来承担过类似项目业绩的得2分/个，最多得6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p>
        </w:tc>
        <w:tc>
          <w:tcPr>
            <w:tcW w:w="969" w:type="dxa"/>
            <w:tcBorders>
              <w:top w:val="single" w:color="auto" w:sz="4" w:space="0"/>
              <w:bottom w:val="single" w:color="auto" w:sz="4" w:space="0"/>
            </w:tcBorders>
            <w:vAlign w:val="center"/>
          </w:tcPr>
          <w:p w14:paraId="62ED46D8">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6分</w:t>
            </w:r>
          </w:p>
        </w:tc>
      </w:tr>
      <w:tr w14:paraId="48550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tcBorders>
              <w:top w:val="single" w:color="auto" w:sz="4" w:space="0"/>
            </w:tcBorders>
            <w:vAlign w:val="center"/>
          </w:tcPr>
          <w:p w14:paraId="60B4EEE4">
            <w:pPr>
              <w:spacing w:line="360" w:lineRule="auto"/>
              <w:jc w:val="center"/>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tcBorders>
              <w:top w:val="single" w:color="auto" w:sz="4" w:space="0"/>
            </w:tcBorders>
            <w:vAlign w:val="center"/>
          </w:tcPr>
          <w:p w14:paraId="6CFA59DC">
            <w:pPr>
              <w:spacing w:line="360" w:lineRule="auto"/>
              <w:jc w:val="cente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项目负责人</w:t>
            </w:r>
            <w:r>
              <w:rPr>
                <w:rFonts w:hint="eastAsia" w:ascii="宋体" w:hAnsi="宋体" w:cs="宋体"/>
                <w:bCs/>
                <w:color w:val="000000" w:themeColor="text1"/>
                <w:szCs w:val="21"/>
                <w:highlight w:val="none"/>
                <w14:textFill>
                  <w14:solidFill>
                    <w14:schemeClr w14:val="tx1"/>
                  </w14:solidFill>
                </w14:textFill>
              </w:rPr>
              <w:t>业绩</w:t>
            </w:r>
          </w:p>
        </w:tc>
        <w:tc>
          <w:tcPr>
            <w:tcW w:w="6657" w:type="dxa"/>
            <w:tcBorders>
              <w:top w:val="single" w:color="auto" w:sz="4" w:space="0"/>
              <w:bottom w:val="single" w:color="auto" w:sz="4" w:space="0"/>
            </w:tcBorders>
            <w:vAlign w:val="center"/>
          </w:tcPr>
          <w:p w14:paraId="0846CFAD">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供应商拟派</w:t>
            </w:r>
            <w:r>
              <w:rPr>
                <w:rFonts w:hint="eastAsia" w:ascii="宋体" w:hAnsi="宋体" w:eastAsia="宋体" w:cs="宋体"/>
                <w:color w:val="000000" w:themeColor="text1"/>
                <w:szCs w:val="21"/>
                <w:highlight w:val="none"/>
                <w:lang w:val="en-US" w:eastAsia="zh-CN"/>
                <w14:textFill>
                  <w14:solidFill>
                    <w14:schemeClr w14:val="tx1"/>
                  </w14:solidFill>
                </w14:textFill>
              </w:rPr>
              <w:t>项目负责人自</w:t>
            </w:r>
            <w:r>
              <w:rPr>
                <w:rFonts w:hint="eastAsia" w:ascii="宋体" w:hAnsi="宋体" w:eastAsia="宋体" w:cs="宋体"/>
                <w:color w:val="000000" w:themeColor="text1"/>
                <w:szCs w:val="21"/>
                <w:highlight w:val="none"/>
                <w14:textFill>
                  <w14:solidFill>
                    <w14:schemeClr w14:val="tx1"/>
                  </w14:solidFill>
                </w14:textFill>
              </w:rPr>
              <w:t>202</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月1日（含）以来承担过类似项目业绩的得2分/个，最多得</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hint="eastAsia" w:ascii="宋体" w:hAnsi="宋体" w:eastAsia="宋体" w:cs="宋体"/>
                <w:color w:val="000000" w:themeColor="text1"/>
                <w:szCs w:val="21"/>
                <w:highlight w:val="none"/>
                <w:lang w:eastAsia="zh-CN"/>
                <w14:textFill>
                  <w14:solidFill>
                    <w14:schemeClr w14:val="tx1"/>
                  </w14:solidFill>
                </w14:textFill>
              </w:rPr>
              <w:t>同一业绩，</w:t>
            </w:r>
            <w:r>
              <w:rPr>
                <w:rFonts w:hint="eastAsia" w:ascii="宋体" w:hAnsi="宋体" w:eastAsia="宋体" w:cs="宋体"/>
                <w:color w:val="000000" w:themeColor="text1"/>
                <w:szCs w:val="21"/>
                <w:highlight w:val="none"/>
                <w14:textFill>
                  <w14:solidFill>
                    <w14:schemeClr w14:val="tx1"/>
                  </w14:solidFill>
                </w14:textFill>
              </w:rPr>
              <w:t>企业业绩与项目负责人业绩不能兼得）</w:t>
            </w:r>
          </w:p>
        </w:tc>
        <w:tc>
          <w:tcPr>
            <w:tcW w:w="969" w:type="dxa"/>
            <w:tcBorders>
              <w:top w:val="single" w:color="auto" w:sz="4" w:space="0"/>
              <w:bottom w:val="single" w:color="auto" w:sz="4" w:space="0"/>
            </w:tcBorders>
            <w:vAlign w:val="center"/>
          </w:tcPr>
          <w:p w14:paraId="76C1E363">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4分</w:t>
            </w:r>
          </w:p>
        </w:tc>
      </w:tr>
      <w:tr w14:paraId="3DCB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Merge w:val="restart"/>
            <w:tcBorders>
              <w:top w:val="single" w:color="auto" w:sz="4" w:space="0"/>
            </w:tcBorders>
            <w:vAlign w:val="center"/>
          </w:tcPr>
          <w:p w14:paraId="69204ED8">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p>
        </w:tc>
        <w:tc>
          <w:tcPr>
            <w:tcW w:w="973" w:type="dxa"/>
            <w:vMerge w:val="restart"/>
            <w:tcBorders>
              <w:top w:val="single" w:color="auto" w:sz="4" w:space="0"/>
            </w:tcBorders>
            <w:vAlign w:val="center"/>
          </w:tcPr>
          <w:p w14:paraId="3934FAFE">
            <w:pPr>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项目组成员</w:t>
            </w:r>
          </w:p>
        </w:tc>
        <w:tc>
          <w:tcPr>
            <w:tcW w:w="6657" w:type="dxa"/>
            <w:tcBorders>
              <w:top w:val="single" w:color="auto" w:sz="4" w:space="0"/>
              <w:bottom w:val="single" w:color="auto" w:sz="4" w:space="0"/>
            </w:tcBorders>
            <w:vAlign w:val="center"/>
          </w:tcPr>
          <w:p w14:paraId="61FAF193">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1、除项目负责人外，项目组成员中具有注册建造师证建筑工程二级(含)以上</w:t>
            </w:r>
            <w:r>
              <w:rPr>
                <w:rFonts w:hint="eastAsia" w:ascii="宋体" w:hAnsi="宋体" w:cs="宋体"/>
                <w:color w:val="000000" w:themeColor="text1"/>
                <w:szCs w:val="21"/>
                <w:highlight w:val="none"/>
                <w:lang w:val="en-US" w:eastAsia="zh-CN"/>
                <w14:textFill>
                  <w14:solidFill>
                    <w14:schemeClr w14:val="tx1"/>
                  </w14:solidFill>
                </w14:textFill>
              </w:rPr>
              <w:t>证书的</w:t>
            </w:r>
            <w:r>
              <w:rPr>
                <w:rFonts w:hint="eastAsia" w:ascii="宋体" w:hAnsi="宋体" w:cs="宋体"/>
                <w:color w:val="000000" w:themeColor="text1"/>
                <w:szCs w:val="21"/>
                <w:highlight w:val="none"/>
                <w14:textFill>
                  <w14:solidFill>
                    <w14:schemeClr w14:val="tx1"/>
                  </w14:solidFill>
                </w14:textFill>
              </w:rPr>
              <w:t>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分/人，满分</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p>
          <w:p w14:paraId="4EAF1C6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注册证书复印件及社保缴纳证明复印件加盖投标供应商公章。</w:t>
            </w:r>
          </w:p>
        </w:tc>
        <w:tc>
          <w:tcPr>
            <w:tcW w:w="969" w:type="dxa"/>
            <w:tcBorders>
              <w:top w:val="single" w:color="auto" w:sz="4" w:space="0"/>
            </w:tcBorders>
            <w:vAlign w:val="center"/>
          </w:tcPr>
          <w:p w14:paraId="330519B9">
            <w:pPr>
              <w:ind w:firstLine="210" w:firstLineChars="10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w:t>
            </w:r>
            <w:r>
              <w:rPr>
                <w:rFonts w:hint="eastAsia" w:ascii="宋体" w:hAnsi="宋体" w:cs="宋体"/>
                <w:bCs/>
                <w:color w:val="000000" w:themeColor="text1"/>
                <w:szCs w:val="21"/>
                <w:highlight w:val="none"/>
                <w14:textFill>
                  <w14:solidFill>
                    <w14:schemeClr w14:val="tx1"/>
                  </w14:solidFill>
                </w14:textFill>
              </w:rPr>
              <w:t>分</w:t>
            </w:r>
          </w:p>
        </w:tc>
      </w:tr>
      <w:tr w14:paraId="775A4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3" w:hRule="atLeast"/>
          <w:jc w:val="center"/>
        </w:trPr>
        <w:tc>
          <w:tcPr>
            <w:tcW w:w="687" w:type="dxa"/>
            <w:vMerge w:val="continue"/>
            <w:vAlign w:val="center"/>
          </w:tcPr>
          <w:p w14:paraId="7DF17499">
            <w:pPr>
              <w:pStyle w:val="15"/>
              <w:rPr>
                <w:rFonts w:hAnsi="宋体" w:eastAsia="宋体" w:cs="宋体"/>
                <w:color w:val="000000" w:themeColor="text1"/>
                <w:highlight w:val="none"/>
                <w14:textFill>
                  <w14:solidFill>
                    <w14:schemeClr w14:val="tx1"/>
                  </w14:solidFill>
                </w14:textFill>
              </w:rPr>
            </w:pPr>
          </w:p>
        </w:tc>
        <w:tc>
          <w:tcPr>
            <w:tcW w:w="973" w:type="dxa"/>
            <w:vMerge w:val="continue"/>
            <w:vAlign w:val="center"/>
          </w:tcPr>
          <w:p w14:paraId="76358FFA">
            <w:pPr>
              <w:pStyle w:val="15"/>
              <w:rPr>
                <w:rFonts w:hAnsi="宋体" w:eastAsia="宋体" w:cs="宋体"/>
                <w:color w:val="000000" w:themeColor="text1"/>
                <w:highlight w:val="none"/>
                <w14:textFill>
                  <w14:solidFill>
                    <w14:schemeClr w14:val="tx1"/>
                  </w14:solidFill>
                </w14:textFill>
              </w:rPr>
            </w:pPr>
          </w:p>
        </w:tc>
        <w:tc>
          <w:tcPr>
            <w:tcW w:w="6657" w:type="dxa"/>
            <w:tcBorders>
              <w:top w:val="single" w:color="auto" w:sz="4" w:space="0"/>
              <w:bottom w:val="single" w:color="auto" w:sz="4" w:space="0"/>
            </w:tcBorders>
            <w:vAlign w:val="center"/>
          </w:tcPr>
          <w:p w14:paraId="737C97AE">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、项目组成员中(含项目负责人）具有工程建设类工程师（含）及以上职称的得2分/人，满分4分。</w:t>
            </w:r>
          </w:p>
          <w:p w14:paraId="3E3019CB">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供应商必须提供社保机构出具投标供应商近半年</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202</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月-202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任意一月供应商为其缴纳的养老保险缴费证明材料并加盖社保中心章或社保中心参保缴费证明电子专用章；若属企业退休人员、现役军人等客观原因无法提供养老保险金缴费证明，退休人员必须出具退休证及劳务合同，若事业编制人员需要提供所在单位上级人事主管部门的人事证明材料，否则一律按未提供社保证明材料处理。提供</w:t>
            </w:r>
            <w:r>
              <w:rPr>
                <w:rFonts w:hint="eastAsia" w:ascii="宋体" w:hAnsi="宋体" w:cs="宋体"/>
                <w:color w:val="000000" w:themeColor="text1"/>
                <w:szCs w:val="21"/>
                <w:highlight w:val="none"/>
                <w:lang w:eastAsia="zh-CN"/>
                <w14:textFill>
                  <w14:solidFill>
                    <w14:schemeClr w14:val="tx1"/>
                  </w14:solidFill>
                </w14:textFill>
              </w:rPr>
              <w:t>职称</w:t>
            </w:r>
            <w:r>
              <w:rPr>
                <w:rFonts w:hint="eastAsia" w:ascii="宋体" w:hAnsi="宋体" w:cs="宋体"/>
                <w:color w:val="000000" w:themeColor="text1"/>
                <w:szCs w:val="21"/>
                <w:highlight w:val="none"/>
                <w14:textFill>
                  <w14:solidFill>
                    <w14:schemeClr w14:val="tx1"/>
                  </w14:solidFill>
                </w14:textFill>
              </w:rPr>
              <w:t>证书复印件及社保缴纳证明复印件加盖投标供应商公章。</w:t>
            </w:r>
          </w:p>
        </w:tc>
        <w:tc>
          <w:tcPr>
            <w:tcW w:w="969" w:type="dxa"/>
            <w:vAlign w:val="center"/>
          </w:tcPr>
          <w:p w14:paraId="5A7931C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87" w:type="dxa"/>
            <w:vAlign w:val="center"/>
          </w:tcPr>
          <w:p w14:paraId="30E1EAE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p>
        </w:tc>
        <w:tc>
          <w:tcPr>
            <w:tcW w:w="8599" w:type="dxa"/>
            <w:gridSpan w:val="3"/>
            <w:vAlign w:val="center"/>
          </w:tcPr>
          <w:p w14:paraId="60DC4076">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施工组织方案</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0ADA2AA8">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1</w:t>
            </w:r>
          </w:p>
        </w:tc>
        <w:tc>
          <w:tcPr>
            <w:tcW w:w="973" w:type="dxa"/>
            <w:shd w:val="clear" w:color="auto" w:fill="auto"/>
            <w:vAlign w:val="center"/>
          </w:tcPr>
          <w:p w14:paraId="2B8036B3">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施工组织总体方案与技术措施</w:t>
            </w:r>
          </w:p>
        </w:tc>
        <w:tc>
          <w:tcPr>
            <w:tcW w:w="6657" w:type="dxa"/>
            <w:tcBorders>
              <w:top w:val="single" w:color="auto" w:sz="4" w:space="0"/>
              <w:bottom w:val="single" w:color="auto" w:sz="4" w:space="0"/>
            </w:tcBorders>
            <w:shd w:val="clear" w:color="auto" w:fill="auto"/>
            <w:vAlign w:val="center"/>
          </w:tcPr>
          <w:p w14:paraId="726983C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磋商小组根据投标人提供的施工组织总体设想、方案针对性及施工阶段划分合理性、施工方案与技术措施进行综合评审：方案措施组织科学严密、具有前瞻性、考虑周全，先进可行，得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18A70669">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w:t>
            </w:r>
            <w:r>
              <w:rPr>
                <w:rFonts w:hint="eastAsia" w:ascii="宋体" w:hAnsi="宋体" w:cs="宋体"/>
                <w:bCs/>
                <w:color w:val="000000" w:themeColor="text1"/>
                <w:szCs w:val="21"/>
                <w:highlight w:val="none"/>
                <w14:textFill>
                  <w14:solidFill>
                    <w14:schemeClr w14:val="tx1"/>
                  </w14:solidFill>
                </w14:textFill>
              </w:rPr>
              <w:t>分</w:t>
            </w:r>
          </w:p>
        </w:tc>
      </w:tr>
      <w:tr w14:paraId="7AFE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87" w:type="dxa"/>
            <w:shd w:val="clear" w:color="auto" w:fill="auto"/>
            <w:vAlign w:val="center"/>
          </w:tcPr>
          <w:p w14:paraId="1EAA5E38">
            <w:pPr>
              <w:spacing w:line="360" w:lineRule="auto"/>
              <w:jc w:val="center"/>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5.2</w:t>
            </w:r>
          </w:p>
        </w:tc>
        <w:tc>
          <w:tcPr>
            <w:tcW w:w="973" w:type="dxa"/>
            <w:shd w:val="clear" w:color="auto" w:fill="auto"/>
            <w:vAlign w:val="center"/>
          </w:tcPr>
          <w:p w14:paraId="0DEE42E4">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p>
        </w:tc>
        <w:tc>
          <w:tcPr>
            <w:tcW w:w="6657" w:type="dxa"/>
            <w:tcBorders>
              <w:top w:val="single" w:color="auto" w:sz="4" w:space="0"/>
              <w:bottom w:val="single" w:color="auto" w:sz="4" w:space="0"/>
            </w:tcBorders>
            <w:shd w:val="clear" w:color="auto" w:fill="auto"/>
            <w:vAlign w:val="center"/>
          </w:tcPr>
          <w:p w14:paraId="616C8557">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w:t>
            </w:r>
            <w:r>
              <w:rPr>
                <w:rFonts w:hint="eastAsia" w:ascii="宋体" w:hAnsi="宋体" w:eastAsia="宋体" w:cs="宋体"/>
                <w:color w:val="000000" w:themeColor="text1"/>
                <w:szCs w:val="21"/>
                <w:highlight w:val="none"/>
                <w14:textFill>
                  <w14:solidFill>
                    <w14:schemeClr w14:val="tx1"/>
                  </w14:solidFill>
                </w14:textFill>
              </w:rPr>
              <w:t>标人提供的施工现场平面布置和临时设施、临时道路布置</w:t>
            </w:r>
            <w:r>
              <w:rPr>
                <w:rFonts w:hint="eastAsia" w:ascii="宋体" w:hAnsi="宋体" w:eastAsia="宋体" w:cs="宋体"/>
                <w:color w:val="000000" w:themeColor="text1"/>
                <w:szCs w:val="21"/>
                <w:highlight w:val="none"/>
                <w:lang w:eastAsia="zh-CN"/>
                <w14:textFill>
                  <w14:solidFill>
                    <w14:schemeClr w14:val="tx1"/>
                  </w14:solidFill>
                </w14:textFill>
              </w:rPr>
              <w:t>方案</w:t>
            </w:r>
            <w:r>
              <w:rPr>
                <w:rFonts w:hint="eastAsia" w:ascii="宋体" w:hAnsi="宋体" w:eastAsia="宋体" w:cs="宋体"/>
                <w:color w:val="000000" w:themeColor="text1"/>
                <w:szCs w:val="21"/>
                <w:highlight w:val="none"/>
                <w14:textFill>
                  <w14:solidFill>
                    <w14:schemeClr w14:val="tx1"/>
                  </w14:solidFill>
                </w14:textFill>
              </w:rPr>
              <w:t>（包括但不限于材料堆放与仓储布置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加工场地布置</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临时仓库</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交通组织等）进行综合评审：</w:t>
            </w:r>
            <w:r>
              <w:rPr>
                <w:rFonts w:hint="eastAsia" w:ascii="宋体" w:hAnsi="宋体" w:cs="宋体"/>
                <w:color w:val="000000" w:themeColor="text1"/>
                <w:szCs w:val="21"/>
                <w:highlight w:val="none"/>
                <w14:textFill>
                  <w14:solidFill>
                    <w14:schemeClr w14:val="tx1"/>
                  </w14:solidFill>
                </w14:textFill>
              </w:rPr>
              <w:t>方案措施组织科学严密、具有前瞻性、考虑周全，先进可行，得</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分；方案措施完整，思路清晰、可实施性尚可，得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分；方案措施缺乏逻辑，简单粗糙、勉强可行，得</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分；相关措施方案无针对性不可行或未提供不得分。</w:t>
            </w:r>
          </w:p>
        </w:tc>
        <w:tc>
          <w:tcPr>
            <w:tcW w:w="969" w:type="dxa"/>
            <w:tcBorders>
              <w:top w:val="single" w:color="auto" w:sz="4" w:space="0"/>
              <w:bottom w:val="single" w:color="auto" w:sz="4" w:space="0"/>
            </w:tcBorders>
            <w:shd w:val="clear" w:color="auto" w:fill="auto"/>
            <w:vAlign w:val="center"/>
          </w:tcPr>
          <w:p w14:paraId="3CBA6827">
            <w:pPr>
              <w:spacing w:line="360" w:lineRule="auto"/>
              <w:jc w:val="center"/>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9分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5D6B874E">
            <w:pPr>
              <w:spacing w:line="360" w:lineRule="auto"/>
              <w:jc w:val="center"/>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en-US" w:eastAsia="zh-CN"/>
                <w14:textFill>
                  <w14:solidFill>
                    <w14:schemeClr w14:val="tx1"/>
                  </w14:solidFill>
                </w14:textFill>
              </w:rPr>
              <w:t>3</w:t>
            </w:r>
          </w:p>
        </w:tc>
        <w:tc>
          <w:tcPr>
            <w:tcW w:w="973" w:type="dxa"/>
            <w:vAlign w:val="center"/>
          </w:tcPr>
          <w:p w14:paraId="2DD6D640">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施工进度计划</w:t>
            </w:r>
            <w:r>
              <w:rPr>
                <w:rFonts w:hint="eastAsia" w:ascii="宋体" w:hAnsi="宋体" w:cs="宋体"/>
                <w:bCs/>
                <w:color w:val="000000" w:themeColor="text1"/>
                <w:szCs w:val="21"/>
                <w:highlight w:val="none"/>
                <w:lang w:eastAsia="zh-CN"/>
                <w14:textFill>
                  <w14:solidFill>
                    <w14:schemeClr w14:val="tx1"/>
                  </w14:solidFill>
                </w14:textFill>
              </w:rPr>
              <w:t>及</w:t>
            </w:r>
            <w:r>
              <w:rPr>
                <w:rFonts w:hint="eastAsia" w:ascii="宋体" w:hAnsi="宋体" w:cs="宋体"/>
                <w:bCs/>
                <w:color w:val="000000" w:themeColor="text1"/>
                <w:szCs w:val="21"/>
                <w:highlight w:val="none"/>
                <w14:textFill>
                  <w14:solidFill>
                    <w14:schemeClr w14:val="tx1"/>
                  </w14:solidFill>
                </w14:textFill>
              </w:rPr>
              <w:t>质量保障措施</w:t>
            </w:r>
          </w:p>
        </w:tc>
        <w:tc>
          <w:tcPr>
            <w:tcW w:w="6657" w:type="dxa"/>
            <w:tcBorders>
              <w:top w:val="single" w:color="auto" w:sz="4" w:space="0"/>
              <w:bottom w:val="single" w:color="auto" w:sz="4" w:space="0"/>
            </w:tcBorders>
            <w:vAlign w:val="center"/>
          </w:tcPr>
          <w:p w14:paraId="44D4B83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磋商小组将根据投标人提供的施工进度计划保障措施（包括但不限于进度节点规划、供货安装方案等）</w:t>
            </w:r>
            <w:r>
              <w:rPr>
                <w:rFonts w:hint="eastAsia" w:ascii="宋体" w:hAnsi="宋体" w:cs="宋体"/>
                <w:color w:val="000000" w:themeColor="text1"/>
                <w:szCs w:val="21"/>
                <w:highlight w:val="none"/>
                <w:lang w:eastAsia="zh-CN"/>
                <w14:textFill>
                  <w14:solidFill>
                    <w14:schemeClr w14:val="tx1"/>
                  </w14:solidFill>
                </w14:textFill>
              </w:rPr>
              <w:t>及</w:t>
            </w:r>
            <w:r>
              <w:rPr>
                <w:rFonts w:hint="eastAsia" w:ascii="宋体" w:hAnsi="宋体" w:cs="宋体"/>
                <w:color w:val="000000" w:themeColor="text1"/>
                <w:szCs w:val="21"/>
                <w:highlight w:val="none"/>
                <w14:textFill>
                  <w14:solidFill>
                    <w14:schemeClr w14:val="tx1"/>
                  </w14:solidFill>
                </w14:textFill>
              </w:rPr>
              <w:t>各阶段进度的质量保证措施进行综合评审：进度计划节点把控精准，组织严密科学，得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分；进度计划合理，基本满足项目工期要求，得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分；进度计划存在瑕疵，勉强满足项目需求，得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2D85039E">
            <w:pPr>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61993CCB">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5.4</w:t>
            </w:r>
          </w:p>
        </w:tc>
        <w:tc>
          <w:tcPr>
            <w:tcW w:w="973" w:type="dxa"/>
            <w:vAlign w:val="center"/>
          </w:tcPr>
          <w:p w14:paraId="0974EBD9">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安全文明施工及环境保护措施</w:t>
            </w:r>
          </w:p>
        </w:tc>
        <w:tc>
          <w:tcPr>
            <w:tcW w:w="6657" w:type="dxa"/>
            <w:tcBorders>
              <w:top w:val="single" w:color="auto" w:sz="4" w:space="0"/>
              <w:bottom w:val="single" w:color="auto" w:sz="4" w:space="0"/>
            </w:tcBorders>
            <w:vAlign w:val="center"/>
          </w:tcPr>
          <w:p w14:paraId="239300F1">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磋商小组将根据投标人提供的安全文明施工及环境保护措施进行综合评审：保证措施中安全文明及环保意识强，措施完善，可行有力，得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分；保证措施完整但缺乏针对性，基本满足项目需求，得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分；保障措施有所疏漏，勉强满足项目</w:t>
            </w:r>
            <w:r>
              <w:rPr>
                <w:rFonts w:hint="eastAsia" w:ascii="宋体" w:hAnsi="宋体" w:cs="宋体"/>
                <w:color w:val="000000" w:themeColor="text1"/>
                <w:szCs w:val="21"/>
                <w:highlight w:val="none"/>
                <w:lang w:eastAsia="zh-CN"/>
                <w14:textFill>
                  <w14:solidFill>
                    <w14:schemeClr w14:val="tx1"/>
                  </w14:solidFill>
                </w14:textFill>
              </w:rPr>
              <w:t>需</w:t>
            </w:r>
            <w:r>
              <w:rPr>
                <w:rFonts w:hint="eastAsia" w:ascii="宋体" w:hAnsi="宋体" w:cs="宋体"/>
                <w:color w:val="000000" w:themeColor="text1"/>
                <w:szCs w:val="21"/>
                <w:highlight w:val="none"/>
                <w14:textFill>
                  <w14:solidFill>
                    <w14:schemeClr w14:val="tx1"/>
                  </w14:solidFill>
                </w14:textFill>
              </w:rPr>
              <w:t>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35FFFE8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7289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8" w:hRule="atLeast"/>
          <w:jc w:val="center"/>
        </w:trPr>
        <w:tc>
          <w:tcPr>
            <w:tcW w:w="687" w:type="dxa"/>
            <w:vAlign w:val="center"/>
          </w:tcPr>
          <w:p w14:paraId="1C5DD231">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5.5</w:t>
            </w:r>
          </w:p>
        </w:tc>
        <w:tc>
          <w:tcPr>
            <w:tcW w:w="973" w:type="dxa"/>
            <w:vAlign w:val="center"/>
          </w:tcPr>
          <w:p w14:paraId="45432BF5">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劳动力、机械设备和材料投入计划</w:t>
            </w:r>
          </w:p>
        </w:tc>
        <w:tc>
          <w:tcPr>
            <w:tcW w:w="6657" w:type="dxa"/>
            <w:tcBorders>
              <w:top w:val="single" w:color="auto" w:sz="4" w:space="0"/>
              <w:bottom w:val="single" w:color="auto" w:sz="4" w:space="0"/>
            </w:tcBorders>
            <w:vAlign w:val="center"/>
          </w:tcPr>
          <w:p w14:paraId="26A0B9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磋商小组根据投标人提供的劳动力、机械设备和材料投入计划进行综合评审：劳动力、机械种类丰富齐全，数量充足，材料投入计划科学严谨，循序渐进，得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分；劳动力、机械种类全，数量尚可，材料投入计划完整，得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分；劳动力、机械种类存在不足，数量少，材料投入计划不完整，顺序混乱，勉强满足项目需求得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分；相关措施不满足工程需要或未提供不得分。</w:t>
            </w:r>
          </w:p>
        </w:tc>
        <w:tc>
          <w:tcPr>
            <w:tcW w:w="969" w:type="dxa"/>
            <w:tcBorders>
              <w:top w:val="single" w:color="auto" w:sz="4" w:space="0"/>
              <w:bottom w:val="single" w:color="auto" w:sz="4" w:space="0"/>
            </w:tcBorders>
            <w:vAlign w:val="center"/>
          </w:tcPr>
          <w:p w14:paraId="06A20CC3">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r w14:paraId="0944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87" w:type="dxa"/>
            <w:vAlign w:val="center"/>
          </w:tcPr>
          <w:p w14:paraId="7B56039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5.6</w:t>
            </w:r>
          </w:p>
        </w:tc>
        <w:tc>
          <w:tcPr>
            <w:tcW w:w="973" w:type="dxa"/>
            <w:vAlign w:val="center"/>
          </w:tcPr>
          <w:p w14:paraId="57A7C3D6">
            <w:pP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项目实施的重点、难点和解决方案</w:t>
            </w:r>
          </w:p>
        </w:tc>
        <w:tc>
          <w:tcPr>
            <w:tcW w:w="6657" w:type="dxa"/>
            <w:tcBorders>
              <w:top w:val="single" w:color="auto" w:sz="4" w:space="0"/>
              <w:bottom w:val="single" w:color="auto" w:sz="4" w:space="0"/>
            </w:tcBorders>
            <w:vAlign w:val="center"/>
          </w:tcPr>
          <w:p w14:paraId="0323129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磋商小组根据投标人提供的关键施工技术、工艺及工程项目实施的重点、难点和解决方案进行综合评审：重难点及关键点把握十分精准，配备解决方案科学可行，得</w:t>
            </w: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分；重难点及关键点把握一般，解决方案基本符合项目需求，得</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分；重难点及关键点与项目实际存在偏离，解决方案勉强符合项目需求，得</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分；未提供相关描述或不符合招标要求的不得分。</w:t>
            </w:r>
          </w:p>
        </w:tc>
        <w:tc>
          <w:tcPr>
            <w:tcW w:w="969" w:type="dxa"/>
            <w:tcBorders>
              <w:top w:val="single" w:color="auto" w:sz="4" w:space="0"/>
              <w:bottom w:val="single" w:color="auto" w:sz="4" w:space="0"/>
            </w:tcBorders>
            <w:vAlign w:val="center"/>
          </w:tcPr>
          <w:p w14:paraId="1F231EDD">
            <w:pPr>
              <w:tabs>
                <w:tab w:val="left" w:pos="420"/>
              </w:tabs>
              <w:spacing w:line="360" w:lineRule="auto"/>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8</w:t>
            </w:r>
            <w:r>
              <w:rPr>
                <w:rFonts w:hint="eastAsia" w:ascii="宋体" w:hAnsi="宋体" w:cs="宋体"/>
                <w:bCs/>
                <w:color w:val="000000" w:themeColor="text1"/>
                <w:szCs w:val="21"/>
                <w:highlight w:val="none"/>
                <w14:textFill>
                  <w14:solidFill>
                    <w14:schemeClr w14:val="tx1"/>
                  </w14:solidFill>
                </w14:textFill>
              </w:rPr>
              <w:t>分</w:t>
            </w:r>
          </w:p>
        </w:tc>
      </w:tr>
    </w:tbl>
    <w:p w14:paraId="114FAC92">
      <w:pPr>
        <w:spacing w:line="320" w:lineRule="exact"/>
        <w:ind w:firstLine="361" w:firstLineChars="150"/>
        <w:rPr>
          <w:rFonts w:ascii="宋体" w:hAnsi="宋体"/>
          <w:b/>
          <w:bCs/>
          <w:color w:val="000000" w:themeColor="text1"/>
          <w:sz w:val="24"/>
          <w:szCs w:val="24"/>
          <w:highlight w:val="none"/>
          <w14:textFill>
            <w14:solidFill>
              <w14:schemeClr w14:val="tx1"/>
            </w14:solidFill>
          </w14:textFill>
        </w:rPr>
      </w:pPr>
    </w:p>
    <w:p w14:paraId="75F5E2AF">
      <w:pP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53F4307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一、小微企业的价格扣除</w:t>
      </w:r>
    </w:p>
    <w:p w14:paraId="64B9822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5E5C9B3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2.价格扣除比例或者价格分加分比例对小型企业和微型企业同等对待，不作区分。</w:t>
      </w:r>
    </w:p>
    <w:p w14:paraId="23B8784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二、监狱和戒毒企业的价格扣除</w:t>
      </w:r>
    </w:p>
    <w:p w14:paraId="5E23A69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1.本项目对监狱和戒毒企业（简称监狱企业）视同小型、微型企业，享受相同的价格扣除优惠政策。</w:t>
      </w:r>
    </w:p>
    <w:p w14:paraId="65EBE52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2.监狱企业需提供由省级以上监狱管理局、戒毒管理局（含新疆生产建设兵团）出具的属于监狱企业的证明文件。</w:t>
      </w:r>
    </w:p>
    <w:p w14:paraId="3D6BFE0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3.监狱企业标准请参照《关于政府采购支持监狱企业发展有关问题的通知》（财库〔2014〕68号）。</w:t>
      </w:r>
    </w:p>
    <w:p w14:paraId="098D36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三、残疾人福利性单位的价格扣除</w:t>
      </w:r>
    </w:p>
    <w:p w14:paraId="5A9175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1.本项目对残疾人福利性单位视同小型、微型企业，享受相同的价格扣除优惠政策。</w:t>
      </w:r>
    </w:p>
    <w:p w14:paraId="775668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2.残疾人福利性单位需按照采购文件的要求提供《残疾人福利性单位声明函》。</w:t>
      </w:r>
    </w:p>
    <w:p w14:paraId="6B7433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3.残疾人福利性单位标准请参照《关于促进残疾人就业政府采购政策的通知》（财库〔2017〕141号）。</w:t>
      </w:r>
    </w:p>
    <w:p w14:paraId="1ABA2B0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四、监狱企业、残疾人福利性单位属于小型、微型企业的，不重复享受政策。</w:t>
      </w:r>
    </w:p>
    <w:p w14:paraId="191875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五、除评分标准中另有说明外，所有认证、证明和业绩均以有效的证明文件的复印件为依据。</w:t>
      </w:r>
    </w:p>
    <w:p w14:paraId="3F8D633F">
      <w:pP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33" w:name="_Toc515310945"/>
    </w:p>
    <w:p w14:paraId="30E967C8">
      <w:pPr>
        <w:numPr>
          <w:ilvl w:val="0"/>
          <w:numId w:val="2"/>
        </w:numPr>
        <w:spacing w:line="360" w:lineRule="auto"/>
        <w:jc w:val="center"/>
        <w:outlineLvl w:val="0"/>
        <w:rPr>
          <w:rFonts w:hint="eastAsia" w:ascii="宋体" w:hAnsi="宋体" w:cs="宋体"/>
          <w:b/>
          <w:color w:val="000000" w:themeColor="text1"/>
          <w:sz w:val="36"/>
          <w:szCs w:val="36"/>
          <w:highlight w:val="none"/>
          <w14:textFill>
            <w14:solidFill>
              <w14:schemeClr w14:val="tx1"/>
            </w14:solidFill>
          </w14:textFill>
        </w:rPr>
      </w:pPr>
      <w:bookmarkStart w:id="34" w:name="_Toc17825"/>
      <w:r>
        <w:rPr>
          <w:rFonts w:hint="eastAsia" w:ascii="宋体" w:hAnsi="宋体" w:cs="宋体"/>
          <w:b/>
          <w:color w:val="000000" w:themeColor="text1"/>
          <w:sz w:val="36"/>
          <w:szCs w:val="36"/>
          <w:highlight w:val="none"/>
          <w14:textFill>
            <w14:solidFill>
              <w14:schemeClr w14:val="tx1"/>
            </w14:solidFill>
          </w14:textFill>
        </w:rPr>
        <w:t>采购项目的技术规格</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b/>
          <w:color w:val="000000" w:themeColor="text1"/>
          <w:sz w:val="36"/>
          <w:szCs w:val="36"/>
          <w:highlight w:val="none"/>
          <w14:textFill>
            <w14:solidFill>
              <w14:schemeClr w14:val="tx1"/>
            </w14:solidFill>
          </w14:textFill>
        </w:rPr>
        <w:t>要求和数量等</w:t>
      </w:r>
      <w:bookmarkEnd w:id="34"/>
    </w:p>
    <w:p w14:paraId="411EC7A1">
      <w:pPr>
        <w:numPr>
          <w:ilvl w:val="0"/>
          <w:numId w:val="0"/>
        </w:numPr>
        <w:spacing w:line="360" w:lineRule="auto"/>
        <w:ind w:left="0" w:leftChars="0" w:firstLine="361" w:firstLineChars="100"/>
        <w:jc w:val="center"/>
        <w:outlineLvl w:val="0"/>
        <w:rPr>
          <w:rFonts w:hint="eastAsia" w:ascii="宋体" w:hAnsi="宋体" w:cs="宋体"/>
          <w:b/>
          <w:color w:val="000000" w:themeColor="text1"/>
          <w:sz w:val="36"/>
          <w:szCs w:val="36"/>
          <w:highlight w:val="none"/>
          <w:lang w:val="zh-CN"/>
          <w14:textFill>
            <w14:solidFill>
              <w14:schemeClr w14:val="tx1"/>
            </w14:solidFill>
          </w14:textFill>
        </w:rPr>
      </w:pPr>
      <w:bookmarkStart w:id="35" w:name="_Toc26064"/>
      <w:r>
        <w:rPr>
          <w:rFonts w:hint="eastAsia" w:ascii="宋体" w:hAnsi="宋体" w:cs="宋体"/>
          <w:b/>
          <w:color w:val="000000" w:themeColor="text1"/>
          <w:sz w:val="36"/>
          <w:szCs w:val="36"/>
          <w:highlight w:val="none"/>
          <w:lang w:val="zh-CN"/>
          <w14:textFill>
            <w14:solidFill>
              <w14:schemeClr w14:val="tx1"/>
            </w14:solidFill>
          </w14:textFill>
        </w:rPr>
        <w:t>（第一部分：技术部分）</w:t>
      </w:r>
      <w:bookmarkEnd w:id="35"/>
    </w:p>
    <w:p w14:paraId="102E1077">
      <w:pPr>
        <w:spacing w:line="360" w:lineRule="auto"/>
        <w:ind w:firstLine="482"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一</w:t>
      </w:r>
      <w:r>
        <w:rPr>
          <w:rFonts w:hint="eastAsia" w:ascii="宋体" w:hAnsi="宋体"/>
          <w:b/>
          <w:color w:val="000000" w:themeColor="text1"/>
          <w:sz w:val="24"/>
          <w:szCs w:val="24"/>
          <w:highlight w:val="none"/>
          <w14:textFill>
            <w14:solidFill>
              <w14:schemeClr w14:val="tx1"/>
            </w14:solidFill>
          </w14:textFill>
        </w:rPr>
        <w:t>、招标范围：</w:t>
      </w:r>
      <w:r>
        <w:rPr>
          <w:rFonts w:hint="eastAsia" w:ascii="宋体" w:hAnsi="宋体" w:cs="宋体"/>
          <w:color w:val="000000" w:themeColor="text1"/>
          <w:sz w:val="24"/>
          <w:szCs w:val="24"/>
          <w:highlight w:val="none"/>
          <w:lang w:eastAsia="zh-CN"/>
          <w14:textFill>
            <w14:solidFill>
              <w14:schemeClr w14:val="tx1"/>
            </w14:solidFill>
          </w14:textFill>
        </w:rPr>
        <w:t>中国药科大学江宁校区体育教学活动设施修购项目</w:t>
      </w:r>
      <w:r>
        <w:rPr>
          <w:rFonts w:hint="eastAsia" w:ascii="宋体" w:hAnsi="宋体" w:cs="宋体"/>
          <w:color w:val="000000" w:themeColor="text1"/>
          <w:sz w:val="24"/>
          <w:szCs w:val="24"/>
          <w:highlight w:val="none"/>
          <w14:textFill>
            <w14:solidFill>
              <w14:schemeClr w14:val="tx1"/>
            </w14:solidFill>
          </w14:textFill>
        </w:rPr>
        <w:t>施工范围：</w:t>
      </w:r>
      <w:r>
        <w:rPr>
          <w:rFonts w:hint="eastAsia" w:ascii="宋体" w:hAnsi="宋体" w:cs="宋体"/>
          <w:color w:val="000000" w:themeColor="text1"/>
          <w:sz w:val="24"/>
          <w:szCs w:val="24"/>
          <w:highlight w:val="none"/>
          <w:lang w:eastAsia="zh-CN"/>
          <w14:textFill>
            <w14:solidFill>
              <w14:schemeClr w14:val="tx1"/>
            </w14:solidFill>
          </w14:textFill>
        </w:rPr>
        <w:t>江宁校区体育馆墙面、地面、顶面出新，地板打磨</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5480EB30">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工程量清单、说明及图纸另附。</w:t>
      </w:r>
    </w:p>
    <w:p w14:paraId="0E79C53C">
      <w:pPr>
        <w:widowControl/>
        <w:spacing w:line="360" w:lineRule="auto"/>
        <w:ind w:firstLine="482" w:firstLineChars="200"/>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二</w:t>
      </w:r>
      <w:r>
        <w:rPr>
          <w:rFonts w:hint="eastAsia" w:ascii="宋体" w:hAnsi="宋体"/>
          <w:b/>
          <w:color w:val="000000" w:themeColor="text1"/>
          <w:sz w:val="24"/>
          <w:szCs w:val="24"/>
          <w:highlight w:val="none"/>
          <w14:textFill>
            <w14:solidFill>
              <w14:schemeClr w14:val="tx1"/>
            </w14:solidFill>
          </w14:textFill>
        </w:rPr>
        <w:t>、施工地点：</w:t>
      </w:r>
      <w:r>
        <w:rPr>
          <w:rFonts w:hint="eastAsia" w:ascii="宋体" w:hAnsi="宋体"/>
          <w:bCs/>
          <w:color w:val="000000" w:themeColor="text1"/>
          <w:sz w:val="24"/>
          <w:szCs w:val="24"/>
          <w:highlight w:val="none"/>
          <w14:textFill>
            <w14:solidFill>
              <w14:schemeClr w14:val="tx1"/>
            </w14:solidFill>
          </w14:textFill>
        </w:rPr>
        <w:t>中国药科大学</w:t>
      </w:r>
      <w:r>
        <w:rPr>
          <w:rFonts w:hint="eastAsia" w:ascii="宋体" w:hAnsi="宋体"/>
          <w:bCs/>
          <w:color w:val="000000" w:themeColor="text1"/>
          <w:sz w:val="24"/>
          <w:szCs w:val="24"/>
          <w:highlight w:val="none"/>
          <w:lang w:val="en-US" w:eastAsia="zh-CN"/>
          <w14:textFill>
            <w14:solidFill>
              <w14:schemeClr w14:val="tx1"/>
            </w14:solidFill>
          </w14:textFill>
        </w:rPr>
        <w:t>江宁</w:t>
      </w:r>
      <w:r>
        <w:rPr>
          <w:rFonts w:hint="eastAsia" w:ascii="宋体" w:hAnsi="宋体"/>
          <w:bCs/>
          <w:color w:val="000000" w:themeColor="text1"/>
          <w:sz w:val="24"/>
          <w:szCs w:val="24"/>
          <w:highlight w:val="none"/>
          <w14:textFill>
            <w14:solidFill>
              <w14:schemeClr w14:val="tx1"/>
            </w14:solidFill>
          </w14:textFill>
        </w:rPr>
        <w:t>校区</w:t>
      </w:r>
    </w:p>
    <w:p w14:paraId="5EBB2592">
      <w:pPr>
        <w:spacing w:line="360" w:lineRule="auto"/>
        <w:ind w:firstLine="482"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14:textFill>
            <w14:solidFill>
              <w14:schemeClr w14:val="tx1"/>
            </w14:solidFill>
          </w14:textFill>
        </w:rPr>
        <w:t>符合国家现行质量验收标准及采购</w:t>
      </w:r>
      <w:r>
        <w:rPr>
          <w:rFonts w:ascii="宋体" w:hAnsi="宋体" w:cs="宋体"/>
          <w:color w:val="000000" w:themeColor="text1"/>
          <w:sz w:val="24"/>
          <w:szCs w:val="24"/>
          <w:highlight w:val="none"/>
          <w14:textFill>
            <w14:solidFill>
              <w14:schemeClr w14:val="tx1"/>
            </w14:solidFill>
          </w14:textFill>
        </w:rPr>
        <w:t>人要求</w:t>
      </w:r>
      <w:r>
        <w:rPr>
          <w:rFonts w:hint="eastAsia" w:ascii="宋体" w:hAnsi="宋体" w:cs="宋体"/>
          <w:color w:val="000000" w:themeColor="text1"/>
          <w:sz w:val="24"/>
          <w:szCs w:val="24"/>
          <w:highlight w:val="none"/>
          <w14:textFill>
            <w14:solidFill>
              <w14:schemeClr w14:val="tx1"/>
            </w14:solidFill>
          </w14:textFill>
        </w:rPr>
        <w:t>。</w:t>
      </w:r>
    </w:p>
    <w:p w14:paraId="766C4E1C">
      <w:pPr>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cs="宋体"/>
          <w:b/>
          <w:bCs/>
          <w:color w:val="000000" w:themeColor="text1"/>
          <w:sz w:val="24"/>
          <w:szCs w:val="22"/>
          <w:highlight w:val="none"/>
          <w14:textFill>
            <w14:solidFill>
              <w14:schemeClr w14:val="tx1"/>
            </w14:solidFill>
          </w14:textFill>
        </w:rPr>
        <w:t>、相关要求：</w:t>
      </w:r>
    </w:p>
    <w:p w14:paraId="329E680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（一）招标文件是合同不可分割的一部分，参与投标即视为对本招标文件全部要求的接受；</w:t>
      </w:r>
    </w:p>
    <w:p w14:paraId="5AD62D95">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（二）供应商务必认真阅读本招标文件，严格遵照招标文件内容投标；</w:t>
      </w:r>
    </w:p>
    <w:p w14:paraId="27E6A7E6">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（三）供应商应确保投标文件中提供的所有材料真实、合法；</w:t>
      </w:r>
    </w:p>
    <w:p w14:paraId="4178F814">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（四）供应商应加强施工人员的安全教育与管理，施工期内发生安全问题，所有责任由供应商承担；</w:t>
      </w:r>
    </w:p>
    <w:bookmarkEnd w:id="33"/>
    <w:p w14:paraId="51AFFA0F">
      <w:pPr>
        <w:spacing w:line="360" w:lineRule="auto"/>
        <w:ind w:firstLine="482"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五</w:t>
      </w:r>
      <w:r>
        <w:rPr>
          <w:rFonts w:hint="eastAsia" w:ascii="宋体" w:hAnsi="宋体" w:cs="宋体"/>
          <w:b/>
          <w:bCs/>
          <w:color w:val="000000" w:themeColor="text1"/>
          <w:kern w:val="0"/>
          <w:sz w:val="24"/>
          <w:szCs w:val="24"/>
          <w:highlight w:val="none"/>
          <w14:textFill>
            <w14:solidFill>
              <w14:schemeClr w14:val="tx1"/>
            </w14:solidFill>
          </w14:textFill>
        </w:rPr>
        <w:t>、安装调试要求和验收要求：</w:t>
      </w:r>
      <w:r>
        <w:rPr>
          <w:rFonts w:hint="eastAsia" w:ascii="宋体" w:hAnsi="宋体" w:cs="宋体"/>
          <w:color w:val="000000" w:themeColor="text1"/>
          <w:kern w:val="0"/>
          <w:sz w:val="24"/>
          <w:szCs w:val="24"/>
          <w:highlight w:val="none"/>
          <w14:textFill>
            <w14:solidFill>
              <w14:schemeClr w14:val="tx1"/>
            </w14:solidFill>
          </w14:textFill>
        </w:rPr>
        <w:t>要求无污染，做好施工安全保护，不破坏下水道及周边设施，做好保护，如破坏需免费按标准更新，验收符合国家相关验收标准和规定。</w:t>
      </w:r>
    </w:p>
    <w:p w14:paraId="2BD33AA2">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六</w:t>
      </w:r>
      <w:r>
        <w:rPr>
          <w:rFonts w:hint="eastAsia" w:ascii="宋体" w:hAnsi="宋体"/>
          <w:b/>
          <w:color w:val="000000" w:themeColor="text1"/>
          <w:sz w:val="24"/>
          <w:szCs w:val="24"/>
          <w:highlight w:val="none"/>
          <w14:textFill>
            <w14:solidFill>
              <w14:schemeClr w14:val="tx1"/>
            </w14:solidFill>
          </w14:textFill>
        </w:rPr>
        <w:t>、主要设备、材料参考品牌</w:t>
      </w:r>
    </w:p>
    <w:p w14:paraId="5FF32B63">
      <w:pPr>
        <w:spacing w:line="360" w:lineRule="auto"/>
        <w:ind w:right="-109" w:rightChars="-52" w:firstLine="480" w:firstLineChars="200"/>
        <w:rPr>
          <w:rFonts w:ascii="宋体" w:hAnsi="宋体" w:eastAsia="微软雅黑" w:cs="宋体"/>
          <w:color w:val="000000" w:themeColor="text1"/>
          <w:sz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在报价时所用主材应不低于或相当于下表中所列的品牌，并在投标时明确。如响应文件中未按要求填报，采购人有权在施工过程中要求供应商使用下表中的任一品牌，供应商不得拒绝。工程中所用材料必须符合国家质量验收标准</w:t>
      </w:r>
      <w:r>
        <w:rPr>
          <w:rFonts w:hint="eastAsia" w:ascii="宋体" w:hAnsi="宋体" w:cs="宋体"/>
          <w:color w:val="000000" w:themeColor="text1"/>
          <w:sz w:val="24"/>
          <w:szCs w:val="24"/>
          <w:highlight w:val="none"/>
          <w14:textFill>
            <w14:solidFill>
              <w14:schemeClr w14:val="tx1"/>
            </w14:solidFill>
          </w14:textFill>
        </w:rPr>
        <w:t>。</w:t>
      </w:r>
    </w:p>
    <w:tbl>
      <w:tblPr>
        <w:tblStyle w:val="28"/>
        <w:tblW w:w="47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838"/>
        <w:gridCol w:w="2731"/>
        <w:gridCol w:w="2600"/>
        <w:gridCol w:w="1091"/>
      </w:tblGrid>
      <w:tr w14:paraId="2A80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1F851E52">
            <w:pPr>
              <w:ind w:left="42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给排水工程</w:t>
            </w:r>
          </w:p>
        </w:tc>
      </w:tr>
      <w:tr w14:paraId="6B7A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61789219">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1.</w:t>
            </w:r>
          </w:p>
        </w:tc>
        <w:tc>
          <w:tcPr>
            <w:tcW w:w="1044" w:type="pct"/>
            <w:noWrap/>
            <w:vAlign w:val="center"/>
          </w:tcPr>
          <w:p w14:paraId="27E6C7C9">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水龙头及卫生洁具</w:t>
            </w:r>
          </w:p>
        </w:tc>
        <w:tc>
          <w:tcPr>
            <w:tcW w:w="1551" w:type="pct"/>
            <w:noWrap/>
            <w:vAlign w:val="center"/>
          </w:tcPr>
          <w:p w14:paraId="48739E08">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5BDD7B73">
            <w:pPr>
              <w:jc w:val="center"/>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箭牌、恒洁、九牧</w:t>
            </w:r>
          </w:p>
        </w:tc>
        <w:tc>
          <w:tcPr>
            <w:tcW w:w="620" w:type="pct"/>
            <w:noWrap/>
            <w:vAlign w:val="center"/>
          </w:tcPr>
          <w:p w14:paraId="13527537">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成套，含感应器</w:t>
            </w:r>
          </w:p>
        </w:tc>
      </w:tr>
      <w:tr w14:paraId="5BF01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168B5DC7">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2.</w:t>
            </w:r>
          </w:p>
        </w:tc>
        <w:tc>
          <w:tcPr>
            <w:tcW w:w="1044" w:type="pct"/>
            <w:noWrap/>
            <w:vAlign w:val="center"/>
          </w:tcPr>
          <w:p w14:paraId="4E2800E7">
            <w:pPr>
              <w:widowControl/>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UPVC 塑料管</w:t>
            </w:r>
          </w:p>
          <w:p w14:paraId="4F224A84">
            <w:pPr>
              <w:jc w:val="center"/>
              <w:rPr>
                <w:rFonts w:ascii="仿宋" w:hAnsi="仿宋" w:eastAsia="仿宋" w:cs="宋体"/>
                <w:color w:val="000000" w:themeColor="text1"/>
                <w:szCs w:val="21"/>
                <w:highlight w:val="none"/>
                <w14:textFill>
                  <w14:solidFill>
                    <w14:schemeClr w14:val="tx1"/>
                  </w14:solidFill>
                </w14:textFill>
              </w:rPr>
            </w:pPr>
          </w:p>
        </w:tc>
        <w:tc>
          <w:tcPr>
            <w:tcW w:w="1551" w:type="pct"/>
            <w:noWrap/>
            <w:vAlign w:val="center"/>
          </w:tcPr>
          <w:p w14:paraId="1A85EC01">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6F4F6E7E">
            <w:pPr>
              <w:widowControl/>
              <w:ind w:firstLine="48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联塑、中财、公元</w:t>
            </w:r>
          </w:p>
        </w:tc>
        <w:tc>
          <w:tcPr>
            <w:tcW w:w="620" w:type="pct"/>
            <w:noWrap/>
            <w:vAlign w:val="center"/>
          </w:tcPr>
          <w:p w14:paraId="7FCCC241">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248B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07AF75DE">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3.</w:t>
            </w:r>
          </w:p>
        </w:tc>
        <w:tc>
          <w:tcPr>
            <w:tcW w:w="1044" w:type="pct"/>
            <w:noWrap/>
            <w:vAlign w:val="center"/>
          </w:tcPr>
          <w:p w14:paraId="6ADA39F4">
            <w:pPr>
              <w:widowControl/>
              <w:ind w:firstLine="480"/>
              <w:jc w:val="both"/>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PPR 管</w:t>
            </w:r>
          </w:p>
        </w:tc>
        <w:tc>
          <w:tcPr>
            <w:tcW w:w="1551" w:type="pct"/>
            <w:noWrap/>
            <w:vAlign w:val="center"/>
          </w:tcPr>
          <w:p w14:paraId="13795C1B">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6A1C5F34">
            <w:pPr>
              <w:widowControl/>
              <w:ind w:firstLine="48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联塑、中财、公元</w:t>
            </w:r>
          </w:p>
        </w:tc>
        <w:tc>
          <w:tcPr>
            <w:tcW w:w="620" w:type="pct"/>
            <w:noWrap/>
            <w:vAlign w:val="center"/>
          </w:tcPr>
          <w:p w14:paraId="55D486C2">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2603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000" w:type="pct"/>
            <w:gridSpan w:val="5"/>
            <w:noWrap/>
            <w:vAlign w:val="center"/>
          </w:tcPr>
          <w:p w14:paraId="2D875336">
            <w:pPr>
              <w:ind w:left="42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土建</w:t>
            </w:r>
          </w:p>
        </w:tc>
      </w:tr>
      <w:tr w14:paraId="0094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61FA8426">
            <w:pPr>
              <w:numPr>
                <w:ilvl w:val="0"/>
                <w:numId w:val="0"/>
              </w:numPr>
              <w:ind w:left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 w:val="20"/>
                <w:szCs w:val="20"/>
                <w:highlight w:val="none"/>
                <w:lang w:val="en-US" w:eastAsia="zh-CN"/>
                <w14:textFill>
                  <w14:solidFill>
                    <w14:schemeClr w14:val="tx1"/>
                  </w14:solidFill>
                </w14:textFill>
              </w:rPr>
              <w:t>1.</w:t>
            </w:r>
          </w:p>
        </w:tc>
        <w:tc>
          <w:tcPr>
            <w:tcW w:w="1044" w:type="pct"/>
            <w:noWrap/>
            <w:vAlign w:val="center"/>
          </w:tcPr>
          <w:p w14:paraId="4498384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木夹板门</w:t>
            </w:r>
          </w:p>
        </w:tc>
        <w:tc>
          <w:tcPr>
            <w:tcW w:w="1551" w:type="pct"/>
            <w:noWrap/>
            <w:vAlign w:val="center"/>
          </w:tcPr>
          <w:p w14:paraId="4BFB2C41">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43C5154B">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美心、富新、戴胜、盼盼</w:t>
            </w:r>
          </w:p>
        </w:tc>
        <w:tc>
          <w:tcPr>
            <w:tcW w:w="620" w:type="pct"/>
            <w:noWrap/>
            <w:vAlign w:val="center"/>
          </w:tcPr>
          <w:p w14:paraId="0346372E">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7A21D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4329A364">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2</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07FF62CB">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防火门</w:t>
            </w:r>
          </w:p>
        </w:tc>
        <w:tc>
          <w:tcPr>
            <w:tcW w:w="1551" w:type="pct"/>
            <w:noWrap/>
            <w:vAlign w:val="center"/>
          </w:tcPr>
          <w:p w14:paraId="6BEAE77F">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0139581A">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江苏京安、江苏天木、靖江启达</w:t>
            </w:r>
          </w:p>
        </w:tc>
        <w:tc>
          <w:tcPr>
            <w:tcW w:w="620" w:type="pct"/>
            <w:noWrap/>
            <w:vAlign w:val="center"/>
          </w:tcPr>
          <w:p w14:paraId="747EB7B9">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需消防主管部门认可</w:t>
            </w:r>
          </w:p>
        </w:tc>
      </w:tr>
      <w:tr w14:paraId="3659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23D27A2E">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3</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394BBAA4">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聚合物水泥基复合防水涂料、聚氨酯防水涂膜</w:t>
            </w:r>
          </w:p>
        </w:tc>
        <w:tc>
          <w:tcPr>
            <w:tcW w:w="1551" w:type="pct"/>
            <w:noWrap/>
            <w:vAlign w:val="center"/>
          </w:tcPr>
          <w:p w14:paraId="5B6A79E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75374ECD">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东方雨虹、禹王、</w:t>
            </w:r>
            <w:r>
              <w:rPr>
                <w:rFonts w:hint="eastAsia" w:ascii="仿宋" w:hAnsi="仿宋" w:eastAsia="仿宋" w:cs="宋体"/>
                <w:color w:val="000000" w:themeColor="text1"/>
                <w:szCs w:val="21"/>
                <w:highlight w:val="none"/>
                <w:lang w:val="en-US" w:eastAsia="zh-CN"/>
                <w14:textFill>
                  <w14:solidFill>
                    <w14:schemeClr w14:val="tx1"/>
                  </w14:solidFill>
                </w14:textFill>
              </w:rPr>
              <w:t>建国伟业</w:t>
            </w:r>
          </w:p>
        </w:tc>
        <w:tc>
          <w:tcPr>
            <w:tcW w:w="620" w:type="pct"/>
            <w:noWrap/>
            <w:vAlign w:val="center"/>
          </w:tcPr>
          <w:p w14:paraId="7C7674F8">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7A36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6BC3FCC3">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4</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27BCD9CE">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val="en-US" w:eastAsia="zh-CN"/>
                <w14:textFill>
                  <w14:solidFill>
                    <w14:schemeClr w14:val="tx1"/>
                  </w14:solidFill>
                </w14:textFill>
              </w:rPr>
              <w:t>地砖、</w:t>
            </w:r>
            <w:r>
              <w:rPr>
                <w:rFonts w:hint="eastAsia" w:ascii="仿宋" w:hAnsi="仿宋" w:eastAsia="仿宋" w:cs="宋体"/>
                <w:color w:val="000000" w:themeColor="text1"/>
                <w:szCs w:val="21"/>
                <w:highlight w:val="none"/>
                <w14:textFill>
                  <w14:solidFill>
                    <w14:schemeClr w14:val="tx1"/>
                  </w14:solidFill>
                </w14:textFill>
              </w:rPr>
              <w:t>墙面砖</w:t>
            </w:r>
          </w:p>
        </w:tc>
        <w:tc>
          <w:tcPr>
            <w:tcW w:w="1551" w:type="pct"/>
            <w:noWrap/>
            <w:vAlign w:val="center"/>
          </w:tcPr>
          <w:p w14:paraId="1C9C307B">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14EE418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诺贝尔、</w:t>
            </w:r>
            <w:r>
              <w:rPr>
                <w:rFonts w:hint="eastAsia" w:ascii="仿宋" w:hAnsi="仿宋" w:eastAsia="仿宋" w:cs="宋体"/>
                <w:color w:val="000000" w:themeColor="text1"/>
                <w:szCs w:val="21"/>
                <w:highlight w:val="none"/>
                <w:lang w:val="en-US" w:eastAsia="zh-CN"/>
                <w14:textFill>
                  <w14:solidFill>
                    <w14:schemeClr w14:val="tx1"/>
                  </w14:solidFill>
                </w14:textFill>
              </w:rPr>
              <w:t>马可波罗</w:t>
            </w:r>
            <w:r>
              <w:rPr>
                <w:rFonts w:hint="eastAsia" w:ascii="仿宋" w:hAnsi="仿宋" w:eastAsia="仿宋" w:cs="宋体"/>
                <w:color w:val="000000" w:themeColor="text1"/>
                <w:szCs w:val="21"/>
                <w:highlight w:val="none"/>
                <w14:textFill>
                  <w14:solidFill>
                    <w14:schemeClr w14:val="tx1"/>
                  </w14:solidFill>
                </w14:textFill>
              </w:rPr>
              <w:t>、蒙娜丽莎</w:t>
            </w:r>
          </w:p>
        </w:tc>
        <w:tc>
          <w:tcPr>
            <w:tcW w:w="620" w:type="pct"/>
            <w:noWrap/>
            <w:vAlign w:val="center"/>
          </w:tcPr>
          <w:p w14:paraId="739C3E75">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493B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79E2C7B6">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5</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6D801D9D">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复合地板</w:t>
            </w:r>
          </w:p>
        </w:tc>
        <w:tc>
          <w:tcPr>
            <w:tcW w:w="1551" w:type="pct"/>
            <w:noWrap/>
            <w:vAlign w:val="center"/>
          </w:tcPr>
          <w:p w14:paraId="00FDF028">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2AB3A1F6">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圣象、大自然、安心</w:t>
            </w:r>
          </w:p>
        </w:tc>
        <w:tc>
          <w:tcPr>
            <w:tcW w:w="620" w:type="pct"/>
            <w:noWrap/>
            <w:vAlign w:val="center"/>
          </w:tcPr>
          <w:p w14:paraId="5006BCBF">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65DD1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307" w:type="pct"/>
            <w:noWrap/>
            <w:vAlign w:val="center"/>
          </w:tcPr>
          <w:p w14:paraId="3870D650">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6</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121E559D">
            <w:pPr>
              <w:jc w:val="center"/>
              <w:rPr>
                <w:rFonts w:hint="default"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val="en-US" w:eastAsia="zh-CN"/>
                <w14:textFill>
                  <w14:solidFill>
                    <w14:schemeClr w14:val="tx1"/>
                  </w14:solidFill>
                </w14:textFill>
              </w:rPr>
              <w:t>水性涂料</w:t>
            </w:r>
          </w:p>
        </w:tc>
        <w:tc>
          <w:tcPr>
            <w:tcW w:w="1551" w:type="pct"/>
            <w:noWrap/>
            <w:vAlign w:val="center"/>
          </w:tcPr>
          <w:p w14:paraId="07796495">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179DB4B4">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多乐士、立邦、</w:t>
            </w:r>
            <w:r>
              <w:rPr>
                <w:rFonts w:hint="eastAsia" w:ascii="仿宋" w:hAnsi="仿宋" w:eastAsia="仿宋" w:cs="宋体"/>
                <w:color w:val="000000" w:themeColor="text1"/>
                <w:szCs w:val="21"/>
                <w:highlight w:val="none"/>
                <w:lang w:val="en-US" w:eastAsia="zh-CN"/>
                <w14:textFill>
                  <w14:solidFill>
                    <w14:schemeClr w14:val="tx1"/>
                  </w14:solidFill>
                </w14:textFill>
              </w:rPr>
              <w:t>丰彩</w:t>
            </w:r>
          </w:p>
        </w:tc>
        <w:tc>
          <w:tcPr>
            <w:tcW w:w="620" w:type="pct"/>
            <w:noWrap/>
            <w:vAlign w:val="center"/>
          </w:tcPr>
          <w:p w14:paraId="6232379B">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6867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0CFD4088">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7</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2804A7B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val="en-US" w:eastAsia="zh-CN"/>
                <w14:textFill>
                  <w14:solidFill>
                    <w14:schemeClr w14:val="tx1"/>
                  </w14:solidFill>
                </w14:textFill>
              </w:rPr>
              <w:t>矿棉</w:t>
            </w:r>
            <w:r>
              <w:rPr>
                <w:rFonts w:hint="eastAsia" w:ascii="仿宋" w:hAnsi="仿宋" w:eastAsia="仿宋" w:cs="宋体"/>
                <w:color w:val="000000" w:themeColor="text1"/>
                <w:szCs w:val="21"/>
                <w:highlight w:val="none"/>
                <w14:textFill>
                  <w14:solidFill>
                    <w14:schemeClr w14:val="tx1"/>
                  </w14:solidFill>
                </w14:textFill>
              </w:rPr>
              <w:t>板</w:t>
            </w:r>
          </w:p>
        </w:tc>
        <w:tc>
          <w:tcPr>
            <w:tcW w:w="1551" w:type="pct"/>
            <w:noWrap/>
            <w:vAlign w:val="center"/>
          </w:tcPr>
          <w:p w14:paraId="00E3AD22">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2FE1BE71">
            <w:pPr>
              <w:jc w:val="center"/>
              <w:rPr>
                <w:rFonts w:hint="default"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lang w:val="en-US" w:eastAsia="zh-CN"/>
                <w14:textFill>
                  <w14:solidFill>
                    <w14:schemeClr w14:val="tx1"/>
                  </w14:solidFill>
                </w14:textFill>
              </w:rPr>
              <w:t>圣戈班、</w:t>
            </w:r>
            <w:r>
              <w:rPr>
                <w:rFonts w:hint="eastAsia" w:ascii="仿宋" w:hAnsi="仿宋" w:eastAsia="仿宋" w:cs="宋体"/>
                <w:color w:val="000000" w:themeColor="text1"/>
                <w:szCs w:val="21"/>
                <w:highlight w:val="none"/>
                <w:lang w:eastAsia="zh-CN"/>
                <w14:textFill>
                  <w14:solidFill>
                    <w14:schemeClr w14:val="tx1"/>
                  </w14:solidFill>
                </w14:textFill>
              </w:rPr>
              <w:t>阿姆斯壮</w:t>
            </w:r>
            <w:r>
              <w:rPr>
                <w:rFonts w:hint="eastAsia" w:ascii="仿宋" w:hAnsi="仿宋" w:eastAsia="仿宋" w:cs="宋体"/>
                <w:color w:val="000000" w:themeColor="text1"/>
                <w:szCs w:val="21"/>
                <w:highlight w:val="none"/>
                <w:lang w:val="en-US" w:eastAsia="zh-CN"/>
                <w14:textFill>
                  <w14:solidFill>
                    <w14:schemeClr w14:val="tx1"/>
                  </w14:solidFill>
                </w14:textFill>
              </w:rPr>
              <w:t>、龙牌</w:t>
            </w:r>
          </w:p>
        </w:tc>
        <w:tc>
          <w:tcPr>
            <w:tcW w:w="620" w:type="pct"/>
            <w:noWrap/>
            <w:vAlign w:val="center"/>
          </w:tcPr>
          <w:p w14:paraId="186FB46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4BB6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76F6B854">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8</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13136F39">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石膏板</w:t>
            </w:r>
          </w:p>
        </w:tc>
        <w:tc>
          <w:tcPr>
            <w:tcW w:w="1551" w:type="pct"/>
            <w:noWrap/>
            <w:vAlign w:val="center"/>
          </w:tcPr>
          <w:p w14:paraId="619342FD">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0F978616">
            <w:pPr>
              <w:jc w:val="center"/>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龙牌、</w:t>
            </w:r>
            <w:r>
              <w:rPr>
                <w:rFonts w:hint="eastAsia" w:ascii="仿宋" w:hAnsi="仿宋" w:eastAsia="仿宋" w:cs="宋体"/>
                <w:color w:val="000000" w:themeColor="text1"/>
                <w:szCs w:val="21"/>
                <w:highlight w:val="none"/>
                <w:lang w:val="en-US" w:eastAsia="zh-CN"/>
                <w14:textFill>
                  <w14:solidFill>
                    <w14:schemeClr w14:val="tx1"/>
                  </w14:solidFill>
                </w14:textFill>
              </w:rPr>
              <w:t>圣戈班</w:t>
            </w:r>
            <w:r>
              <w:rPr>
                <w:rFonts w:hint="eastAsia" w:ascii="仿宋" w:hAnsi="仿宋" w:eastAsia="仿宋" w:cs="宋体"/>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lang w:val="en-US" w:eastAsia="zh-CN"/>
                <w14:textFill>
                  <w14:solidFill>
                    <w14:schemeClr w14:val="tx1"/>
                  </w14:solidFill>
                </w14:textFill>
              </w:rPr>
              <w:t>可耐福</w:t>
            </w:r>
          </w:p>
        </w:tc>
        <w:tc>
          <w:tcPr>
            <w:tcW w:w="620" w:type="pct"/>
            <w:noWrap/>
            <w:vAlign w:val="center"/>
          </w:tcPr>
          <w:p w14:paraId="60DD11BA">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2EED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7A93DE5D">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9</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3B3441B1">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卫生间隔断（抗倍特）</w:t>
            </w:r>
          </w:p>
        </w:tc>
        <w:tc>
          <w:tcPr>
            <w:tcW w:w="1551" w:type="pct"/>
            <w:noWrap/>
            <w:vAlign w:val="center"/>
          </w:tcPr>
          <w:p w14:paraId="37CA6DB2">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0D3490D4">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佳事达、雅美家、普丽</w:t>
            </w:r>
          </w:p>
        </w:tc>
        <w:tc>
          <w:tcPr>
            <w:tcW w:w="620" w:type="pct"/>
            <w:noWrap/>
            <w:vAlign w:val="center"/>
          </w:tcPr>
          <w:p w14:paraId="0ED6CD8C">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2E14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22DC11C8">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10</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640C97E3">
            <w:pPr>
              <w:jc w:val="center"/>
              <w:rPr>
                <w:rFonts w:hint="default"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val="en-US" w:eastAsia="zh-CN"/>
                <w14:textFill>
                  <w14:solidFill>
                    <w14:schemeClr w14:val="tx1"/>
                  </w14:solidFill>
                </w14:textFill>
              </w:rPr>
              <w:t>轻钢龙骨</w:t>
            </w:r>
          </w:p>
        </w:tc>
        <w:tc>
          <w:tcPr>
            <w:tcW w:w="1551" w:type="pct"/>
            <w:noWrap/>
            <w:vAlign w:val="center"/>
          </w:tcPr>
          <w:p w14:paraId="0742C231">
            <w:pPr>
              <w:spacing w:line="360" w:lineRule="auto"/>
              <w:jc w:val="center"/>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5127A2E8">
            <w:pPr>
              <w:jc w:val="center"/>
              <w:rPr>
                <w:rFonts w:hint="eastAsia"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lang w:val="en-US" w:eastAsia="zh-CN"/>
                <w14:textFill>
                  <w14:solidFill>
                    <w14:schemeClr w14:val="tx1"/>
                  </w14:solidFill>
                </w14:textFill>
              </w:rPr>
              <w:t>龙牌、</w:t>
            </w:r>
            <w:r>
              <w:rPr>
                <w:rFonts w:hint="eastAsia" w:ascii="仿宋" w:hAnsi="仿宋" w:eastAsia="仿宋" w:cs="宋体"/>
                <w:color w:val="000000" w:themeColor="text1"/>
                <w:szCs w:val="21"/>
                <w:highlight w:val="none"/>
                <w14:textFill>
                  <w14:solidFill>
                    <w14:schemeClr w14:val="tx1"/>
                  </w14:solidFill>
                </w14:textFill>
              </w:rPr>
              <w:t>KNAUF可耐福</w:t>
            </w:r>
            <w:r>
              <w:rPr>
                <w:rFonts w:hint="eastAsia" w:ascii="仿宋" w:hAnsi="仿宋" w:eastAsia="仿宋" w:cs="宋体"/>
                <w:color w:val="000000" w:themeColor="text1"/>
                <w:szCs w:val="21"/>
                <w:highlight w:val="none"/>
                <w:lang w:eastAsia="zh-CN"/>
                <w14:textFill>
                  <w14:solidFill>
                    <w14:schemeClr w14:val="tx1"/>
                  </w14:solidFill>
                </w14:textFill>
              </w:rPr>
              <w:t>、杰科Gyproc</w:t>
            </w:r>
            <w:r>
              <w:rPr>
                <w:rFonts w:hint="eastAsia" w:ascii="仿宋" w:hAnsi="仿宋" w:eastAsia="仿宋" w:cs="宋体"/>
                <w:color w:val="000000" w:themeColor="text1"/>
                <w:szCs w:val="21"/>
                <w:highlight w:val="none"/>
                <w:lang w:val="en-US" w:eastAsia="zh-CN"/>
                <w14:textFill>
                  <w14:solidFill>
                    <w14:schemeClr w14:val="tx1"/>
                  </w14:solidFill>
                </w14:textFill>
              </w:rPr>
              <w:t xml:space="preserve"> </w:t>
            </w:r>
          </w:p>
        </w:tc>
        <w:tc>
          <w:tcPr>
            <w:tcW w:w="620" w:type="pct"/>
            <w:noWrap/>
            <w:vAlign w:val="center"/>
          </w:tcPr>
          <w:p w14:paraId="138D78FF">
            <w:pPr>
              <w:jc w:val="center"/>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1E29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3B3E1DE1">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1</w:t>
            </w: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1</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37BB0FB9">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集成吊顶</w:t>
            </w:r>
          </w:p>
        </w:tc>
        <w:tc>
          <w:tcPr>
            <w:tcW w:w="1551" w:type="pct"/>
            <w:noWrap/>
            <w:vAlign w:val="center"/>
          </w:tcPr>
          <w:p w14:paraId="2FA6B928">
            <w:pPr>
              <w:spacing w:line="360" w:lineRule="auto"/>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102B109E">
            <w:pPr>
              <w:jc w:val="center"/>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浦菲尔、普洛斯、聆听</w:t>
            </w:r>
            <w:r>
              <w:rPr>
                <w:rFonts w:hint="eastAsia" w:ascii="仿宋" w:hAnsi="仿宋" w:eastAsia="仿宋" w:cs="宋体"/>
                <w:color w:val="000000" w:themeColor="text1"/>
                <w:szCs w:val="21"/>
                <w:highlight w:val="none"/>
                <w:lang w:val="en-US" w:eastAsia="zh-CN"/>
                <w14:textFill>
                  <w14:solidFill>
                    <w14:schemeClr w14:val="tx1"/>
                  </w14:solidFill>
                </w14:textFill>
              </w:rPr>
              <w:t xml:space="preserve"> </w:t>
            </w:r>
          </w:p>
        </w:tc>
        <w:tc>
          <w:tcPr>
            <w:tcW w:w="620" w:type="pct"/>
            <w:noWrap/>
            <w:vAlign w:val="center"/>
          </w:tcPr>
          <w:p w14:paraId="5C4D8700">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37F8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000" w:type="pct"/>
            <w:gridSpan w:val="5"/>
            <w:noWrap/>
            <w:vAlign w:val="center"/>
          </w:tcPr>
          <w:p w14:paraId="16E257C2">
            <w:pPr>
              <w:ind w:left="42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电气工程</w:t>
            </w:r>
          </w:p>
        </w:tc>
      </w:tr>
      <w:tr w14:paraId="314E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1F0C162E">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1</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4BD84CEA">
            <w:pPr>
              <w:jc w:val="left"/>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开关插座</w:t>
            </w:r>
          </w:p>
        </w:tc>
        <w:tc>
          <w:tcPr>
            <w:tcW w:w="1551" w:type="pct"/>
            <w:noWrap/>
            <w:vAlign w:val="center"/>
          </w:tcPr>
          <w:p w14:paraId="72CB5E72">
            <w:pP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52C828D0">
            <w:pPr>
              <w:jc w:val="left"/>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lang w:val="en-US" w:eastAsia="zh-CN"/>
                <w14:textFill>
                  <w14:solidFill>
                    <w14:schemeClr w14:val="tx1"/>
                  </w14:solidFill>
                </w14:textFill>
              </w:rPr>
              <w:t>鸿雁、TCL</w:t>
            </w:r>
            <w:r>
              <w:rPr>
                <w:rFonts w:hint="eastAsia" w:ascii="仿宋" w:hAnsi="仿宋" w:eastAsia="仿宋" w:cs="宋体"/>
                <w:color w:val="000000" w:themeColor="text1"/>
                <w:szCs w:val="21"/>
                <w:highlight w:val="none"/>
                <w14:textFill>
                  <w14:solidFill>
                    <w14:schemeClr w14:val="tx1"/>
                  </w14:solidFill>
                </w14:textFill>
              </w:rPr>
              <w:t>、施耐德、西门子、ABB</w:t>
            </w:r>
          </w:p>
        </w:tc>
        <w:tc>
          <w:tcPr>
            <w:tcW w:w="620" w:type="pct"/>
            <w:noWrap/>
            <w:vAlign w:val="center"/>
          </w:tcPr>
          <w:p w14:paraId="751AB251">
            <w:pPr>
              <w:jc w:val="center"/>
              <w:rPr>
                <w:rFonts w:hint="default"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069E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652CE635">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2</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2E29EF46">
            <w:pPr>
              <w:jc w:val="left"/>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灯具</w:t>
            </w:r>
          </w:p>
        </w:tc>
        <w:tc>
          <w:tcPr>
            <w:tcW w:w="1551" w:type="pct"/>
            <w:noWrap/>
            <w:vAlign w:val="center"/>
          </w:tcPr>
          <w:p w14:paraId="69398217">
            <w:pP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28F7AC7A">
            <w:pPr>
              <w:jc w:val="left"/>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飞利浦、三雄极光、松下、欧普</w:t>
            </w:r>
            <w:r>
              <w:rPr>
                <w:rFonts w:hint="eastAsia" w:ascii="仿宋" w:hAnsi="仿宋" w:eastAsia="仿宋" w:cs="宋体"/>
                <w:color w:val="000000" w:themeColor="text1"/>
                <w:szCs w:val="21"/>
                <w:highlight w:val="none"/>
                <w:lang w:val="en-US" w:eastAsia="zh-CN"/>
                <w14:textFill>
                  <w14:solidFill>
                    <w14:schemeClr w14:val="tx1"/>
                  </w14:solidFill>
                </w14:textFill>
              </w:rPr>
              <w:t xml:space="preserve"> </w:t>
            </w:r>
          </w:p>
        </w:tc>
        <w:tc>
          <w:tcPr>
            <w:tcW w:w="620" w:type="pct"/>
            <w:noWrap/>
            <w:vAlign w:val="center"/>
          </w:tcPr>
          <w:p w14:paraId="32F58509">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04AA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3D68C7DA">
            <w:pPr>
              <w:numPr>
                <w:ilvl w:val="0"/>
                <w:numId w:val="0"/>
              </w:numPr>
              <w:ind w:left="420" w:leftChars="0" w:hanging="420" w:firstLineChars="0"/>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3</w:t>
            </w:r>
            <w:r>
              <w:rPr>
                <w:rFonts w:ascii="仿宋" w:hAnsi="仿宋" w:eastAsia="仿宋" w:cs="宋体"/>
                <w:color w:val="000000" w:themeColor="text1"/>
                <w:kern w:val="2"/>
                <w:sz w:val="21"/>
                <w:szCs w:val="21"/>
                <w:highlight w:val="none"/>
                <w:lang w:val="en-US" w:eastAsia="zh-CN" w:bidi="ar-SA"/>
                <w14:textFill>
                  <w14:solidFill>
                    <w14:schemeClr w14:val="tx1"/>
                  </w14:solidFill>
                </w14:textFill>
              </w:rPr>
              <w:t>.</w:t>
            </w:r>
          </w:p>
        </w:tc>
        <w:tc>
          <w:tcPr>
            <w:tcW w:w="1044" w:type="pct"/>
            <w:noWrap/>
            <w:vAlign w:val="center"/>
          </w:tcPr>
          <w:p w14:paraId="3282EB1A">
            <w:pPr>
              <w:jc w:val="left"/>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铜芯电缆、电线</w:t>
            </w:r>
          </w:p>
        </w:tc>
        <w:tc>
          <w:tcPr>
            <w:tcW w:w="1551" w:type="pct"/>
            <w:noWrap/>
            <w:vAlign w:val="center"/>
          </w:tcPr>
          <w:p w14:paraId="6E0C47E5">
            <w:pP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1E903867">
            <w:pPr>
              <w:jc w:val="left"/>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14:textFill>
                  <w14:solidFill>
                    <w14:schemeClr w14:val="tx1"/>
                  </w14:solidFill>
                </w14:textFill>
              </w:rPr>
              <w:t>上上、</w:t>
            </w:r>
            <w:r>
              <w:rPr>
                <w:rFonts w:hint="eastAsia" w:ascii="仿宋" w:hAnsi="仿宋" w:eastAsia="仿宋" w:cs="宋体"/>
                <w:color w:val="000000" w:themeColor="text1"/>
                <w:szCs w:val="21"/>
                <w:highlight w:val="none"/>
                <w:lang w:val="en-US" w:eastAsia="zh-CN"/>
                <w14:textFill>
                  <w14:solidFill>
                    <w14:schemeClr w14:val="tx1"/>
                  </w14:solidFill>
                </w14:textFill>
              </w:rPr>
              <w:t>远东</w:t>
            </w:r>
            <w:r>
              <w:rPr>
                <w:rFonts w:hint="eastAsia" w:ascii="仿宋" w:hAnsi="仿宋" w:eastAsia="仿宋" w:cs="宋体"/>
                <w:color w:val="000000" w:themeColor="text1"/>
                <w:szCs w:val="21"/>
                <w:highlight w:val="none"/>
                <w14:textFill>
                  <w14:solidFill>
                    <w14:schemeClr w14:val="tx1"/>
                  </w14:solidFill>
                </w14:textFill>
              </w:rPr>
              <w:t>、江南</w:t>
            </w:r>
          </w:p>
        </w:tc>
        <w:tc>
          <w:tcPr>
            <w:tcW w:w="620" w:type="pct"/>
            <w:noWrap/>
            <w:vAlign w:val="center"/>
          </w:tcPr>
          <w:p w14:paraId="397FF75F">
            <w:pPr>
              <w:jc w:val="center"/>
              <w:rPr>
                <w:rFonts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r w14:paraId="2947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07" w:type="pct"/>
            <w:noWrap/>
            <w:vAlign w:val="center"/>
          </w:tcPr>
          <w:p w14:paraId="2E6FDD01">
            <w:pPr>
              <w:numPr>
                <w:ilvl w:val="0"/>
                <w:numId w:val="0"/>
              </w:numPr>
              <w:ind w:left="420" w:leftChars="0" w:hanging="420" w:firstLineChars="0"/>
              <w:jc w:val="center"/>
              <w:rPr>
                <w:rFonts w:hint="default" w:ascii="仿宋" w:hAnsi="仿宋" w:eastAsia="仿宋" w:cs="宋体"/>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宋体"/>
                <w:color w:val="000000" w:themeColor="text1"/>
                <w:kern w:val="2"/>
                <w:sz w:val="21"/>
                <w:szCs w:val="21"/>
                <w:highlight w:val="none"/>
                <w:lang w:val="en-US" w:eastAsia="zh-CN" w:bidi="ar-SA"/>
                <w14:textFill>
                  <w14:solidFill>
                    <w14:schemeClr w14:val="tx1"/>
                  </w14:solidFill>
                </w14:textFill>
              </w:rPr>
              <w:t>4</w:t>
            </w:r>
          </w:p>
        </w:tc>
        <w:tc>
          <w:tcPr>
            <w:tcW w:w="1044" w:type="pct"/>
            <w:noWrap/>
            <w:vAlign w:val="center"/>
          </w:tcPr>
          <w:p w14:paraId="51E0E352">
            <w:pPr>
              <w:jc w:val="left"/>
              <w:rPr>
                <w:rFonts w:hint="eastAsia"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val="en-US" w:eastAsia="zh-CN"/>
                <w14:textFill>
                  <w14:solidFill>
                    <w14:schemeClr w14:val="tx1"/>
                  </w14:solidFill>
                </w14:textFill>
              </w:rPr>
              <w:t>热水器</w:t>
            </w:r>
          </w:p>
        </w:tc>
        <w:tc>
          <w:tcPr>
            <w:tcW w:w="1551" w:type="pct"/>
            <w:noWrap/>
            <w:vAlign w:val="center"/>
          </w:tcPr>
          <w:p w14:paraId="0095A9BF">
            <w:pPr>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满足国家相关规范、质量标准</w:t>
            </w:r>
          </w:p>
        </w:tc>
        <w:tc>
          <w:tcPr>
            <w:tcW w:w="1477" w:type="pct"/>
            <w:noWrap/>
            <w:vAlign w:val="center"/>
          </w:tcPr>
          <w:p w14:paraId="66C1B2D2">
            <w:pPr>
              <w:jc w:val="left"/>
              <w:rPr>
                <w:rFonts w:hint="eastAsia" w:ascii="仿宋" w:hAnsi="仿宋" w:eastAsia="仿宋" w:cs="宋体"/>
                <w:color w:val="000000" w:themeColor="text1"/>
                <w:szCs w:val="21"/>
                <w:highlight w:val="none"/>
                <w:lang w:val="en-US" w:eastAsia="zh-CN"/>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参照或相当于：</w:t>
            </w:r>
            <w:r>
              <w:rPr>
                <w:rFonts w:hint="eastAsia" w:ascii="仿宋" w:hAnsi="仿宋" w:eastAsia="仿宋" w:cs="宋体"/>
                <w:color w:val="000000" w:themeColor="text1"/>
                <w:szCs w:val="21"/>
                <w:highlight w:val="none"/>
                <w:lang w:val="en-US" w:eastAsia="zh-CN"/>
                <w14:textFill>
                  <w14:solidFill>
                    <w14:schemeClr w14:val="tx1"/>
                  </w14:solidFill>
                </w14:textFill>
              </w:rPr>
              <w:t>海尔</w:t>
            </w:r>
            <w:r>
              <w:rPr>
                <w:rFonts w:hint="eastAsia" w:ascii="仿宋" w:hAnsi="仿宋" w:eastAsia="仿宋" w:cs="宋体"/>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lang w:val="en-US" w:eastAsia="zh-CN"/>
                <w14:textFill>
                  <w14:solidFill>
                    <w14:schemeClr w14:val="tx1"/>
                  </w14:solidFill>
                </w14:textFill>
              </w:rPr>
              <w:t>美的</w:t>
            </w:r>
            <w:r>
              <w:rPr>
                <w:rFonts w:hint="eastAsia" w:ascii="仿宋" w:hAnsi="仿宋" w:eastAsia="仿宋" w:cs="宋体"/>
                <w:color w:val="000000" w:themeColor="text1"/>
                <w:szCs w:val="21"/>
                <w:highlight w:val="none"/>
                <w14:textFill>
                  <w14:solidFill>
                    <w14:schemeClr w14:val="tx1"/>
                  </w14:solidFill>
                </w14:textFill>
              </w:rPr>
              <w:t>、</w:t>
            </w:r>
            <w:r>
              <w:rPr>
                <w:rFonts w:hint="eastAsia" w:ascii="仿宋" w:hAnsi="仿宋" w:eastAsia="仿宋" w:cs="宋体"/>
                <w:color w:val="000000" w:themeColor="text1"/>
                <w:szCs w:val="21"/>
                <w:highlight w:val="none"/>
                <w:lang w:val="en-US" w:eastAsia="zh-CN"/>
                <w14:textFill>
                  <w14:solidFill>
                    <w14:schemeClr w14:val="tx1"/>
                  </w14:solidFill>
                </w14:textFill>
              </w:rPr>
              <w:t>A.O史密斯</w:t>
            </w:r>
          </w:p>
        </w:tc>
        <w:tc>
          <w:tcPr>
            <w:tcW w:w="620" w:type="pct"/>
            <w:noWrap/>
            <w:vAlign w:val="center"/>
          </w:tcPr>
          <w:p w14:paraId="4B9C0F07">
            <w:pPr>
              <w:jc w:val="center"/>
              <w:rPr>
                <w:rFonts w:hint="eastAsia" w:ascii="仿宋" w:hAnsi="仿宋" w:eastAsia="仿宋"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优等品</w:t>
            </w:r>
          </w:p>
        </w:tc>
      </w:tr>
    </w:tbl>
    <w:p w14:paraId="256BCF82">
      <w:pPr>
        <w:spacing w:line="360" w:lineRule="auto"/>
        <w:jc w:val="center"/>
        <w:rPr>
          <w:color w:val="000000" w:themeColor="text1"/>
          <w:highlight w:val="none"/>
          <w14:textFill>
            <w14:solidFill>
              <w14:schemeClr w14:val="tx1"/>
            </w14:solidFill>
          </w14:textFill>
        </w:rPr>
      </w:pPr>
    </w:p>
    <w:p w14:paraId="289DB745">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r>
        <w:rPr>
          <w:rFonts w:hint="eastAsia" w:ascii="宋体" w:hAnsi="宋体" w:cs="宋体"/>
          <w:b/>
          <w:color w:val="000000" w:themeColor="text1"/>
          <w:sz w:val="36"/>
          <w:szCs w:val="36"/>
          <w:highlight w:val="none"/>
          <w:lang w:val="zh-CN"/>
          <w14:textFill>
            <w14:solidFill>
              <w14:schemeClr w14:val="tx1"/>
            </w14:solidFill>
          </w14:textFill>
        </w:rPr>
        <w:t>（第二部分：商务部分）</w:t>
      </w:r>
    </w:p>
    <w:p w14:paraId="4E6C7627">
      <w:pPr>
        <w:spacing w:line="360" w:lineRule="auto"/>
        <w:ind w:firstLine="42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b/>
          <w:color w:val="000000" w:themeColor="text1"/>
          <w:sz w:val="24"/>
          <w:szCs w:val="24"/>
          <w:highlight w:val="none"/>
          <w:lang w:eastAsia="zh-CN"/>
          <w14:textFill>
            <w14:solidFill>
              <w14:schemeClr w14:val="tx1"/>
            </w14:solidFill>
          </w14:textFill>
        </w:rPr>
        <w:t>七</w:t>
      </w:r>
      <w:r>
        <w:rPr>
          <w:rFonts w:hint="eastAsia" w:ascii="宋体" w:hAnsi="宋体"/>
          <w:b/>
          <w:color w:val="000000" w:themeColor="text1"/>
          <w:sz w:val="24"/>
          <w:szCs w:val="24"/>
          <w:highlight w:val="none"/>
          <w14:textFill>
            <w14:solidFill>
              <w14:schemeClr w14:val="tx1"/>
            </w14:solidFill>
          </w14:textFill>
        </w:rPr>
        <w:t>、工期：</w:t>
      </w:r>
      <w:r>
        <w:rPr>
          <w:rFonts w:hint="eastAsia" w:ascii="宋体" w:hAnsi="宋体" w:cs="宋体"/>
          <w:color w:val="000000" w:themeColor="text1"/>
          <w:kern w:val="0"/>
          <w:sz w:val="24"/>
          <w:szCs w:val="24"/>
          <w:highlight w:val="none"/>
          <w:lang w:val="en-US" w:eastAsia="zh-CN"/>
          <w14:textFill>
            <w14:solidFill>
              <w14:schemeClr w14:val="tx1"/>
            </w14:solidFill>
          </w14:textFill>
        </w:rPr>
        <w:t>45</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日历日</w:t>
      </w:r>
    </w:p>
    <w:p w14:paraId="626A2659">
      <w:pPr>
        <w:widowControl/>
        <w:adjustRightInd w:val="0"/>
        <w:snapToGrid w:val="0"/>
        <w:spacing w:line="360" w:lineRule="auto"/>
        <w:ind w:firstLine="482"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八</w:t>
      </w:r>
      <w:r>
        <w:rPr>
          <w:rFonts w:hint="eastAsia" w:ascii="宋体" w:hAnsi="宋体" w:cs="宋体"/>
          <w:b/>
          <w:bCs/>
          <w:color w:val="000000" w:themeColor="text1"/>
          <w:sz w:val="24"/>
          <w:szCs w:val="22"/>
          <w:highlight w:val="none"/>
          <w14:textFill>
            <w14:solidFill>
              <w14:schemeClr w14:val="tx1"/>
            </w14:solidFill>
          </w14:textFill>
        </w:rPr>
        <w:t>、质保期：</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符合国家相关规范标准</w:t>
      </w:r>
      <w:r>
        <w:rPr>
          <w:rFonts w:hint="eastAsia" w:ascii="宋体" w:hAnsi="宋体" w:eastAsia="宋体" w:cs="宋体"/>
          <w:color w:val="000000" w:themeColor="text1"/>
          <w:kern w:val="0"/>
          <w:sz w:val="24"/>
          <w:szCs w:val="24"/>
          <w:highlight w:val="none"/>
          <w14:textFill>
            <w14:solidFill>
              <w14:schemeClr w14:val="tx1"/>
            </w14:solidFill>
          </w14:textFill>
        </w:rPr>
        <w:t>。</w:t>
      </w:r>
    </w:p>
    <w:p w14:paraId="7B85CFC8">
      <w:pPr>
        <w:widowControl/>
        <w:adjustRightInd w:val="0"/>
        <w:snapToGrid w:val="0"/>
        <w:spacing w:line="360" w:lineRule="auto"/>
        <w:ind w:firstLine="482" w:firstLineChars="200"/>
        <w:jc w:val="lef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九、</w:t>
      </w:r>
      <w:r>
        <w:rPr>
          <w:rFonts w:hint="eastAsia" w:ascii="宋体" w:hAnsi="宋体" w:cs="宋体"/>
          <w:b/>
          <w:bCs/>
          <w:color w:val="000000" w:themeColor="text1"/>
          <w:sz w:val="24"/>
          <w:szCs w:val="22"/>
          <w:highlight w:val="none"/>
          <w14:textFill>
            <w14:solidFill>
              <w14:schemeClr w14:val="tx1"/>
            </w14:solidFill>
          </w14:textFill>
        </w:rPr>
        <w:t>付款方式：</w:t>
      </w:r>
    </w:p>
    <w:p w14:paraId="330BFB24">
      <w:pPr>
        <w:spacing w:line="360" w:lineRule="auto"/>
        <w:ind w:firstLine="480" w:firstLineChars="200"/>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A、合同生效</w:t>
      </w:r>
      <w:r>
        <w:rPr>
          <w:rFonts w:hint="eastAsia" w:ascii="宋体" w:hAnsi="宋体" w:cs="宋体"/>
          <w:color w:val="000000" w:themeColor="text1"/>
          <w:kern w:val="0"/>
          <w:sz w:val="24"/>
          <w:szCs w:val="24"/>
          <w:highlight w:val="none"/>
          <w:lang w:eastAsia="zh-CN"/>
          <w14:textFill>
            <w14:solidFill>
              <w14:schemeClr w14:val="tx1"/>
            </w14:solidFill>
          </w14:textFill>
        </w:rPr>
        <w:t>成交</w:t>
      </w:r>
      <w:r>
        <w:rPr>
          <w:rFonts w:hint="eastAsia" w:ascii="宋体" w:hAnsi="宋体" w:eastAsia="宋体" w:cs="宋体"/>
          <w:color w:val="000000" w:themeColor="text1"/>
          <w:kern w:val="0"/>
          <w:sz w:val="24"/>
          <w:szCs w:val="24"/>
          <w:highlight w:val="none"/>
          <w:lang w:eastAsia="zh-CN"/>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递交付款申请</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及</w:t>
      </w:r>
      <w:r>
        <w:rPr>
          <w:rFonts w:hint="eastAsia" w:ascii="宋体" w:hAnsi="宋体" w:eastAsia="宋体" w:cs="宋体"/>
          <w:color w:val="000000" w:themeColor="text1"/>
          <w:kern w:val="0"/>
          <w:sz w:val="24"/>
          <w:szCs w:val="24"/>
          <w:highlight w:val="none"/>
          <w14:textFill>
            <w14:solidFill>
              <w14:schemeClr w14:val="tx1"/>
            </w14:solidFill>
          </w14:textFill>
        </w:rPr>
        <w:t>预付款担保</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后，</w:t>
      </w:r>
      <w:r>
        <w:rPr>
          <w:rFonts w:hint="eastAsia" w:ascii="宋体" w:hAnsi="宋体" w:eastAsia="宋体" w:cs="宋体"/>
          <w:color w:val="000000" w:themeColor="text1"/>
          <w:kern w:val="0"/>
          <w:sz w:val="24"/>
          <w:szCs w:val="24"/>
          <w:highlight w:val="none"/>
          <w14:textFill>
            <w14:solidFill>
              <w14:schemeClr w14:val="tx1"/>
            </w14:solidFill>
          </w14:textFill>
        </w:rPr>
        <w:t>采购人支付合同价的</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0%作为工程预付款（含安全文明施工费用总额的60%）</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p>
    <w:p w14:paraId="49DB4E8E">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B、工程竣工验收合格后，采购人30</w:t>
      </w:r>
      <w:r>
        <w:rPr>
          <w:rFonts w:hint="eastAsia" w:ascii="宋体" w:hAnsi="宋体" w:eastAsia="宋体" w:cs="宋体"/>
          <w:color w:val="000000" w:themeColor="text1"/>
          <w:kern w:val="0"/>
          <w:sz w:val="24"/>
          <w:szCs w:val="24"/>
          <w:highlight w:val="none"/>
          <w:lang w:val="zh-CN"/>
          <w14:textFill>
            <w14:solidFill>
              <w14:schemeClr w14:val="tx1"/>
            </w14:solidFill>
          </w14:textFill>
        </w:rPr>
        <w:t>个工作日内支付至合同总价（扣除暂列金额）的</w:t>
      </w:r>
      <w:r>
        <w:rPr>
          <w:rFonts w:hint="eastAsia" w:ascii="宋体" w:hAnsi="宋体" w:cs="宋体"/>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color w:val="000000" w:themeColor="text1"/>
          <w:kern w:val="0"/>
          <w:sz w:val="24"/>
          <w:szCs w:val="24"/>
          <w:highlight w:val="none"/>
          <w:lang w:val="zh-CN"/>
          <w14:textFill>
            <w14:solidFill>
              <w14:schemeClr w14:val="tx1"/>
            </w14:solidFill>
          </w14:textFill>
        </w:rPr>
        <w:t>0%；</w:t>
      </w:r>
    </w:p>
    <w:p w14:paraId="01E8EAC1">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C</w:t>
      </w:r>
      <w:r>
        <w:rPr>
          <w:rFonts w:hint="eastAsia" w:ascii="宋体" w:hAnsi="宋体" w:eastAsia="宋体" w:cs="宋体"/>
          <w:color w:val="000000" w:themeColor="text1"/>
          <w:kern w:val="0"/>
          <w:sz w:val="24"/>
          <w:szCs w:val="24"/>
          <w:highlight w:val="none"/>
          <w14:textFill>
            <w14:solidFill>
              <w14:schemeClr w14:val="tx1"/>
            </w14:solidFill>
          </w14:textFill>
        </w:rPr>
        <w:t>、竣工结算经审计部门审计结束，成交供应商分别提交水电费、违约金（如有）、质量保证金（结算审定价的3%）至采购人账户，并按照要求提交所有竣工资料后，付至工程结算审定价款的100%；</w:t>
      </w:r>
    </w:p>
    <w:p w14:paraId="0FB7577B">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D</w:t>
      </w:r>
      <w:r>
        <w:rPr>
          <w:rFonts w:hint="eastAsia" w:ascii="宋体" w:hAnsi="宋体" w:eastAsia="宋体" w:cs="宋体"/>
          <w:color w:val="000000" w:themeColor="text1"/>
          <w:kern w:val="0"/>
          <w:sz w:val="24"/>
          <w:szCs w:val="24"/>
          <w:highlight w:val="none"/>
          <w14:textFill>
            <w14:solidFill>
              <w14:schemeClr w14:val="tx1"/>
            </w14:solidFill>
          </w14:textFill>
        </w:rPr>
        <w:t>、所有合同外增加的工作内容施工项目，一律不得作为进度款支付的计算基数，待竣工结算审计后方可进行价款结算。</w:t>
      </w:r>
    </w:p>
    <w:p w14:paraId="3FCD0CA4">
      <w:pPr>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注：水电费按工程审定额的千分之一点五计取。水电费在审定价款支付前，由成交供应商直接支付至采购人指定账户。</w:t>
      </w:r>
    </w:p>
    <w:p w14:paraId="2F7BA97A">
      <w:pPr>
        <w:widowControl/>
        <w:adjustRightInd w:val="0"/>
        <w:snapToGrid w:val="0"/>
        <w:spacing w:line="360" w:lineRule="auto"/>
        <w:ind w:firstLine="482" w:firstLineChars="200"/>
        <w:jc w:val="left"/>
        <w:rPr>
          <w:rFonts w:ascii="宋体" w:hAnsi="宋体" w:cs="宋体"/>
          <w:b/>
          <w:bCs/>
          <w:color w:val="000000" w:themeColor="text1"/>
          <w:sz w:val="24"/>
          <w:szCs w:val="2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2"/>
          <w:highlight w:val="none"/>
          <w:lang w:eastAsia="zh-CN"/>
          <w14:textFill>
            <w14:solidFill>
              <w14:schemeClr w14:val="tx1"/>
            </w14:solidFill>
          </w14:textFill>
        </w:rPr>
        <w:t>十</w:t>
      </w:r>
      <w:r>
        <w:rPr>
          <w:rFonts w:hint="eastAsia" w:ascii="宋体" w:hAnsi="宋体" w:cs="宋体"/>
          <w:b/>
          <w:bCs/>
          <w:color w:val="000000" w:themeColor="text1"/>
          <w:sz w:val="24"/>
          <w:szCs w:val="22"/>
          <w:highlight w:val="none"/>
          <w14:textFill>
            <w14:solidFill>
              <w14:schemeClr w14:val="tx1"/>
            </w14:solidFill>
          </w14:textFill>
        </w:rPr>
        <w:t>、售后服务：</w:t>
      </w:r>
    </w:p>
    <w:p w14:paraId="105E60D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质保期内，供应商在接采购人通知后，2小时内响应，省内的在24小时内，省外的在48小时内，赶到采购人现场，免费予以排除故障、修复或更换零部件,还应支付因更换所发生的运输、保险、安装、检测等有关的全部费用。</w:t>
      </w:r>
    </w:p>
    <w:p w14:paraId="6AE62D37">
      <w:pPr>
        <w:spacing w:line="360" w:lineRule="auto"/>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2、质保期满后，如出现问题，供应商在接采购人通知后，仍应在上述时间内响应、派人赶到现场，帮助排除故障、修复或更换，需购买零部件时，酌情收取成本费。</w:t>
      </w:r>
    </w:p>
    <w:p w14:paraId="7AE8A745">
      <w:pPr>
        <w:spacing w:line="360" w:lineRule="auto"/>
        <w:ind w:firstLine="482"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一</w:t>
      </w:r>
      <w:r>
        <w:rPr>
          <w:rFonts w:hint="eastAsia" w:ascii="宋体" w:hAnsi="宋体" w:cs="宋体"/>
          <w:b/>
          <w:bCs/>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lang w:val="zh-CN"/>
          <w14:textFill>
            <w14:solidFill>
              <w14:schemeClr w14:val="tx1"/>
            </w14:solidFill>
          </w14:textFill>
        </w:rPr>
        <w:t>履约保证金：</w:t>
      </w:r>
      <w:r>
        <w:rPr>
          <w:rFonts w:hint="eastAsia" w:ascii="宋体" w:hAnsi="宋体" w:cs="宋体"/>
          <w:color w:val="000000" w:themeColor="text1"/>
          <w:kern w:val="0"/>
          <w:sz w:val="24"/>
          <w:szCs w:val="24"/>
          <w:highlight w:val="none"/>
          <w:lang w:val="zh-CN"/>
          <w14:textFill>
            <w14:solidFill>
              <w14:schemeClr w14:val="tx1"/>
            </w14:solidFill>
          </w14:textFill>
        </w:rPr>
        <w:t>本工程</w:t>
      </w:r>
      <w:r>
        <w:rPr>
          <w:rFonts w:hint="eastAsia" w:ascii="宋体" w:hAnsi="宋体" w:cs="宋体"/>
          <w:color w:val="000000" w:themeColor="text1"/>
          <w:kern w:val="0"/>
          <w:sz w:val="24"/>
          <w:szCs w:val="24"/>
          <w:highlight w:val="none"/>
          <w14:textFill>
            <w14:solidFill>
              <w14:schemeClr w14:val="tx1"/>
            </w14:solidFill>
          </w14:textFill>
        </w:rPr>
        <w:t>成交供应商</w:t>
      </w:r>
      <w:r>
        <w:rPr>
          <w:rFonts w:hint="eastAsia" w:ascii="宋体" w:hAnsi="宋体" w:cs="宋体"/>
          <w:color w:val="000000" w:themeColor="text1"/>
          <w:kern w:val="0"/>
          <w:sz w:val="24"/>
          <w:szCs w:val="24"/>
          <w:highlight w:val="none"/>
          <w:lang w:val="zh-CN"/>
          <w14:textFill>
            <w14:solidFill>
              <w14:schemeClr w14:val="tx1"/>
            </w14:solidFill>
          </w14:textFill>
        </w:rPr>
        <w:t>在签订合同前需按合同金额的</w:t>
      </w:r>
      <w:r>
        <w:rPr>
          <w:rFonts w:hint="eastAsia" w:ascii="宋体" w:hAnsi="宋体" w:cs="宋体"/>
          <w:color w:val="000000" w:themeColor="text1"/>
          <w:kern w:val="0"/>
          <w:sz w:val="24"/>
          <w:szCs w:val="24"/>
          <w:highlight w:val="none"/>
          <w14:textFill>
            <w14:solidFill>
              <w14:schemeClr w14:val="tx1"/>
            </w14:solidFill>
          </w14:textFill>
        </w:rPr>
        <w:t>5</w:t>
      </w:r>
      <w:r>
        <w:rPr>
          <w:rFonts w:hint="eastAsia" w:ascii="宋体" w:hAnsi="宋体" w:cs="宋体"/>
          <w:color w:val="000000" w:themeColor="text1"/>
          <w:kern w:val="0"/>
          <w:sz w:val="24"/>
          <w:szCs w:val="24"/>
          <w:highlight w:val="none"/>
          <w:lang w:val="zh-CN"/>
          <w14:textFill>
            <w14:solidFill>
              <w14:schemeClr w14:val="tx1"/>
            </w14:solidFill>
          </w14:textFill>
        </w:rPr>
        <w:t>%以现金、银行保函、银行本票、汇票、支票或电子汇款等形式缴纳履约保证金作为履约担保，履约保证金在合同履行期限（工期）满且工程结算审计完成后无息退还。</w:t>
      </w:r>
    </w:p>
    <w:p w14:paraId="211A10FD">
      <w:pPr>
        <w:spacing w:line="360" w:lineRule="auto"/>
        <w:ind w:firstLine="482" w:firstLineChars="200"/>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十</w:t>
      </w:r>
      <w:r>
        <w:rPr>
          <w:rFonts w:hint="eastAsia" w:ascii="宋体" w:hAnsi="宋体" w:cs="宋体"/>
          <w:b/>
          <w:bCs/>
          <w:color w:val="000000" w:themeColor="text1"/>
          <w:kern w:val="0"/>
          <w:sz w:val="24"/>
          <w:szCs w:val="24"/>
          <w:highlight w:val="none"/>
          <w:lang w:eastAsia="zh-CN"/>
          <w14:textFill>
            <w14:solidFill>
              <w14:schemeClr w14:val="tx1"/>
            </w14:solidFill>
          </w14:textFill>
        </w:rPr>
        <w:t>二</w:t>
      </w:r>
      <w:r>
        <w:rPr>
          <w:rFonts w:hint="eastAsia" w:ascii="宋体" w:hAnsi="宋体" w:cs="宋体"/>
          <w:b/>
          <w:bCs/>
          <w:color w:val="000000" w:themeColor="text1"/>
          <w:kern w:val="0"/>
          <w:sz w:val="24"/>
          <w:szCs w:val="24"/>
          <w:highlight w:val="none"/>
          <w14:textFill>
            <w14:solidFill>
              <w14:schemeClr w14:val="tx1"/>
            </w14:solidFill>
          </w14:textFill>
        </w:rPr>
        <w:t>、投标报价说明：</w:t>
      </w:r>
    </w:p>
    <w:p w14:paraId="3464E77B">
      <w:pPr>
        <w:widowControl/>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供应商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22CB4C33">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2.结算综合单价={（最后投标报价-暂列金额-专业工程暂估价）/（首轮投标报价-暂列金额-专业工程暂估价）}*首轮报价中的综合单价。</w:t>
      </w:r>
    </w:p>
    <w:p w14:paraId="7B5662E7">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3.本工程现场不安排临时设施等用地，在校外安排生活设施等费用供应商自行报价（该费用已由供应商在投标时综合考虑并已考虑到投标报价中）；</w:t>
      </w:r>
    </w:p>
    <w:p w14:paraId="3E414D41">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4.成交供应商需做好现场及成品保护工作（包含原有设备、建筑物、道路、绿化等，该费用由供应商在投标时综合考虑并已考虑到投标报价中）；</w:t>
      </w:r>
    </w:p>
    <w:p w14:paraId="6159447B">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5.拆除项目中垃圾和余土要求装袋、外运及无害化处理，供应商自行考虑报价，校园内不允许堆放任何垃圾（清单项目特征中不再重复描述），如有残值的材料必须经采购人确认后，供应商自行处理。</w:t>
      </w:r>
    </w:p>
    <w:p w14:paraId="0BAFCB1D">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w:t>
      </w:r>
      <w:r>
        <w:rPr>
          <w:rFonts w:hint="eastAsia" w:ascii="宋体" w:hAnsi="宋体" w:cs="宋体"/>
          <w:color w:val="000000" w:themeColor="text1"/>
          <w:kern w:val="0"/>
          <w:sz w:val="24"/>
          <w:szCs w:val="24"/>
          <w:highlight w:val="none"/>
          <w:lang w:val="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施工期间，学校不提供食宿，自行解决。</w:t>
      </w:r>
    </w:p>
    <w:p w14:paraId="75CE4F62">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7.对因不可抗力导致工期延误，合理顺延合同工期，对于停工期间或工期延误增加的费用供应商应考虑到投标报价中，结算时将不再调整。</w:t>
      </w:r>
    </w:p>
    <w:p w14:paraId="637094E8">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8.现场满足环保及政府相关要求。</w:t>
      </w:r>
    </w:p>
    <w:p w14:paraId="591FD66C">
      <w:pPr>
        <w:widowControl/>
        <w:adjustRightInd w:val="0"/>
        <w:snapToGrid w:val="0"/>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9.供应商应充分熟悉图纸，并在合同签订后</w:t>
      </w:r>
      <w:r>
        <w:rPr>
          <w:rFonts w:hint="eastAsia" w:ascii="宋体" w:hAnsi="宋体" w:cs="宋体"/>
          <w:color w:val="000000" w:themeColor="text1"/>
          <w:kern w:val="0"/>
          <w:sz w:val="24"/>
          <w:szCs w:val="24"/>
          <w:highlight w:val="none"/>
          <w:lang w:val="en-US" w:eastAsia="zh-CN"/>
          <w14:textFill>
            <w14:solidFill>
              <w14:schemeClr w14:val="tx1"/>
            </w14:solidFill>
          </w14:textFill>
        </w:rPr>
        <w:t>10</w:t>
      </w:r>
      <w:r>
        <w:rPr>
          <w:rFonts w:hint="eastAsia" w:ascii="宋体" w:hAnsi="宋体" w:cs="宋体"/>
          <w:color w:val="000000" w:themeColor="text1"/>
          <w:kern w:val="0"/>
          <w:sz w:val="24"/>
          <w:szCs w:val="24"/>
          <w:highlight w:val="none"/>
          <w14:textFill>
            <w14:solidFill>
              <w14:schemeClr w14:val="tx1"/>
            </w14:solidFill>
          </w14:textFill>
        </w:rPr>
        <w:t>天内提供工程量清单复核报告，未能及时提供的每延误一天处以1000元违约金，工程量清单复核报告中未能提出工程量清单偏差的项目，结算时按不利于供应商的原则处理。</w:t>
      </w:r>
    </w:p>
    <w:p w14:paraId="12C2B86D">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三</w:t>
      </w:r>
      <w:r>
        <w:rPr>
          <w:rFonts w:hint="eastAsia" w:ascii="宋体" w:hAnsi="宋体"/>
          <w:b/>
          <w:color w:val="000000" w:themeColor="text1"/>
          <w:sz w:val="24"/>
          <w:szCs w:val="24"/>
          <w:highlight w:val="none"/>
          <w14:textFill>
            <w14:solidFill>
              <w14:schemeClr w14:val="tx1"/>
            </w14:solidFill>
          </w14:textFill>
        </w:rPr>
        <w:t>、廉政承诺书</w:t>
      </w:r>
    </w:p>
    <w:p w14:paraId="42ACD3CA">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供应商须按“第六章 附件六 《投标单位廉政承诺书》”（如未按要求提供承诺书将引起投标文件无效）。 </w:t>
      </w:r>
    </w:p>
    <w:p w14:paraId="4F2E7830">
      <w:pPr>
        <w:widowControl/>
        <w:spacing w:line="360" w:lineRule="auto"/>
        <w:ind w:firstLine="482" w:firstLineChars="200"/>
        <w:jc w:val="lef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★十</w:t>
      </w:r>
      <w:r>
        <w:rPr>
          <w:rFonts w:hint="eastAsia" w:ascii="宋体" w:hAnsi="宋体"/>
          <w:b/>
          <w:color w:val="000000" w:themeColor="text1"/>
          <w:sz w:val="24"/>
          <w:szCs w:val="24"/>
          <w:highlight w:val="none"/>
          <w:lang w:eastAsia="zh-CN"/>
          <w14:textFill>
            <w14:solidFill>
              <w14:schemeClr w14:val="tx1"/>
            </w14:solidFill>
          </w14:textFill>
        </w:rPr>
        <w:t>四</w:t>
      </w:r>
      <w:r>
        <w:rPr>
          <w:rFonts w:hint="eastAsia" w:ascii="宋体" w:hAnsi="宋体"/>
          <w:b/>
          <w:color w:val="000000" w:themeColor="text1"/>
          <w:sz w:val="24"/>
          <w:szCs w:val="24"/>
          <w:highlight w:val="none"/>
          <w14:textFill>
            <w14:solidFill>
              <w14:schemeClr w14:val="tx1"/>
            </w14:solidFill>
          </w14:textFill>
        </w:rPr>
        <w:t>、磋商保证金</w:t>
      </w:r>
    </w:p>
    <w:p w14:paraId="1F20C645">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保证金金额：人民币</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0000</w:t>
      </w:r>
      <w:r>
        <w:rPr>
          <w:rFonts w:ascii="宋体" w:hAnsi="宋体" w:cs="宋体"/>
          <w:color w:val="000000" w:themeColor="text1"/>
          <w:sz w:val="24"/>
          <w:szCs w:val="24"/>
          <w:highlight w:val="none"/>
          <w14:textFill>
            <w14:solidFill>
              <w14:schemeClr w14:val="tx1"/>
            </w14:solidFill>
          </w14:textFill>
        </w:rPr>
        <w:t>元（大写：</w:t>
      </w:r>
      <w:r>
        <w:rPr>
          <w:rFonts w:hint="eastAsia" w:ascii="宋体" w:hAnsi="宋体" w:cs="宋体"/>
          <w:color w:val="000000" w:themeColor="text1"/>
          <w:sz w:val="24"/>
          <w:szCs w:val="24"/>
          <w:highlight w:val="none"/>
          <w:lang w:val="en-US" w:eastAsia="zh-CN"/>
          <w14:textFill>
            <w14:solidFill>
              <w14:schemeClr w14:val="tx1"/>
            </w14:solidFill>
          </w14:textFill>
        </w:rPr>
        <w:t>贰</w:t>
      </w:r>
      <w:r>
        <w:rPr>
          <w:rFonts w:hint="eastAsia" w:ascii="宋体" w:hAnsi="宋体" w:cs="宋体"/>
          <w:color w:val="000000" w:themeColor="text1"/>
          <w:sz w:val="24"/>
          <w:szCs w:val="24"/>
          <w:highlight w:val="none"/>
          <w14:textFill>
            <w14:solidFill>
              <w14:schemeClr w14:val="tx1"/>
            </w14:solidFill>
          </w14:textFill>
        </w:rPr>
        <w:t>万</w:t>
      </w:r>
      <w:r>
        <w:rPr>
          <w:rFonts w:ascii="宋体" w:hAnsi="宋体" w:cs="宋体"/>
          <w:color w:val="000000" w:themeColor="text1"/>
          <w:sz w:val="24"/>
          <w:szCs w:val="24"/>
          <w:highlight w:val="none"/>
          <w14:textFill>
            <w14:solidFill>
              <w14:schemeClr w14:val="tx1"/>
            </w14:solidFill>
          </w14:textFill>
        </w:rPr>
        <w:t xml:space="preserve">圆整） </w:t>
      </w:r>
    </w:p>
    <w:p w14:paraId="4316D04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w:t>
      </w:r>
      <w:r>
        <w:rPr>
          <w:rFonts w:ascii="宋体" w:hAnsi="宋体" w:cs="宋体"/>
          <w:color w:val="000000" w:themeColor="text1"/>
          <w:sz w:val="24"/>
          <w:szCs w:val="24"/>
          <w:highlight w:val="none"/>
          <w14:textFill>
            <w14:solidFill>
              <w14:schemeClr w14:val="tx1"/>
            </w14:solidFill>
          </w14:textFill>
        </w:rPr>
        <w:t xml:space="preserve">保证金和服务费银行及账号： </w:t>
      </w:r>
    </w:p>
    <w:p w14:paraId="404DA382">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开户单位：</w:t>
      </w:r>
      <w:r>
        <w:rPr>
          <w:rFonts w:hint="eastAsia" w:ascii="宋体" w:hAnsi="宋体" w:cs="宋体"/>
          <w:color w:val="000000" w:themeColor="text1"/>
          <w:sz w:val="24"/>
          <w:szCs w:val="24"/>
          <w:highlight w:val="none"/>
          <w14:textFill>
            <w14:solidFill>
              <w14:schemeClr w14:val="tx1"/>
            </w14:solidFill>
          </w14:textFill>
        </w:rPr>
        <w:t>南京苏宁工程咨询有限公司</w:t>
      </w:r>
    </w:p>
    <w:p w14:paraId="7D2C0B0C">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14:textFill>
            <w14:solidFill>
              <w14:schemeClr w14:val="tx1"/>
            </w14:solidFill>
          </w14:textFill>
        </w:rPr>
        <w:t>南京银行中山东路支行</w:t>
      </w:r>
      <w:r>
        <w:rPr>
          <w:rFonts w:ascii="宋体" w:hAnsi="宋体" w:cs="宋体"/>
          <w:color w:val="000000" w:themeColor="text1"/>
          <w:sz w:val="24"/>
          <w:szCs w:val="24"/>
          <w:highlight w:val="none"/>
          <w14:textFill>
            <w14:solidFill>
              <w14:schemeClr w14:val="tx1"/>
            </w14:solidFill>
          </w14:textFill>
        </w:rPr>
        <w:t xml:space="preserve"> </w:t>
      </w:r>
    </w:p>
    <w:p w14:paraId="3E0ADCA8">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账号：0168200000000605 </w:t>
      </w:r>
    </w:p>
    <w:p w14:paraId="7D5A710F">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汇款时需备注：</w:t>
      </w:r>
      <w:r>
        <w:rPr>
          <w:rFonts w:hint="eastAsia" w:ascii="宋体" w:hAnsi="宋体" w:cs="宋体"/>
          <w:color w:val="000000" w:themeColor="text1"/>
          <w:sz w:val="24"/>
          <w:szCs w:val="24"/>
          <w:highlight w:val="none"/>
          <w14:textFill>
            <w14:solidFill>
              <w14:schemeClr w14:val="tx1"/>
            </w14:solidFill>
          </w14:textFill>
        </w:rPr>
        <w:t>SNZX-</w:t>
      </w:r>
      <w:r>
        <w:rPr>
          <w:rFonts w:hint="eastAsia" w:ascii="宋体" w:hAnsi="宋体" w:cs="宋体"/>
          <w:color w:val="000000" w:themeColor="text1"/>
          <w:sz w:val="24"/>
          <w:szCs w:val="24"/>
          <w:highlight w:val="none"/>
          <w:lang w:eastAsia="zh-CN"/>
          <w14:textFill>
            <w14:solidFill>
              <w14:schemeClr w14:val="tx1"/>
            </w14:solidFill>
          </w14:textFill>
        </w:rPr>
        <w:t>20260133</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保证金</w:t>
      </w:r>
    </w:p>
    <w:p w14:paraId="7FA5D149">
      <w:pPr>
        <w:spacing w:line="360" w:lineRule="auto"/>
        <w:ind w:right="-109" w:rightChars="-52"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磋商保证金应在投标截止时间前递交到南京苏宁工程咨询有限公司，并将磋商保证金缴纳凭证复印件编入响应文件中。</w:t>
      </w:r>
    </w:p>
    <w:p w14:paraId="2762AC33">
      <w:pPr>
        <w:numPr>
          <w:ilvl w:val="0"/>
          <w:numId w:val="0"/>
        </w:numPr>
        <w:spacing w:line="360" w:lineRule="auto"/>
        <w:ind w:firstLine="361" w:firstLineChars="100"/>
        <w:jc w:val="center"/>
        <w:rPr>
          <w:rFonts w:hint="eastAsia" w:ascii="宋体" w:hAnsi="宋体" w:cs="宋体"/>
          <w:b/>
          <w:color w:val="000000" w:themeColor="text1"/>
          <w:sz w:val="36"/>
          <w:szCs w:val="36"/>
          <w:highlight w:val="none"/>
          <w:lang w:val="zh-CN"/>
          <w14:textFill>
            <w14:solidFill>
              <w14:schemeClr w14:val="tx1"/>
            </w14:solidFill>
          </w14:textFill>
        </w:rPr>
      </w:pPr>
    </w:p>
    <w:p w14:paraId="53C8D30D">
      <w:pPr>
        <w:tabs>
          <w:tab w:val="center" w:pos="4567"/>
        </w:tabs>
        <w:spacing w:line="360" w:lineRule="auto"/>
        <w:jc w:val="center"/>
        <w:outlineLvl w:val="9"/>
        <w:rPr>
          <w:rFonts w:eastAsia="黑体"/>
          <w:bCs/>
          <w:color w:val="000000" w:themeColor="text1"/>
          <w:sz w:val="36"/>
          <w:szCs w:val="36"/>
          <w:highlight w:val="none"/>
          <w14:textFill>
            <w14:solidFill>
              <w14:schemeClr w14:val="tx1"/>
            </w14:solidFill>
          </w14:textFill>
        </w:rPr>
        <w:sectPr>
          <w:headerReference r:id="rId3" w:type="default"/>
          <w:footerReference r:id="rId4" w:type="default"/>
          <w:pgSz w:w="11906" w:h="16838"/>
          <w:pgMar w:top="1418" w:right="1418" w:bottom="1075" w:left="1418" w:header="510" w:footer="680" w:gutter="0"/>
          <w:cols w:space="720" w:num="1"/>
          <w:docGrid w:linePitch="290" w:charSpace="0"/>
        </w:sectPr>
      </w:pPr>
    </w:p>
    <w:p w14:paraId="2B09C1E7">
      <w:pPr>
        <w:tabs>
          <w:tab w:val="center" w:pos="4567"/>
        </w:tabs>
        <w:spacing w:line="360" w:lineRule="auto"/>
        <w:jc w:val="center"/>
        <w:outlineLvl w:val="0"/>
        <w:rPr>
          <w:rFonts w:eastAsia="黑体"/>
          <w:bCs/>
          <w:color w:val="000000" w:themeColor="text1"/>
          <w:sz w:val="36"/>
          <w:szCs w:val="36"/>
          <w:highlight w:val="none"/>
          <w14:textFill>
            <w14:solidFill>
              <w14:schemeClr w14:val="tx1"/>
            </w14:solidFill>
          </w14:textFill>
        </w:rPr>
      </w:pPr>
      <w:bookmarkStart w:id="36" w:name="_Toc122415897"/>
      <w:bookmarkStart w:id="37" w:name="_Toc17089"/>
      <w:r>
        <w:rPr>
          <w:rFonts w:hint="eastAsia" w:eastAsia="黑体"/>
          <w:bCs/>
          <w:color w:val="000000" w:themeColor="text1"/>
          <w:sz w:val="36"/>
          <w:szCs w:val="36"/>
          <w:highlight w:val="none"/>
          <w14:textFill>
            <w14:solidFill>
              <w14:schemeClr w14:val="tx1"/>
            </w14:solidFill>
          </w14:textFill>
        </w:rPr>
        <w:t>第五章 合同主要条款及格式</w:t>
      </w:r>
      <w:bookmarkEnd w:id="36"/>
      <w:bookmarkEnd w:id="37"/>
    </w:p>
    <w:p w14:paraId="22D331E4">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38" w:name="_Toc30879"/>
      <w:r>
        <w:rPr>
          <w:rFonts w:hint="eastAsia" w:ascii="宋体" w:hAnsi="宋体" w:cs="宋体"/>
          <w:b/>
          <w:bCs/>
          <w:color w:val="000000" w:themeColor="text1"/>
          <w:sz w:val="32"/>
          <w:szCs w:val="32"/>
          <w:highlight w:val="none"/>
          <w14:textFill>
            <w14:solidFill>
              <w14:schemeClr w14:val="tx1"/>
            </w14:solidFill>
          </w14:textFill>
        </w:rPr>
        <w:t>第一部分 合同协议书</w:t>
      </w:r>
      <w:bookmarkEnd w:id="38"/>
    </w:p>
    <w:p w14:paraId="200C141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2B1C839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F3DB8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中国药科大学江宁校区体育教学活动设施修购项目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59338287">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982C1DA">
      <w:pPr>
        <w:numPr>
          <w:ilvl w:val="0"/>
          <w:numId w:val="4"/>
        </w:numPr>
        <w:spacing w:line="360" w:lineRule="auto"/>
        <w:ind w:left="488" w:leftChars="228" w:hanging="9" w:hangingChars="4"/>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中国药科大学江宁校区体育教学活动设施修购项目</w:t>
      </w:r>
    </w:p>
    <w:p w14:paraId="5CB369C8">
      <w:pPr>
        <w:spacing w:line="360" w:lineRule="auto"/>
        <w:ind w:left="470" w:leftChars="224"/>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w:t>
      </w:r>
      <w:r>
        <w:rPr>
          <w:rFonts w:hint="eastAsia" w:ascii="宋体" w:hAnsi="宋体" w:cs="宋体"/>
          <w:color w:val="000000" w:themeColor="text1"/>
          <w:sz w:val="24"/>
          <w:szCs w:val="24"/>
          <w:highlight w:val="none"/>
          <w:u w:val="single"/>
          <w:lang w:val="en-US" w:eastAsia="zh-CN"/>
          <w14:textFill>
            <w14:solidFill>
              <w14:schemeClr w14:val="tx1"/>
            </w14:solidFill>
          </w14:textFill>
        </w:rPr>
        <w:t>江宁校区</w:t>
      </w:r>
    </w:p>
    <w:p w14:paraId="32E937D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2158EFE3">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lang w:eastAsia="zh-CN"/>
          <w14:textFill>
            <w14:solidFill>
              <w14:schemeClr w14:val="tx1"/>
            </w14:solidFill>
          </w14:textFill>
        </w:rPr>
        <w:t>中国药科大学江宁校区体育教学活动设施修购项目</w:t>
      </w:r>
      <w:r>
        <w:rPr>
          <w:rFonts w:hint="eastAsia" w:ascii="宋体" w:hAnsi="宋体" w:cs="宋体"/>
          <w:color w:val="000000" w:themeColor="text1"/>
          <w:sz w:val="24"/>
          <w:szCs w:val="24"/>
          <w:highlight w:val="none"/>
          <w14:textFill>
            <w14:solidFill>
              <w14:schemeClr w14:val="tx1"/>
            </w14:solidFill>
          </w14:textFill>
        </w:rPr>
        <w:t>施工范围：</w:t>
      </w:r>
      <w:r>
        <w:rPr>
          <w:rFonts w:hint="eastAsia" w:ascii="宋体" w:hAnsi="宋体" w:cs="宋体"/>
          <w:color w:val="000000" w:themeColor="text1"/>
          <w:sz w:val="24"/>
          <w:szCs w:val="24"/>
          <w:highlight w:val="none"/>
          <w:lang w:eastAsia="zh-CN"/>
          <w14:textFill>
            <w14:solidFill>
              <w14:schemeClr w14:val="tx1"/>
            </w14:solidFill>
          </w14:textFill>
        </w:rPr>
        <w:t>江宁校区体育馆墙面、地面、顶面出新，地板打磨</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cs="宋体"/>
          <w:color w:val="000000" w:themeColor="text1"/>
          <w:sz w:val="24"/>
          <w:szCs w:val="24"/>
          <w:highlight w:val="none"/>
          <w14:textFill>
            <w14:solidFill>
              <w14:schemeClr w14:val="tx1"/>
            </w14:solidFill>
          </w14:textFill>
        </w:rPr>
        <w:t>。具体详见采购需求、招标工程量清单及图纸。</w:t>
      </w:r>
    </w:p>
    <w:p w14:paraId="1402F6FD">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6F1DBF8">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661B31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2C9761BF">
      <w:pPr>
        <w:keepNext/>
        <w:keepLines/>
        <w:numPr>
          <w:ilvl w:val="0"/>
          <w:numId w:val="5"/>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0138A24B">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292BC8A3">
      <w:pPr>
        <w:keepNext/>
        <w:keepLines/>
        <w:spacing w:before="120"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5F3ED4A7">
      <w:pPr>
        <w:spacing w:line="360" w:lineRule="auto"/>
        <w:ind w:firstLine="45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31B28589">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11A92090">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73558445">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581F1B10">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0716E70C">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98BA45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2FD99B0B">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117C5C57">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B67C9F2">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1A71A40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2A7B467A">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0C0C6C3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89A24CF">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288D1E80">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01946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43581A3">
      <w:pPr>
        <w:keepNext/>
        <w:keepLines/>
        <w:numPr>
          <w:ilvl w:val="3"/>
          <w:numId w:val="3"/>
        </w:numPr>
        <w:spacing w:before="120" w:after="120" w:line="360" w:lineRule="auto"/>
        <w:ind w:left="0" w:leftChars="0" w:firstLine="0" w:firstLineChars="0"/>
        <w:outlineLvl w:val="9"/>
        <w:rPr>
          <w:rFonts w:ascii="宋体" w:hAnsi="宋体" w:cs="宋体"/>
          <w:bCs/>
          <w:color w:val="000000" w:themeColor="text1"/>
          <w:sz w:val="24"/>
          <w:szCs w:val="24"/>
          <w:highlight w:val="none"/>
          <w14:textFill>
            <w14:solidFill>
              <w14:schemeClr w14:val="tx1"/>
            </w14:solidFill>
          </w14:textFill>
        </w:rPr>
      </w:pPr>
      <w:bookmarkStart w:id="39" w:name="_Toc351203485"/>
      <w:r>
        <w:rPr>
          <w:rFonts w:hint="eastAsia" w:ascii="宋体" w:hAnsi="宋体" w:cs="宋体"/>
          <w:bCs/>
          <w:color w:val="000000" w:themeColor="text1"/>
          <w:sz w:val="24"/>
          <w:szCs w:val="24"/>
          <w:highlight w:val="none"/>
          <w14:textFill>
            <w14:solidFill>
              <w14:schemeClr w14:val="tx1"/>
            </w14:solidFill>
          </w14:textFill>
        </w:rPr>
        <w:t>五、</w:t>
      </w:r>
      <w:bookmarkEnd w:id="39"/>
      <w:r>
        <w:rPr>
          <w:rFonts w:hint="eastAsia" w:ascii="宋体" w:hAnsi="宋体" w:cs="宋体"/>
          <w:bCs/>
          <w:color w:val="000000" w:themeColor="text1"/>
          <w:sz w:val="24"/>
          <w:szCs w:val="24"/>
          <w:highlight w:val="none"/>
          <w14:textFill>
            <w14:solidFill>
              <w14:schemeClr w14:val="tx1"/>
            </w14:solidFill>
          </w14:textFill>
        </w:rPr>
        <w:t>项目经理</w:t>
      </w:r>
    </w:p>
    <w:p w14:paraId="6EFF390B">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480F766A">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1BF1C1F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5740C19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4BCBB9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5A51FAC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8394C5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9F58F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3F59E57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63E33AB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234263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133920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1BCCF41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38E3F6F3">
      <w:pPr>
        <w:keepNext/>
        <w:keepLines/>
        <w:numPr>
          <w:ilvl w:val="3"/>
          <w:numId w:val="3"/>
        </w:numPr>
        <w:spacing w:before="120" w:after="120" w:line="360" w:lineRule="auto"/>
        <w:ind w:left="0" w:leftChars="0" w:firstLine="0" w:firstLineChars="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2F8BDCC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089742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1CFCE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2E22EAE">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5DA2102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0CAAECC">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7C77E3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3FCAAE62">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0BBD14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A215065">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64A9BFC">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D87C78">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377966E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2003D162">
      <w:pPr>
        <w:keepNext/>
        <w:keepLines/>
        <w:numPr>
          <w:ilvl w:val="3"/>
          <w:numId w:val="3"/>
        </w:numPr>
        <w:spacing w:before="120" w:after="120" w:line="360" w:lineRule="auto"/>
        <w:ind w:left="0" w:leftChars="0" w:firstLine="0" w:firstLineChars="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49A12C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46EB7A12">
      <w:pPr>
        <w:spacing w:line="360" w:lineRule="auto"/>
        <w:rPr>
          <w:rFonts w:ascii="宋体" w:hAnsi="宋体" w:cs="宋体"/>
          <w:bCs/>
          <w:color w:val="000000" w:themeColor="text1"/>
          <w:sz w:val="24"/>
          <w:highlight w:val="none"/>
          <w14:textFill>
            <w14:solidFill>
              <w14:schemeClr w14:val="tx1"/>
            </w14:solidFill>
          </w14:textFill>
        </w:rPr>
      </w:pPr>
    </w:p>
    <w:p w14:paraId="44D6180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845C906">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96EA32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21C7C21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9DCC209">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106DBB1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28833B6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74A89DF7">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2F8FD4C4">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7770238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4D31C1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42B653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73A0F13E">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4E9616BF">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0" w:name="_Toc351203494"/>
      <w:bookmarkStart w:id="41" w:name="_Toc8547"/>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40"/>
      <w:bookmarkEnd w:id="41"/>
      <w:bookmarkStart w:id="42" w:name="_Toc337558727"/>
    </w:p>
    <w:p w14:paraId="43A02287">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3"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44" w:name="_Toc303538973"/>
      <w:bookmarkEnd w:id="44"/>
      <w:bookmarkStart w:id="45" w:name="_Toc303538975"/>
      <w:bookmarkEnd w:id="45"/>
      <w:bookmarkStart w:id="46" w:name="_Toc303538976"/>
      <w:bookmarkEnd w:id="46"/>
      <w:bookmarkStart w:id="47" w:name="_Toc303538974"/>
      <w:bookmarkEnd w:id="47"/>
      <w:bookmarkStart w:id="48" w:name="_Toc303538972"/>
      <w:bookmarkEnd w:id="48"/>
      <w:bookmarkStart w:id="49" w:name="_Toc296503027"/>
      <w:bookmarkStart w:id="50" w:name="_Toc296346528"/>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43"/>
      <w:bookmarkEnd w:id="49"/>
      <w:bookmarkEnd w:id="50"/>
    </w:p>
    <w:p w14:paraId="4C1BBF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1" w:name="_Toc296346529"/>
      <w:bookmarkStart w:id="52" w:name="_Toc296503028"/>
      <w:bookmarkStart w:id="53" w:name="_Toc337558728"/>
      <w:bookmarkStart w:id="54" w:name="_Toc351203496"/>
      <w:r>
        <w:rPr>
          <w:rFonts w:hint="eastAsia" w:ascii="宋体" w:hAnsi="宋体"/>
          <w:color w:val="000000" w:themeColor="text1"/>
          <w:sz w:val="24"/>
          <w:szCs w:val="24"/>
          <w:highlight w:val="none"/>
          <w14:textFill>
            <w14:solidFill>
              <w14:schemeClr w14:val="tx1"/>
            </w14:solidFill>
          </w14:textFill>
        </w:rPr>
        <w:t>1.1词语定义</w:t>
      </w:r>
      <w:bookmarkEnd w:id="51"/>
      <w:bookmarkEnd w:id="52"/>
      <w:bookmarkEnd w:id="53"/>
      <w:r>
        <w:rPr>
          <w:rFonts w:hint="eastAsia" w:ascii="宋体" w:hAnsi="宋体"/>
          <w:color w:val="000000" w:themeColor="text1"/>
          <w:sz w:val="24"/>
          <w:szCs w:val="24"/>
          <w:highlight w:val="none"/>
          <w14:textFill>
            <w14:solidFill>
              <w14:schemeClr w14:val="tx1"/>
            </w14:solidFill>
          </w14:textFill>
        </w:rPr>
        <w:t>与解释</w:t>
      </w:r>
      <w:bookmarkEnd w:id="54"/>
    </w:p>
    <w:p w14:paraId="3922018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30A89291">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1D0BF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81CFC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69D8C6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5D6F4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73E20A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443741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6C1AE2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86D9493">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019E503D">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594953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552E702C">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047A00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253D5A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44C711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72378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31CB01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421CE70B">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4A40EC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621891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4E86EC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1DCFE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5BA350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5DE904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2DE6C8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4B22CC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9A8E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155A4C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7FC0FD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787FF7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CE42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133322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5A7C79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137DA1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4659DA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59B23295">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718D09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4287FC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62B181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FE9C5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77A7D5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75DC50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5091858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05A83A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6A752C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AC39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AC50E2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670ACFB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3AA4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5708A63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2068365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403D1A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5" w:name="_Toc296346530"/>
      <w:bookmarkStart w:id="56" w:name="_Toc351203497"/>
      <w:bookmarkStart w:id="57" w:name="_Toc296503029"/>
      <w:bookmarkStart w:id="58" w:name="_Toc337558729"/>
      <w:r>
        <w:rPr>
          <w:rFonts w:ascii="宋体" w:hAnsi="宋体"/>
          <w:color w:val="000000" w:themeColor="text1"/>
          <w:sz w:val="24"/>
          <w:szCs w:val="24"/>
          <w:highlight w:val="none"/>
          <w14:textFill>
            <w14:solidFill>
              <w14:schemeClr w14:val="tx1"/>
            </w14:solidFill>
          </w14:textFill>
        </w:rPr>
        <w:t>1.2语言文字</w:t>
      </w:r>
      <w:bookmarkEnd w:id="55"/>
      <w:bookmarkEnd w:id="56"/>
      <w:bookmarkEnd w:id="57"/>
      <w:bookmarkEnd w:id="58"/>
    </w:p>
    <w:p w14:paraId="46CBDB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7653A9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9" w:name="_Toc337558730"/>
      <w:bookmarkStart w:id="60" w:name="_Toc351203498"/>
      <w:bookmarkStart w:id="61" w:name="_Toc296346531"/>
      <w:bookmarkStart w:id="62" w:name="_Toc296503030"/>
      <w:r>
        <w:rPr>
          <w:rFonts w:ascii="宋体" w:hAnsi="宋体"/>
          <w:color w:val="000000" w:themeColor="text1"/>
          <w:sz w:val="24"/>
          <w:szCs w:val="24"/>
          <w:highlight w:val="none"/>
          <w14:textFill>
            <w14:solidFill>
              <w14:schemeClr w14:val="tx1"/>
            </w14:solidFill>
          </w14:textFill>
        </w:rPr>
        <w:t>1.3法律</w:t>
      </w:r>
      <w:bookmarkEnd w:id="59"/>
      <w:bookmarkEnd w:id="60"/>
      <w:bookmarkEnd w:id="61"/>
      <w:bookmarkEnd w:id="62"/>
    </w:p>
    <w:p w14:paraId="0EE336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08AFE5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0A63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3"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63"/>
    </w:p>
    <w:p w14:paraId="29574B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0DBB76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2AF39F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2A7733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4" w:name="_Toc351203500"/>
      <w:r>
        <w:rPr>
          <w:rFonts w:ascii="宋体" w:hAnsi="宋体"/>
          <w:color w:val="000000" w:themeColor="text1"/>
          <w:sz w:val="24"/>
          <w:szCs w:val="24"/>
          <w:highlight w:val="none"/>
          <w14:textFill>
            <w14:solidFill>
              <w14:schemeClr w14:val="tx1"/>
            </w14:solidFill>
          </w14:textFill>
        </w:rPr>
        <w:t>1</w:t>
      </w:r>
      <w:bookmarkStart w:id="65" w:name="_Toc296346532"/>
      <w:bookmarkStart w:id="66" w:name="_Toc337558731"/>
      <w:bookmarkStart w:id="67" w:name="_Toc296503031"/>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64"/>
    </w:p>
    <w:bookmarkEnd w:id="65"/>
    <w:bookmarkEnd w:id="66"/>
    <w:bookmarkEnd w:id="67"/>
    <w:p w14:paraId="56FBCF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1D0D31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476313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539419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409825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2D5092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648278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AF04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89E56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6F953D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1A64716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30EA1F3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2D386D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68" w:name="_Toc351203501"/>
      <w:r>
        <w:rPr>
          <w:rFonts w:ascii="宋体" w:hAnsi="宋体"/>
          <w:color w:val="000000" w:themeColor="text1"/>
          <w:sz w:val="24"/>
          <w:szCs w:val="24"/>
          <w:highlight w:val="none"/>
          <w14:textFill>
            <w14:solidFill>
              <w14:schemeClr w14:val="tx1"/>
            </w14:solidFill>
          </w14:textFill>
        </w:rPr>
        <w:t>1</w:t>
      </w:r>
      <w:bookmarkStart w:id="69" w:name="_Toc296346533"/>
      <w:bookmarkStart w:id="70" w:name="_Toc337558732"/>
      <w:bookmarkStart w:id="71" w:name="_Toc296503032"/>
      <w:r>
        <w:rPr>
          <w:rFonts w:ascii="宋体" w:hAnsi="宋体"/>
          <w:color w:val="000000" w:themeColor="text1"/>
          <w:sz w:val="24"/>
          <w:szCs w:val="24"/>
          <w:highlight w:val="none"/>
          <w14:textFill>
            <w14:solidFill>
              <w14:schemeClr w14:val="tx1"/>
            </w14:solidFill>
          </w14:textFill>
        </w:rPr>
        <w:t>.6图纸和承包人文件</w:t>
      </w:r>
      <w:bookmarkEnd w:id="68"/>
    </w:p>
    <w:bookmarkEnd w:id="69"/>
    <w:bookmarkEnd w:id="70"/>
    <w:bookmarkEnd w:id="71"/>
    <w:p w14:paraId="55431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7B96F6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581152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3B1EC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40E983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07960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2235B6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1ED0A4A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567CD9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1F7F0C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20F3A0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70765E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EABBC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2" w:name="_Toc351203502"/>
      <w:r>
        <w:rPr>
          <w:rFonts w:ascii="宋体" w:hAnsi="宋体"/>
          <w:color w:val="000000" w:themeColor="text1"/>
          <w:sz w:val="24"/>
          <w:szCs w:val="24"/>
          <w:highlight w:val="none"/>
          <w14:textFill>
            <w14:solidFill>
              <w14:schemeClr w14:val="tx1"/>
            </w14:solidFill>
          </w14:textFill>
        </w:rPr>
        <w:t>1</w:t>
      </w:r>
      <w:bookmarkStart w:id="73" w:name="_Toc296346534"/>
      <w:bookmarkStart w:id="74" w:name="_Toc337558733"/>
      <w:bookmarkStart w:id="75" w:name="_Toc296503033"/>
      <w:r>
        <w:rPr>
          <w:rFonts w:ascii="宋体" w:hAnsi="宋体"/>
          <w:color w:val="000000" w:themeColor="text1"/>
          <w:sz w:val="24"/>
          <w:szCs w:val="24"/>
          <w:highlight w:val="none"/>
          <w14:textFill>
            <w14:solidFill>
              <w14:schemeClr w14:val="tx1"/>
            </w14:solidFill>
          </w14:textFill>
        </w:rPr>
        <w:t>.7联络</w:t>
      </w:r>
      <w:bookmarkEnd w:id="72"/>
    </w:p>
    <w:bookmarkEnd w:id="73"/>
    <w:bookmarkEnd w:id="74"/>
    <w:bookmarkEnd w:id="75"/>
    <w:p w14:paraId="60B64F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1816C1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523C99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1050FF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76" w:name="_Toc351203503"/>
      <w:r>
        <w:rPr>
          <w:rFonts w:ascii="宋体" w:hAnsi="宋体"/>
          <w:color w:val="000000" w:themeColor="text1"/>
          <w:sz w:val="24"/>
          <w:szCs w:val="24"/>
          <w:highlight w:val="none"/>
          <w14:textFill>
            <w14:solidFill>
              <w14:schemeClr w14:val="tx1"/>
            </w14:solidFill>
          </w14:textFill>
        </w:rPr>
        <w:t>1</w:t>
      </w:r>
      <w:bookmarkStart w:id="77" w:name="_Toc337558734"/>
      <w:bookmarkStart w:id="78" w:name="_Toc296346536"/>
      <w:bookmarkStart w:id="79" w:name="_Toc296503035"/>
      <w:r>
        <w:rPr>
          <w:rFonts w:ascii="宋体" w:hAnsi="宋体"/>
          <w:color w:val="000000" w:themeColor="text1"/>
          <w:sz w:val="24"/>
          <w:szCs w:val="24"/>
          <w:highlight w:val="none"/>
          <w14:textFill>
            <w14:solidFill>
              <w14:schemeClr w14:val="tx1"/>
            </w14:solidFill>
          </w14:textFill>
        </w:rPr>
        <w:t>.8严禁贿赂</w:t>
      </w:r>
      <w:bookmarkEnd w:id="76"/>
    </w:p>
    <w:bookmarkEnd w:id="77"/>
    <w:bookmarkEnd w:id="78"/>
    <w:bookmarkEnd w:id="79"/>
    <w:p w14:paraId="36CA2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96C18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723C1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0" w:name="_Toc351203504"/>
      <w:r>
        <w:rPr>
          <w:rFonts w:ascii="宋体" w:hAnsi="宋体"/>
          <w:color w:val="000000" w:themeColor="text1"/>
          <w:sz w:val="24"/>
          <w:szCs w:val="24"/>
          <w:highlight w:val="none"/>
          <w14:textFill>
            <w14:solidFill>
              <w14:schemeClr w14:val="tx1"/>
            </w14:solidFill>
          </w14:textFill>
        </w:rPr>
        <w:t>1</w:t>
      </w:r>
      <w:bookmarkStart w:id="81" w:name="_Toc296503036"/>
      <w:bookmarkStart w:id="82" w:name="_Toc337558735"/>
      <w:bookmarkStart w:id="83" w:name="_Toc296346537"/>
      <w:r>
        <w:rPr>
          <w:rFonts w:ascii="宋体" w:hAnsi="宋体"/>
          <w:color w:val="000000" w:themeColor="text1"/>
          <w:sz w:val="24"/>
          <w:szCs w:val="24"/>
          <w:highlight w:val="none"/>
          <w14:textFill>
            <w14:solidFill>
              <w14:schemeClr w14:val="tx1"/>
            </w14:solidFill>
          </w14:textFill>
        </w:rPr>
        <w:t>.9化石、文物</w:t>
      </w:r>
      <w:bookmarkEnd w:id="80"/>
    </w:p>
    <w:bookmarkEnd w:id="81"/>
    <w:bookmarkEnd w:id="82"/>
    <w:bookmarkEnd w:id="83"/>
    <w:p w14:paraId="5945E5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DFE94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AB2AC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38CB679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4" w:name="_Toc351203505"/>
      <w:r>
        <w:rPr>
          <w:rFonts w:ascii="宋体" w:hAnsi="宋体"/>
          <w:color w:val="000000" w:themeColor="text1"/>
          <w:sz w:val="24"/>
          <w:szCs w:val="24"/>
          <w:highlight w:val="none"/>
          <w14:textFill>
            <w14:solidFill>
              <w14:schemeClr w14:val="tx1"/>
            </w14:solidFill>
          </w14:textFill>
        </w:rPr>
        <w:t>1</w:t>
      </w:r>
      <w:bookmarkStart w:id="85" w:name="_Toc337558736"/>
      <w:r>
        <w:rPr>
          <w:rFonts w:ascii="宋体" w:hAnsi="宋体"/>
          <w:color w:val="000000" w:themeColor="text1"/>
          <w:sz w:val="24"/>
          <w:szCs w:val="24"/>
          <w:highlight w:val="none"/>
          <w14:textFill>
            <w14:solidFill>
              <w14:schemeClr w14:val="tx1"/>
            </w14:solidFill>
          </w14:textFill>
        </w:rPr>
        <w:t>.10交通运输</w:t>
      </w:r>
      <w:bookmarkEnd w:id="84"/>
    </w:p>
    <w:bookmarkEnd w:id="85"/>
    <w:p w14:paraId="62D6BB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6E14AF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1A2CB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2D4FB00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08C399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6F689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750FA5D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B8AC0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C1513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6A5ECE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0B835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8EB8C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49F78BB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49408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3A6A38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DE97A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86" w:name="_Toc351203506"/>
      <w:r>
        <w:rPr>
          <w:rFonts w:ascii="宋体" w:hAnsi="宋体"/>
          <w:color w:val="000000" w:themeColor="text1"/>
          <w:sz w:val="24"/>
          <w:szCs w:val="24"/>
          <w:highlight w:val="none"/>
          <w14:textFill>
            <w14:solidFill>
              <w14:schemeClr w14:val="tx1"/>
            </w14:solidFill>
          </w14:textFill>
        </w:rPr>
        <w:t>1</w:t>
      </w:r>
      <w:bookmarkStart w:id="87" w:name="_Toc337558737"/>
      <w:bookmarkStart w:id="88" w:name="_Toc296503037"/>
      <w:bookmarkStart w:id="89" w:name="_Toc296346538"/>
      <w:r>
        <w:rPr>
          <w:rFonts w:ascii="宋体" w:hAnsi="宋体"/>
          <w:color w:val="000000" w:themeColor="text1"/>
          <w:sz w:val="24"/>
          <w:szCs w:val="24"/>
          <w:highlight w:val="none"/>
          <w14:textFill>
            <w14:solidFill>
              <w14:schemeClr w14:val="tx1"/>
            </w14:solidFill>
          </w14:textFill>
        </w:rPr>
        <w:t>.11知识产权</w:t>
      </w:r>
      <w:bookmarkEnd w:id="86"/>
      <w:bookmarkEnd w:id="87"/>
    </w:p>
    <w:bookmarkEnd w:id="88"/>
    <w:bookmarkEnd w:id="89"/>
    <w:p w14:paraId="6FEFC5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F62F4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16B62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E26002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2EDEEC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0" w:name="_Toc351203507"/>
      <w:r>
        <w:rPr>
          <w:rFonts w:ascii="宋体" w:hAnsi="宋体"/>
          <w:color w:val="000000" w:themeColor="text1"/>
          <w:sz w:val="24"/>
          <w:szCs w:val="24"/>
          <w:highlight w:val="none"/>
          <w14:textFill>
            <w14:solidFill>
              <w14:schemeClr w14:val="tx1"/>
            </w14:solidFill>
          </w14:textFill>
        </w:rPr>
        <w:t>1</w:t>
      </w:r>
      <w:bookmarkStart w:id="91" w:name="_Toc337558738"/>
      <w:r>
        <w:rPr>
          <w:rFonts w:ascii="宋体" w:hAnsi="宋体"/>
          <w:color w:val="000000" w:themeColor="text1"/>
          <w:sz w:val="24"/>
          <w:szCs w:val="24"/>
          <w:highlight w:val="none"/>
          <w14:textFill>
            <w14:solidFill>
              <w14:schemeClr w14:val="tx1"/>
            </w14:solidFill>
          </w14:textFill>
        </w:rPr>
        <w:t>.12保密</w:t>
      </w:r>
      <w:bookmarkEnd w:id="90"/>
    </w:p>
    <w:bookmarkEnd w:id="91"/>
    <w:p w14:paraId="2B79A6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33AEC6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1E11CA5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2" w:name="_Toc351203508"/>
      <w:r>
        <w:rPr>
          <w:rFonts w:ascii="宋体" w:hAnsi="宋体"/>
          <w:color w:val="000000" w:themeColor="text1"/>
          <w:sz w:val="24"/>
          <w:szCs w:val="24"/>
          <w:highlight w:val="none"/>
          <w14:textFill>
            <w14:solidFill>
              <w14:schemeClr w14:val="tx1"/>
            </w14:solidFill>
          </w14:textFill>
        </w:rPr>
        <w:t>1.13工程量清单错误的修正</w:t>
      </w:r>
      <w:bookmarkEnd w:id="92"/>
    </w:p>
    <w:p w14:paraId="0EAD66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126C05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250E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4026D6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6FA04EF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93" w:name="_Toc351203509"/>
      <w:r>
        <w:rPr>
          <w:rFonts w:ascii="宋体" w:hAnsi="宋体" w:eastAsia="宋体"/>
          <w:b w:val="0"/>
          <w:color w:val="000000" w:themeColor="text1"/>
          <w:sz w:val="24"/>
          <w:szCs w:val="24"/>
          <w:highlight w:val="none"/>
          <w14:textFill>
            <w14:solidFill>
              <w14:schemeClr w14:val="tx1"/>
            </w14:solidFill>
          </w14:textFill>
        </w:rPr>
        <w:t>2</w:t>
      </w:r>
      <w:bookmarkStart w:id="94" w:name="_Toc296503038"/>
      <w:bookmarkStart w:id="95" w:name="_Toc337558739"/>
      <w:bookmarkStart w:id="96" w:name="_Toc2963465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93"/>
    </w:p>
    <w:bookmarkEnd w:id="94"/>
    <w:bookmarkEnd w:id="95"/>
    <w:bookmarkEnd w:id="96"/>
    <w:p w14:paraId="5F65F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97" w:name="_Toc351203510"/>
      <w:r>
        <w:rPr>
          <w:rFonts w:ascii="宋体" w:hAnsi="宋体"/>
          <w:color w:val="000000" w:themeColor="text1"/>
          <w:sz w:val="24"/>
          <w:szCs w:val="24"/>
          <w:highlight w:val="none"/>
          <w14:textFill>
            <w14:solidFill>
              <w14:schemeClr w14:val="tx1"/>
            </w14:solidFill>
          </w14:textFill>
        </w:rPr>
        <w:t>2</w:t>
      </w:r>
      <w:bookmarkStart w:id="98" w:name="_Toc296346540"/>
      <w:bookmarkStart w:id="99" w:name="_Toc296503039"/>
      <w:bookmarkStart w:id="100" w:name="_Toc337558740"/>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97"/>
    </w:p>
    <w:p w14:paraId="0FB2A4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D5E2B0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733E3CC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1"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01"/>
    </w:p>
    <w:p w14:paraId="280AC6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D9BD7A4">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66391813">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F84BB4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2"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02"/>
    </w:p>
    <w:p w14:paraId="4A4F63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24B680B5">
      <w:pPr>
        <w:spacing w:line="360" w:lineRule="auto"/>
        <w:ind w:firstLine="64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98"/>
      <w:bookmarkEnd w:id="99"/>
      <w:bookmarkEnd w:id="100"/>
    </w:p>
    <w:p w14:paraId="5D0ADF0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3" w:name="_Toc351203513"/>
      <w:r>
        <w:rPr>
          <w:rFonts w:ascii="宋体" w:hAnsi="宋体"/>
          <w:color w:val="000000" w:themeColor="text1"/>
          <w:sz w:val="24"/>
          <w:szCs w:val="24"/>
          <w:highlight w:val="none"/>
          <w14:textFill>
            <w14:solidFill>
              <w14:schemeClr w14:val="tx1"/>
            </w14:solidFill>
          </w14:textFill>
        </w:rPr>
        <w:t>2</w:t>
      </w:r>
      <w:bookmarkStart w:id="104" w:name="_Toc296503040"/>
      <w:bookmarkStart w:id="105" w:name="_Toc296346541"/>
      <w:bookmarkStart w:id="106" w:name="_Toc33755874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03"/>
      <w:bookmarkEnd w:id="104"/>
      <w:bookmarkEnd w:id="105"/>
      <w:bookmarkEnd w:id="106"/>
    </w:p>
    <w:p w14:paraId="4E0615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3FAF1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7B909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1CC446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1955D3A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D8F8E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55DC80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78226F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2375708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14FDC1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92A57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3CDF5E1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478657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61F1CF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7" w:name="_Toc351203514"/>
      <w:r>
        <w:rPr>
          <w:rFonts w:ascii="宋体" w:hAnsi="宋体"/>
          <w:color w:val="000000" w:themeColor="text1"/>
          <w:sz w:val="24"/>
          <w:szCs w:val="24"/>
          <w:highlight w:val="none"/>
          <w14:textFill>
            <w14:solidFill>
              <w14:schemeClr w14:val="tx1"/>
            </w14:solidFill>
          </w14:textFill>
        </w:rPr>
        <w:t>2</w:t>
      </w:r>
      <w:bookmarkStart w:id="108" w:name="_Toc296346543"/>
      <w:bookmarkStart w:id="109" w:name="_Toc296503042"/>
      <w:bookmarkStart w:id="110" w:name="_Toc337558745"/>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08"/>
      <w:bookmarkEnd w:id="109"/>
      <w:bookmarkEnd w:id="110"/>
      <w:r>
        <w:rPr>
          <w:rFonts w:hint="eastAsia" w:ascii="宋体" w:hAnsi="宋体"/>
          <w:color w:val="000000" w:themeColor="text1"/>
          <w:sz w:val="24"/>
          <w:szCs w:val="24"/>
          <w:highlight w:val="none"/>
          <w14:textFill>
            <w14:solidFill>
              <w14:schemeClr w14:val="tx1"/>
            </w14:solidFill>
          </w14:textFill>
        </w:rPr>
        <w:t>金来源证明及支付担保</w:t>
      </w:r>
      <w:bookmarkEnd w:id="107"/>
    </w:p>
    <w:p w14:paraId="2121FF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11418A5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F53D1F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1"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11"/>
    </w:p>
    <w:p w14:paraId="74FEA5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0330EE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2"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12"/>
    </w:p>
    <w:p w14:paraId="08E9AE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28982A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3"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13"/>
    </w:p>
    <w:p w14:paraId="06C515A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070FE11D">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14" w:name="_Toc351203518"/>
      <w:r>
        <w:rPr>
          <w:rFonts w:ascii="宋体" w:hAnsi="宋体" w:eastAsia="宋体"/>
          <w:b w:val="0"/>
          <w:color w:val="000000" w:themeColor="text1"/>
          <w:sz w:val="24"/>
          <w:szCs w:val="24"/>
          <w:highlight w:val="none"/>
          <w14:textFill>
            <w14:solidFill>
              <w14:schemeClr w14:val="tx1"/>
            </w14:solidFill>
          </w14:textFill>
        </w:rPr>
        <w:t>3</w:t>
      </w:r>
      <w:bookmarkStart w:id="115" w:name="_Toc296503045"/>
      <w:bookmarkStart w:id="116" w:name="_Toc296346546"/>
      <w:bookmarkStart w:id="117" w:name="_Toc3375587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14"/>
    </w:p>
    <w:bookmarkEnd w:id="115"/>
    <w:bookmarkEnd w:id="116"/>
    <w:bookmarkEnd w:id="117"/>
    <w:p w14:paraId="2C35DDA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8" w:name="_Toc351203519"/>
      <w:r>
        <w:rPr>
          <w:rFonts w:ascii="宋体" w:hAnsi="宋体"/>
          <w:color w:val="000000" w:themeColor="text1"/>
          <w:sz w:val="24"/>
          <w:szCs w:val="24"/>
          <w:highlight w:val="none"/>
          <w14:textFill>
            <w14:solidFill>
              <w14:schemeClr w14:val="tx1"/>
            </w14:solidFill>
          </w14:textFill>
        </w:rPr>
        <w:t>3</w:t>
      </w:r>
      <w:bookmarkStart w:id="119" w:name="_Toc296503046"/>
      <w:bookmarkStart w:id="120" w:name="_Toc337558747"/>
      <w:bookmarkStart w:id="121" w:name="_Toc296346547"/>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18"/>
    </w:p>
    <w:bookmarkEnd w:id="119"/>
    <w:bookmarkEnd w:id="120"/>
    <w:bookmarkEnd w:id="121"/>
    <w:p w14:paraId="5BBBAC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0ED5A9D6">
      <w:pPr>
        <w:autoSpaceDE w:val="0"/>
        <w:autoSpaceDN w:val="0"/>
        <w:adjustRightInd w:val="0"/>
        <w:spacing w:line="360" w:lineRule="auto"/>
        <w:ind w:left="420" w:left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0A3FED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0E98D5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44D3A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7DEA5F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6CC22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61013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79E8221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6E570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409B632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626BB28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2" w:name="_Toc351203520"/>
      <w:r>
        <w:rPr>
          <w:rFonts w:ascii="宋体" w:hAnsi="宋体"/>
          <w:color w:val="000000" w:themeColor="text1"/>
          <w:sz w:val="24"/>
          <w:szCs w:val="24"/>
          <w:highlight w:val="none"/>
          <w14:textFill>
            <w14:solidFill>
              <w14:schemeClr w14:val="tx1"/>
            </w14:solidFill>
          </w14:textFill>
        </w:rPr>
        <w:t>3</w:t>
      </w:r>
      <w:bookmarkStart w:id="123" w:name="_Toc337558748"/>
      <w:bookmarkStart w:id="124" w:name="_Toc296346548"/>
      <w:bookmarkStart w:id="125" w:name="_Toc296503047"/>
      <w:r>
        <w:rPr>
          <w:rFonts w:ascii="宋体" w:hAnsi="宋体"/>
          <w:color w:val="000000" w:themeColor="text1"/>
          <w:sz w:val="24"/>
          <w:szCs w:val="24"/>
          <w:highlight w:val="none"/>
          <w14:textFill>
            <w14:solidFill>
              <w14:schemeClr w14:val="tx1"/>
            </w14:solidFill>
          </w14:textFill>
        </w:rPr>
        <w:t xml:space="preserve">.2 </w:t>
      </w:r>
      <w:bookmarkEnd w:id="122"/>
      <w:r>
        <w:rPr>
          <w:rFonts w:hint="eastAsia" w:ascii="宋体" w:hAnsi="宋体"/>
          <w:color w:val="000000" w:themeColor="text1"/>
          <w:sz w:val="24"/>
          <w:szCs w:val="24"/>
          <w:highlight w:val="none"/>
          <w14:textFill>
            <w14:solidFill>
              <w14:schemeClr w14:val="tx1"/>
            </w14:solidFill>
          </w14:textFill>
        </w:rPr>
        <w:t>项目经理</w:t>
      </w:r>
    </w:p>
    <w:bookmarkEnd w:id="123"/>
    <w:bookmarkEnd w:id="124"/>
    <w:bookmarkEnd w:id="125"/>
    <w:p w14:paraId="46FC2F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63C3F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646A3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1775F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A1C4C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639E0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39C7CFB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2AFE1A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6" w:name="_Toc351203521"/>
      <w:r>
        <w:rPr>
          <w:rFonts w:ascii="宋体" w:hAnsi="宋体"/>
          <w:color w:val="000000" w:themeColor="text1"/>
          <w:sz w:val="24"/>
          <w:szCs w:val="24"/>
          <w:highlight w:val="none"/>
          <w14:textFill>
            <w14:solidFill>
              <w14:schemeClr w14:val="tx1"/>
            </w14:solidFill>
          </w14:textFill>
        </w:rPr>
        <w:t>3</w:t>
      </w:r>
      <w:bookmarkStart w:id="127" w:name="_Toc296503048"/>
      <w:bookmarkStart w:id="128" w:name="_Toc296346549"/>
      <w:bookmarkStart w:id="129" w:name="_Toc337558749"/>
      <w:r>
        <w:rPr>
          <w:rFonts w:ascii="宋体" w:hAnsi="宋体"/>
          <w:color w:val="000000" w:themeColor="text1"/>
          <w:sz w:val="24"/>
          <w:szCs w:val="24"/>
          <w:highlight w:val="none"/>
          <w14:textFill>
            <w14:solidFill>
              <w14:schemeClr w14:val="tx1"/>
            </w14:solidFill>
          </w14:textFill>
        </w:rPr>
        <w:t xml:space="preserve">.3 </w:t>
      </w:r>
      <w:bookmarkEnd w:id="127"/>
      <w:bookmarkEnd w:id="128"/>
      <w:r>
        <w:rPr>
          <w:rFonts w:hint="eastAsia" w:ascii="宋体" w:hAnsi="宋体"/>
          <w:color w:val="000000" w:themeColor="text1"/>
          <w:sz w:val="24"/>
          <w:szCs w:val="24"/>
          <w:highlight w:val="none"/>
          <w14:textFill>
            <w14:solidFill>
              <w14:schemeClr w14:val="tx1"/>
            </w14:solidFill>
          </w14:textFill>
        </w:rPr>
        <w:t>承包人人员</w:t>
      </w:r>
      <w:bookmarkEnd w:id="126"/>
    </w:p>
    <w:bookmarkEnd w:id="129"/>
    <w:p w14:paraId="2CB479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D9145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693E73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206C4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94C2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15D5E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244236C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0" w:name="_Toc351203522"/>
      <w:r>
        <w:rPr>
          <w:rFonts w:ascii="宋体" w:hAnsi="宋体"/>
          <w:color w:val="000000" w:themeColor="text1"/>
          <w:sz w:val="24"/>
          <w:szCs w:val="24"/>
          <w:highlight w:val="none"/>
          <w14:textFill>
            <w14:solidFill>
              <w14:schemeClr w14:val="tx1"/>
            </w14:solidFill>
          </w14:textFill>
        </w:rPr>
        <w:t>3</w:t>
      </w:r>
      <w:bookmarkStart w:id="131" w:name="_Toc296346551"/>
      <w:bookmarkStart w:id="132" w:name="_Toc337558750"/>
      <w:bookmarkStart w:id="133" w:name="_Toc29650305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30"/>
    </w:p>
    <w:bookmarkEnd w:id="131"/>
    <w:bookmarkEnd w:id="132"/>
    <w:bookmarkEnd w:id="133"/>
    <w:p w14:paraId="7C7C93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2692EF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F8545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4" w:name="_Toc351203523"/>
      <w:r>
        <w:rPr>
          <w:rFonts w:ascii="宋体" w:hAnsi="宋体"/>
          <w:color w:val="000000" w:themeColor="text1"/>
          <w:sz w:val="24"/>
          <w:szCs w:val="24"/>
          <w:highlight w:val="none"/>
          <w14:textFill>
            <w14:solidFill>
              <w14:schemeClr w14:val="tx1"/>
            </w14:solidFill>
          </w14:textFill>
        </w:rPr>
        <w:t>3</w:t>
      </w:r>
      <w:bookmarkStart w:id="135" w:name="_Toc296503051"/>
      <w:bookmarkStart w:id="136" w:name="_Toc337558751"/>
      <w:bookmarkStart w:id="137" w:name="_Toc29634655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34"/>
    </w:p>
    <w:bookmarkEnd w:id="135"/>
    <w:bookmarkEnd w:id="136"/>
    <w:bookmarkEnd w:id="137"/>
    <w:p w14:paraId="553FDF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27C588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96260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4C1FC0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250A06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2C79E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3CACCF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4853B9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5CD6D5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1DB3E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63C03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5D0EFC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8" w:name="_Toc351203524"/>
    </w:p>
    <w:p w14:paraId="616994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38"/>
    </w:p>
    <w:p w14:paraId="53E3CC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B4140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0A6EA4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5E513B6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9" w:name="_Toc351203525"/>
      <w:r>
        <w:rPr>
          <w:rFonts w:ascii="宋体" w:hAnsi="宋体"/>
          <w:color w:val="000000" w:themeColor="text1"/>
          <w:sz w:val="24"/>
          <w:szCs w:val="24"/>
          <w:highlight w:val="none"/>
          <w14:textFill>
            <w14:solidFill>
              <w14:schemeClr w14:val="tx1"/>
            </w14:solidFill>
          </w14:textFill>
        </w:rPr>
        <w:t>3</w:t>
      </w:r>
      <w:bookmarkStart w:id="140" w:name="_Toc337558752"/>
      <w:bookmarkStart w:id="141" w:name="_Toc296503052"/>
      <w:bookmarkStart w:id="142" w:name="_Toc296346553"/>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39"/>
    </w:p>
    <w:bookmarkEnd w:id="140"/>
    <w:bookmarkEnd w:id="141"/>
    <w:bookmarkEnd w:id="142"/>
    <w:p w14:paraId="09E857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750E5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2E0BFE6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3"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43"/>
    </w:p>
    <w:p w14:paraId="4B5927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2B274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30FD57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0A10803C">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44" w:name="_Toc351203527"/>
      <w:r>
        <w:rPr>
          <w:rFonts w:ascii="宋体" w:hAnsi="宋体" w:eastAsia="宋体"/>
          <w:b w:val="0"/>
          <w:color w:val="000000" w:themeColor="text1"/>
          <w:sz w:val="24"/>
          <w:szCs w:val="24"/>
          <w:highlight w:val="none"/>
          <w14:textFill>
            <w14:solidFill>
              <w14:schemeClr w14:val="tx1"/>
            </w14:solidFill>
          </w14:textFill>
        </w:rPr>
        <w:t>4</w:t>
      </w:r>
      <w:bookmarkStart w:id="145" w:name="_Toc296503053"/>
      <w:bookmarkStart w:id="146" w:name="_Toc296346554"/>
      <w:bookmarkStart w:id="147"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45"/>
      <w:bookmarkEnd w:id="146"/>
      <w:r>
        <w:rPr>
          <w:rFonts w:hint="eastAsia" w:ascii="宋体" w:hAnsi="宋体" w:eastAsia="宋体"/>
          <w:b w:val="0"/>
          <w:color w:val="000000" w:themeColor="text1"/>
          <w:sz w:val="24"/>
          <w:szCs w:val="24"/>
          <w:highlight w:val="none"/>
          <w14:textFill>
            <w14:solidFill>
              <w14:schemeClr w14:val="tx1"/>
            </w14:solidFill>
          </w14:textFill>
        </w:rPr>
        <w:t>理人</w:t>
      </w:r>
      <w:bookmarkEnd w:id="144"/>
    </w:p>
    <w:bookmarkEnd w:id="147"/>
    <w:p w14:paraId="4D46CFD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8" w:name="_Toc351203528"/>
      <w:r>
        <w:rPr>
          <w:rFonts w:ascii="宋体" w:hAnsi="宋体"/>
          <w:color w:val="000000" w:themeColor="text1"/>
          <w:sz w:val="24"/>
          <w:szCs w:val="24"/>
          <w:highlight w:val="none"/>
          <w14:textFill>
            <w14:solidFill>
              <w14:schemeClr w14:val="tx1"/>
            </w14:solidFill>
          </w14:textFill>
        </w:rPr>
        <w:t>4</w:t>
      </w:r>
      <w:bookmarkStart w:id="149" w:name="_Toc296346555"/>
      <w:bookmarkStart w:id="150" w:name="_Toc337558754"/>
      <w:bookmarkStart w:id="151" w:name="_Toc296503054"/>
      <w:r>
        <w:rPr>
          <w:rFonts w:ascii="宋体" w:hAnsi="宋体"/>
          <w:color w:val="000000" w:themeColor="text1"/>
          <w:sz w:val="24"/>
          <w:szCs w:val="24"/>
          <w:highlight w:val="none"/>
          <w14:textFill>
            <w14:solidFill>
              <w14:schemeClr w14:val="tx1"/>
            </w14:solidFill>
          </w14:textFill>
        </w:rPr>
        <w:t>.1监理人的一般规定</w:t>
      </w:r>
      <w:bookmarkEnd w:id="148"/>
    </w:p>
    <w:bookmarkEnd w:id="149"/>
    <w:bookmarkEnd w:id="150"/>
    <w:bookmarkEnd w:id="151"/>
    <w:p w14:paraId="00054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3E25B7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E3BAB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2" w:name="_Toc351203529"/>
      <w:r>
        <w:rPr>
          <w:rFonts w:ascii="宋体" w:hAnsi="宋体"/>
          <w:color w:val="000000" w:themeColor="text1"/>
          <w:sz w:val="24"/>
          <w:szCs w:val="24"/>
          <w:highlight w:val="none"/>
          <w14:textFill>
            <w14:solidFill>
              <w14:schemeClr w14:val="tx1"/>
            </w14:solidFill>
          </w14:textFill>
        </w:rPr>
        <w:t>4</w:t>
      </w:r>
      <w:bookmarkStart w:id="153" w:name="_Toc337558755"/>
      <w:r>
        <w:rPr>
          <w:rFonts w:ascii="宋体" w:hAnsi="宋体"/>
          <w:color w:val="000000" w:themeColor="text1"/>
          <w:sz w:val="24"/>
          <w:szCs w:val="24"/>
          <w:highlight w:val="none"/>
          <w14:textFill>
            <w14:solidFill>
              <w14:schemeClr w14:val="tx1"/>
            </w14:solidFill>
          </w14:textFill>
        </w:rPr>
        <w:t>.2监理人员</w:t>
      </w:r>
      <w:bookmarkEnd w:id="152"/>
    </w:p>
    <w:bookmarkEnd w:id="153"/>
    <w:p w14:paraId="2A64037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3AFDCFB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4" w:name="_Toc351203530"/>
      <w:r>
        <w:rPr>
          <w:rFonts w:ascii="宋体" w:hAnsi="宋体"/>
          <w:color w:val="000000" w:themeColor="text1"/>
          <w:sz w:val="24"/>
          <w:szCs w:val="24"/>
          <w:highlight w:val="none"/>
          <w14:textFill>
            <w14:solidFill>
              <w14:schemeClr w14:val="tx1"/>
            </w14:solidFill>
          </w14:textFill>
        </w:rPr>
        <w:t>4</w:t>
      </w:r>
      <w:bookmarkStart w:id="155" w:name="_Toc296503055"/>
      <w:bookmarkStart w:id="156" w:name="_Toc296346556"/>
      <w:bookmarkStart w:id="157" w:name="_Toc337558756"/>
      <w:r>
        <w:rPr>
          <w:rFonts w:ascii="宋体" w:hAnsi="宋体"/>
          <w:color w:val="000000" w:themeColor="text1"/>
          <w:sz w:val="24"/>
          <w:szCs w:val="24"/>
          <w:highlight w:val="none"/>
          <w14:textFill>
            <w14:solidFill>
              <w14:schemeClr w14:val="tx1"/>
            </w14:solidFill>
          </w14:textFill>
        </w:rPr>
        <w:t>.3</w:t>
      </w:r>
      <w:bookmarkEnd w:id="155"/>
      <w:bookmarkEnd w:id="156"/>
      <w:r>
        <w:rPr>
          <w:rFonts w:hint="eastAsia" w:ascii="宋体" w:hAnsi="宋体"/>
          <w:color w:val="000000" w:themeColor="text1"/>
          <w:sz w:val="24"/>
          <w:szCs w:val="24"/>
          <w:highlight w:val="none"/>
          <w14:textFill>
            <w14:solidFill>
              <w14:schemeClr w14:val="tx1"/>
            </w14:solidFill>
          </w14:textFill>
        </w:rPr>
        <w:t>监理人的指</w:t>
      </w:r>
      <w:bookmarkEnd w:id="157"/>
      <w:r>
        <w:rPr>
          <w:rFonts w:hint="eastAsia" w:ascii="宋体" w:hAnsi="宋体"/>
          <w:color w:val="000000" w:themeColor="text1"/>
          <w:sz w:val="24"/>
          <w:szCs w:val="24"/>
          <w:highlight w:val="none"/>
          <w14:textFill>
            <w14:solidFill>
              <w14:schemeClr w14:val="tx1"/>
            </w14:solidFill>
          </w14:textFill>
        </w:rPr>
        <w:t>示</w:t>
      </w:r>
      <w:bookmarkEnd w:id="154"/>
    </w:p>
    <w:p w14:paraId="5A5D0A5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20AEF24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23211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1979F7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3AE05B6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58" w:name="_Toc351203531"/>
      <w:r>
        <w:rPr>
          <w:rFonts w:hint="eastAsia" w:ascii="宋体" w:hAnsi="宋体"/>
          <w:color w:val="000000" w:themeColor="text1"/>
          <w:sz w:val="24"/>
          <w:szCs w:val="24"/>
          <w:highlight w:val="none"/>
          <w14:textFill>
            <w14:solidFill>
              <w14:schemeClr w14:val="tx1"/>
            </w14:solidFill>
          </w14:textFill>
        </w:rPr>
        <w:t>4</w:t>
      </w:r>
      <w:bookmarkStart w:id="159" w:name="_Toc296503057"/>
      <w:bookmarkStart w:id="160" w:name="_Toc337558757"/>
      <w:bookmarkStart w:id="161" w:name="_Toc296346558"/>
      <w:r>
        <w:rPr>
          <w:rFonts w:hint="eastAsia" w:ascii="宋体" w:hAnsi="宋体"/>
          <w:color w:val="000000" w:themeColor="text1"/>
          <w:sz w:val="24"/>
          <w:szCs w:val="24"/>
          <w:highlight w:val="none"/>
          <w14:textFill>
            <w14:solidFill>
              <w14:schemeClr w14:val="tx1"/>
            </w14:solidFill>
          </w14:textFill>
        </w:rPr>
        <w:t>.4 商定或确定</w:t>
      </w:r>
      <w:bookmarkEnd w:id="158"/>
    </w:p>
    <w:bookmarkEnd w:id="159"/>
    <w:bookmarkEnd w:id="160"/>
    <w:bookmarkEnd w:id="161"/>
    <w:p w14:paraId="6B4804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48DA75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4807BA">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62"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163"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162"/>
    </w:p>
    <w:bookmarkEnd w:id="163"/>
    <w:p w14:paraId="3CCAD1D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4" w:name="_Toc351203533"/>
      <w:r>
        <w:rPr>
          <w:rFonts w:hint="eastAsia" w:ascii="宋体" w:hAnsi="宋体"/>
          <w:color w:val="000000" w:themeColor="text1"/>
          <w:sz w:val="24"/>
          <w:szCs w:val="24"/>
          <w:highlight w:val="none"/>
          <w14:textFill>
            <w14:solidFill>
              <w14:schemeClr w14:val="tx1"/>
            </w14:solidFill>
          </w14:textFill>
        </w:rPr>
        <w:t>5</w:t>
      </w:r>
      <w:bookmarkStart w:id="165" w:name="_Toc337558759"/>
      <w:r>
        <w:rPr>
          <w:rFonts w:hint="eastAsia" w:ascii="宋体" w:hAnsi="宋体"/>
          <w:color w:val="000000" w:themeColor="text1"/>
          <w:sz w:val="24"/>
          <w:szCs w:val="24"/>
          <w:highlight w:val="none"/>
          <w14:textFill>
            <w14:solidFill>
              <w14:schemeClr w14:val="tx1"/>
            </w14:solidFill>
          </w14:textFill>
        </w:rPr>
        <w:t>.1质量要求</w:t>
      </w:r>
      <w:bookmarkEnd w:id="164"/>
    </w:p>
    <w:bookmarkEnd w:id="165"/>
    <w:p w14:paraId="35E3B5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70850D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5D4B5ED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2047F0F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6" w:name="_Toc351203534"/>
      <w:r>
        <w:rPr>
          <w:rFonts w:hint="eastAsia" w:ascii="宋体" w:hAnsi="宋体"/>
          <w:color w:val="000000" w:themeColor="text1"/>
          <w:sz w:val="24"/>
          <w:szCs w:val="24"/>
          <w:highlight w:val="none"/>
          <w14:textFill>
            <w14:solidFill>
              <w14:schemeClr w14:val="tx1"/>
            </w14:solidFill>
          </w14:textFill>
        </w:rPr>
        <w:t>5</w:t>
      </w:r>
      <w:bookmarkStart w:id="167" w:name="_Toc337558760"/>
      <w:r>
        <w:rPr>
          <w:rFonts w:hint="eastAsia" w:ascii="宋体" w:hAnsi="宋体"/>
          <w:color w:val="000000" w:themeColor="text1"/>
          <w:sz w:val="24"/>
          <w:szCs w:val="24"/>
          <w:highlight w:val="none"/>
          <w14:textFill>
            <w14:solidFill>
              <w14:schemeClr w14:val="tx1"/>
            </w14:solidFill>
          </w14:textFill>
        </w:rPr>
        <w:t>.2质量保证措施</w:t>
      </w:r>
      <w:bookmarkEnd w:id="166"/>
    </w:p>
    <w:bookmarkEnd w:id="167"/>
    <w:p w14:paraId="0E98D4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7BC0139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598D3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74EBC5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459940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76F6EE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BBDC9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1C42B6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01F25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A0EE92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68" w:name="_Toc351203535"/>
      <w:r>
        <w:rPr>
          <w:rFonts w:hint="eastAsia" w:ascii="宋体" w:hAnsi="宋体"/>
          <w:color w:val="000000" w:themeColor="text1"/>
          <w:sz w:val="24"/>
          <w:szCs w:val="24"/>
          <w:highlight w:val="none"/>
          <w14:textFill>
            <w14:solidFill>
              <w14:schemeClr w14:val="tx1"/>
            </w14:solidFill>
          </w14:textFill>
        </w:rPr>
        <w:t>5</w:t>
      </w:r>
      <w:bookmarkStart w:id="169" w:name="_Toc337558761"/>
      <w:r>
        <w:rPr>
          <w:rFonts w:hint="eastAsia" w:ascii="宋体" w:hAnsi="宋体"/>
          <w:color w:val="000000" w:themeColor="text1"/>
          <w:sz w:val="24"/>
          <w:szCs w:val="24"/>
          <w:highlight w:val="none"/>
          <w14:textFill>
            <w14:solidFill>
              <w14:schemeClr w14:val="tx1"/>
            </w14:solidFill>
          </w14:textFill>
        </w:rPr>
        <w:t>.3 隐蔽工程检查</w:t>
      </w:r>
      <w:bookmarkEnd w:id="168"/>
    </w:p>
    <w:bookmarkEnd w:id="169"/>
    <w:p w14:paraId="1D3FC3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213538A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89A04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270F8E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41004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338A48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A8308F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113DA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7A4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36B047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088CD2F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0" w:name="_Toc351203536"/>
      <w:r>
        <w:rPr>
          <w:rFonts w:hint="eastAsia" w:ascii="宋体" w:hAnsi="宋体"/>
          <w:color w:val="000000" w:themeColor="text1"/>
          <w:sz w:val="24"/>
          <w:szCs w:val="24"/>
          <w:highlight w:val="none"/>
          <w14:textFill>
            <w14:solidFill>
              <w14:schemeClr w14:val="tx1"/>
            </w14:solidFill>
          </w14:textFill>
        </w:rPr>
        <w:t>5</w:t>
      </w:r>
      <w:bookmarkStart w:id="171"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170"/>
    </w:p>
    <w:bookmarkEnd w:id="171"/>
    <w:p w14:paraId="4B83094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BE4FA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3FF1128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2" w:name="_Toc351203537"/>
      <w:r>
        <w:rPr>
          <w:rFonts w:hint="eastAsia" w:ascii="宋体" w:hAnsi="宋体"/>
          <w:color w:val="000000" w:themeColor="text1"/>
          <w:sz w:val="24"/>
          <w:szCs w:val="24"/>
          <w:highlight w:val="none"/>
          <w14:textFill>
            <w14:solidFill>
              <w14:schemeClr w14:val="tx1"/>
            </w14:solidFill>
          </w14:textFill>
        </w:rPr>
        <w:t>5.5 质量争议检测</w:t>
      </w:r>
      <w:bookmarkEnd w:id="172"/>
    </w:p>
    <w:p w14:paraId="281B03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4B1FACC0">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752474C1">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73"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174"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173"/>
    </w:p>
    <w:bookmarkEnd w:id="174"/>
    <w:p w14:paraId="28B289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5" w:name="_Toc351203539"/>
      <w:r>
        <w:rPr>
          <w:rFonts w:hint="eastAsia" w:ascii="宋体" w:hAnsi="宋体"/>
          <w:color w:val="000000" w:themeColor="text1"/>
          <w:sz w:val="24"/>
          <w:szCs w:val="24"/>
          <w:highlight w:val="none"/>
          <w14:textFill>
            <w14:solidFill>
              <w14:schemeClr w14:val="tx1"/>
            </w14:solidFill>
          </w14:textFill>
        </w:rPr>
        <w:t>6</w:t>
      </w:r>
      <w:bookmarkStart w:id="176" w:name="_Toc337558764"/>
      <w:r>
        <w:rPr>
          <w:rFonts w:hint="eastAsia" w:ascii="宋体" w:hAnsi="宋体"/>
          <w:color w:val="000000" w:themeColor="text1"/>
          <w:sz w:val="24"/>
          <w:szCs w:val="24"/>
          <w:highlight w:val="none"/>
          <w14:textFill>
            <w14:solidFill>
              <w14:schemeClr w14:val="tx1"/>
            </w14:solidFill>
          </w14:textFill>
        </w:rPr>
        <w:t>.1安全文明施工</w:t>
      </w:r>
      <w:bookmarkEnd w:id="175"/>
    </w:p>
    <w:bookmarkEnd w:id="176"/>
    <w:p w14:paraId="5869D13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55957AA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D1C0D7">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4AA312C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4B09147C">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6518FD2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52023FC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72B2399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D5D67A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60D51FA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4C20BFC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21DEA8C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26431E6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049A5E9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D2C262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642C84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C08E8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41170CE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E102C7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E3539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135B9E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9848F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6CD27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19988E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4D3B13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263E2A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0B56BF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43C3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6778D1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4A7422F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05F9815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293C797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41FA20A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6221DE4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264062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4C7A028">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2D09E0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7" w:name="_Toc351203540"/>
      <w:r>
        <w:rPr>
          <w:rFonts w:hint="eastAsia" w:ascii="宋体" w:hAnsi="宋体"/>
          <w:color w:val="000000" w:themeColor="text1"/>
          <w:sz w:val="24"/>
          <w:szCs w:val="24"/>
          <w:highlight w:val="none"/>
          <w14:textFill>
            <w14:solidFill>
              <w14:schemeClr w14:val="tx1"/>
            </w14:solidFill>
          </w14:textFill>
        </w:rPr>
        <w:t>6</w:t>
      </w:r>
      <w:bookmarkStart w:id="178" w:name="_Toc337558765"/>
      <w:r>
        <w:rPr>
          <w:rFonts w:hint="eastAsia" w:ascii="宋体" w:hAnsi="宋体"/>
          <w:color w:val="000000" w:themeColor="text1"/>
          <w:sz w:val="24"/>
          <w:szCs w:val="24"/>
          <w:highlight w:val="none"/>
          <w14:textFill>
            <w14:solidFill>
              <w14:schemeClr w14:val="tx1"/>
            </w14:solidFill>
          </w14:textFill>
        </w:rPr>
        <w:t>.2 职业健康</w:t>
      </w:r>
      <w:bookmarkEnd w:id="177"/>
    </w:p>
    <w:bookmarkEnd w:id="178"/>
    <w:p w14:paraId="14BBC6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538858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3B881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724E0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36DA17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14DB58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FF01CB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41"/>
      <w:r>
        <w:rPr>
          <w:rFonts w:hint="eastAsia" w:ascii="宋体" w:hAnsi="宋体"/>
          <w:color w:val="000000" w:themeColor="text1"/>
          <w:sz w:val="24"/>
          <w:szCs w:val="24"/>
          <w:highlight w:val="none"/>
          <w14:textFill>
            <w14:solidFill>
              <w14:schemeClr w14:val="tx1"/>
            </w14:solidFill>
          </w14:textFill>
        </w:rPr>
        <w:t>6</w:t>
      </w:r>
      <w:bookmarkStart w:id="180" w:name="_Toc337558766"/>
      <w:r>
        <w:rPr>
          <w:rFonts w:hint="eastAsia" w:ascii="宋体" w:hAnsi="宋体"/>
          <w:color w:val="000000" w:themeColor="text1"/>
          <w:sz w:val="24"/>
          <w:szCs w:val="24"/>
          <w:highlight w:val="none"/>
          <w14:textFill>
            <w14:solidFill>
              <w14:schemeClr w14:val="tx1"/>
            </w14:solidFill>
          </w14:textFill>
        </w:rPr>
        <w:t>.3 环境保护</w:t>
      </w:r>
      <w:bookmarkEnd w:id="179"/>
    </w:p>
    <w:bookmarkEnd w:id="180"/>
    <w:p w14:paraId="630B07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2C54FE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2DDFE68A">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81"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182"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181"/>
    </w:p>
    <w:bookmarkEnd w:id="182"/>
    <w:p w14:paraId="3632C16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3" w:name="_Toc351203543"/>
      <w:r>
        <w:rPr>
          <w:rFonts w:hint="eastAsia" w:ascii="宋体" w:hAnsi="宋体"/>
          <w:color w:val="000000" w:themeColor="text1"/>
          <w:sz w:val="24"/>
          <w:szCs w:val="24"/>
          <w:highlight w:val="none"/>
          <w14:textFill>
            <w14:solidFill>
              <w14:schemeClr w14:val="tx1"/>
            </w14:solidFill>
          </w14:textFill>
        </w:rPr>
        <w:t>7</w:t>
      </w:r>
      <w:bookmarkStart w:id="184" w:name="_Toc337558768"/>
      <w:bookmarkStart w:id="185" w:name="_Toc296346567"/>
      <w:bookmarkStart w:id="186" w:name="_Toc296503066"/>
      <w:r>
        <w:rPr>
          <w:rFonts w:hint="eastAsia" w:ascii="宋体" w:hAnsi="宋体"/>
          <w:color w:val="000000" w:themeColor="text1"/>
          <w:sz w:val="24"/>
          <w:szCs w:val="24"/>
          <w:highlight w:val="none"/>
          <w14:textFill>
            <w14:solidFill>
              <w14:schemeClr w14:val="tx1"/>
            </w14:solidFill>
          </w14:textFill>
        </w:rPr>
        <w:t>.1施工组织设计</w:t>
      </w:r>
      <w:bookmarkEnd w:id="183"/>
    </w:p>
    <w:bookmarkEnd w:id="184"/>
    <w:p w14:paraId="093138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1EF9D6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0A906A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7AB37B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824CA8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5FFC2B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7D0EB2B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2F11A8C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17170A5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2619F3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0D910C6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79B535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4C00E82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E1F5A1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478EE34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7" w:name="_Toc351203544"/>
      <w:r>
        <w:rPr>
          <w:rFonts w:hint="eastAsia" w:ascii="宋体" w:hAnsi="宋体"/>
          <w:color w:val="000000" w:themeColor="text1"/>
          <w:sz w:val="24"/>
          <w:szCs w:val="24"/>
          <w:highlight w:val="none"/>
          <w14:textFill>
            <w14:solidFill>
              <w14:schemeClr w14:val="tx1"/>
            </w14:solidFill>
          </w14:textFill>
        </w:rPr>
        <w:t>7</w:t>
      </w:r>
      <w:bookmarkStart w:id="188" w:name="_Toc337558769"/>
      <w:r>
        <w:rPr>
          <w:rFonts w:hint="eastAsia" w:ascii="宋体" w:hAnsi="宋体"/>
          <w:color w:val="000000" w:themeColor="text1"/>
          <w:sz w:val="24"/>
          <w:szCs w:val="24"/>
          <w:highlight w:val="none"/>
          <w14:textFill>
            <w14:solidFill>
              <w14:schemeClr w14:val="tx1"/>
            </w14:solidFill>
          </w14:textFill>
        </w:rPr>
        <w:t>.2 施工进度计划</w:t>
      </w:r>
      <w:bookmarkEnd w:id="187"/>
    </w:p>
    <w:bookmarkEnd w:id="188"/>
    <w:p w14:paraId="1BF32F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69C93C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F5F43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12809D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0108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9" w:name="_Toc351203545"/>
      <w:r>
        <w:rPr>
          <w:rFonts w:hint="eastAsia" w:ascii="宋体" w:hAnsi="宋体"/>
          <w:color w:val="000000" w:themeColor="text1"/>
          <w:sz w:val="24"/>
          <w:szCs w:val="24"/>
          <w:highlight w:val="none"/>
          <w14:textFill>
            <w14:solidFill>
              <w14:schemeClr w14:val="tx1"/>
            </w14:solidFill>
          </w14:textFill>
        </w:rPr>
        <w:t>7</w:t>
      </w:r>
      <w:bookmarkStart w:id="190" w:name="_Toc337558770"/>
      <w:r>
        <w:rPr>
          <w:rFonts w:hint="eastAsia" w:ascii="宋体" w:hAnsi="宋体"/>
          <w:color w:val="000000" w:themeColor="text1"/>
          <w:sz w:val="24"/>
          <w:szCs w:val="24"/>
          <w:highlight w:val="none"/>
          <w14:textFill>
            <w14:solidFill>
              <w14:schemeClr w14:val="tx1"/>
            </w14:solidFill>
          </w14:textFill>
        </w:rPr>
        <w:t>.3 开工</w:t>
      </w:r>
      <w:bookmarkEnd w:id="189"/>
    </w:p>
    <w:p w14:paraId="3D7F195F">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5F3CA3E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513A5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5655C3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190"/>
    <w:p w14:paraId="10F754C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6047C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AB62D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1" w:name="_Toc351203546"/>
      <w:r>
        <w:rPr>
          <w:rFonts w:hint="eastAsia" w:ascii="宋体" w:hAnsi="宋体"/>
          <w:color w:val="000000" w:themeColor="text1"/>
          <w:sz w:val="24"/>
          <w:szCs w:val="24"/>
          <w:highlight w:val="none"/>
          <w14:textFill>
            <w14:solidFill>
              <w14:schemeClr w14:val="tx1"/>
            </w14:solidFill>
          </w14:textFill>
        </w:rPr>
        <w:t>7.4测量放线</w:t>
      </w:r>
      <w:bookmarkEnd w:id="191"/>
    </w:p>
    <w:p w14:paraId="460CC9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B49C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94373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24113B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192" w:name="_Toc351203547"/>
    </w:p>
    <w:p w14:paraId="45DE324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185"/>
      <w:bookmarkEnd w:id="186"/>
      <w:bookmarkStart w:id="193" w:name="_Toc296346574"/>
      <w:bookmarkStart w:id="194" w:name="_Toc337558772"/>
      <w:bookmarkStart w:id="195" w:name="_Toc296503073"/>
      <w:r>
        <w:rPr>
          <w:rFonts w:hint="eastAsia" w:ascii="宋体" w:hAnsi="宋体"/>
          <w:color w:val="000000" w:themeColor="text1"/>
          <w:sz w:val="24"/>
          <w:szCs w:val="24"/>
          <w:highlight w:val="none"/>
          <w14:textFill>
            <w14:solidFill>
              <w14:schemeClr w14:val="tx1"/>
            </w14:solidFill>
          </w14:textFill>
        </w:rPr>
        <w:t>.5工期延误</w:t>
      </w:r>
      <w:bookmarkEnd w:id="192"/>
    </w:p>
    <w:bookmarkEnd w:id="193"/>
    <w:bookmarkEnd w:id="194"/>
    <w:bookmarkEnd w:id="195"/>
    <w:p w14:paraId="661E70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1A1136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373485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55AA7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6794E3A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7C0B8F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0CC3C9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F4268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083D860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41EC099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72A0D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3DC64C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196" w:name="_Toc296346577"/>
      <w:bookmarkStart w:id="197" w:name="_Toc296503076"/>
      <w:r>
        <w:rPr>
          <w:rFonts w:hint="eastAsia" w:ascii="宋体" w:hAnsi="宋体"/>
          <w:color w:val="000000" w:themeColor="text1"/>
          <w:kern w:val="0"/>
          <w:sz w:val="24"/>
          <w:szCs w:val="24"/>
          <w:highlight w:val="none"/>
          <w14:textFill>
            <w14:solidFill>
              <w14:schemeClr w14:val="tx1"/>
            </w14:solidFill>
          </w14:textFill>
        </w:rPr>
        <w:t>因</w:t>
      </w:r>
      <w:bookmarkEnd w:id="196"/>
      <w:bookmarkEnd w:id="197"/>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5D3FB69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8" w:name="_Toc351203548"/>
      <w:r>
        <w:rPr>
          <w:rFonts w:hint="eastAsia" w:ascii="宋体" w:hAnsi="宋体"/>
          <w:color w:val="000000" w:themeColor="text1"/>
          <w:sz w:val="24"/>
          <w:szCs w:val="24"/>
          <w:highlight w:val="none"/>
          <w14:textFill>
            <w14:solidFill>
              <w14:schemeClr w14:val="tx1"/>
            </w14:solidFill>
          </w14:textFill>
        </w:rPr>
        <w:t>7</w:t>
      </w:r>
      <w:bookmarkStart w:id="199" w:name="_Toc337558773"/>
      <w:bookmarkStart w:id="200" w:name="_Toc296503074"/>
      <w:bookmarkStart w:id="201" w:name="_Toc296346575"/>
      <w:bookmarkStart w:id="202" w:name="_Toc296503077"/>
      <w:bookmarkStart w:id="203" w:name="_Toc296346578"/>
      <w:r>
        <w:rPr>
          <w:rFonts w:hint="eastAsia" w:ascii="宋体" w:hAnsi="宋体"/>
          <w:color w:val="000000" w:themeColor="text1"/>
          <w:sz w:val="24"/>
          <w:szCs w:val="24"/>
          <w:highlight w:val="none"/>
          <w14:textFill>
            <w14:solidFill>
              <w14:schemeClr w14:val="tx1"/>
            </w14:solidFill>
          </w14:textFill>
        </w:rPr>
        <w:t>.6 不利物质条件</w:t>
      </w:r>
      <w:bookmarkEnd w:id="198"/>
    </w:p>
    <w:bookmarkEnd w:id="199"/>
    <w:bookmarkEnd w:id="200"/>
    <w:bookmarkEnd w:id="201"/>
    <w:p w14:paraId="05CAD8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11ECE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0D540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04" w:name="_Toc351203549"/>
      <w:r>
        <w:rPr>
          <w:rFonts w:hint="eastAsia" w:ascii="宋体" w:hAnsi="宋体"/>
          <w:color w:val="000000" w:themeColor="text1"/>
          <w:sz w:val="24"/>
          <w:szCs w:val="24"/>
          <w:highlight w:val="none"/>
          <w14:textFill>
            <w14:solidFill>
              <w14:schemeClr w14:val="tx1"/>
            </w14:solidFill>
          </w14:textFill>
        </w:rPr>
        <w:t>7</w:t>
      </w:r>
      <w:bookmarkStart w:id="205" w:name="_Toc296503075"/>
      <w:bookmarkStart w:id="206" w:name="_Toc296346576"/>
      <w:bookmarkStart w:id="207"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04"/>
    </w:p>
    <w:bookmarkEnd w:id="205"/>
    <w:bookmarkEnd w:id="206"/>
    <w:bookmarkEnd w:id="207"/>
    <w:p w14:paraId="34807C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9651C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08" w:name="_Toc351203550"/>
    </w:p>
    <w:p w14:paraId="27A432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09" w:name="_Toc337558775"/>
      <w:r>
        <w:rPr>
          <w:rFonts w:hint="eastAsia" w:ascii="宋体" w:hAnsi="宋体"/>
          <w:color w:val="000000" w:themeColor="text1"/>
          <w:sz w:val="24"/>
          <w:szCs w:val="24"/>
          <w:highlight w:val="none"/>
          <w14:textFill>
            <w14:solidFill>
              <w14:schemeClr w14:val="tx1"/>
            </w14:solidFill>
          </w14:textFill>
        </w:rPr>
        <w:t>.8暂停施工</w:t>
      </w:r>
      <w:bookmarkEnd w:id="208"/>
    </w:p>
    <w:bookmarkEnd w:id="202"/>
    <w:bookmarkEnd w:id="203"/>
    <w:bookmarkEnd w:id="209"/>
    <w:p w14:paraId="3796A1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11C99B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23A4F0E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A0F01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F7F3F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839A8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032345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490CEF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31CACA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3C704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6FDB8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47B69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2F4E10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1D203034">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6EFB31D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94C9A61">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7ACD69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0E7B4F4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39A3C1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11B71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0" w:name="_Toc351203551"/>
      <w:r>
        <w:rPr>
          <w:rFonts w:hint="eastAsia" w:ascii="宋体" w:hAnsi="宋体"/>
          <w:color w:val="000000" w:themeColor="text1"/>
          <w:sz w:val="24"/>
          <w:szCs w:val="24"/>
          <w:highlight w:val="none"/>
          <w14:textFill>
            <w14:solidFill>
              <w14:schemeClr w14:val="tx1"/>
            </w14:solidFill>
          </w14:textFill>
        </w:rPr>
        <w:t>7.9提前竣工</w:t>
      </w:r>
      <w:bookmarkEnd w:id="210"/>
    </w:p>
    <w:p w14:paraId="05240A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39DA2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30B5535B">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11"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12" w:name="_Toc337558776"/>
      <w:bookmarkStart w:id="213" w:name="_Toc296346559"/>
      <w:bookmarkStart w:id="214" w:name="_Toc296503058"/>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11"/>
    </w:p>
    <w:bookmarkEnd w:id="212"/>
    <w:bookmarkEnd w:id="213"/>
    <w:bookmarkEnd w:id="214"/>
    <w:p w14:paraId="27F8217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15" w:name="_Toc351203553"/>
      <w:r>
        <w:rPr>
          <w:rFonts w:hint="eastAsia" w:ascii="宋体" w:hAnsi="宋体"/>
          <w:color w:val="000000" w:themeColor="text1"/>
          <w:sz w:val="24"/>
          <w:szCs w:val="24"/>
          <w:highlight w:val="none"/>
          <w14:textFill>
            <w14:solidFill>
              <w14:schemeClr w14:val="tx1"/>
            </w14:solidFill>
          </w14:textFill>
        </w:rPr>
        <w:t>8</w:t>
      </w:r>
      <w:bookmarkStart w:id="216" w:name="_Toc296503059"/>
      <w:bookmarkStart w:id="217" w:name="_Toc296346560"/>
      <w:bookmarkStart w:id="218" w:name="_Toc337558777"/>
      <w:bookmarkStart w:id="219"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15"/>
    </w:p>
    <w:bookmarkEnd w:id="216"/>
    <w:bookmarkEnd w:id="217"/>
    <w:bookmarkEnd w:id="218"/>
    <w:p w14:paraId="0EC0CD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210F1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FE7FD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0" w:name="_Toc351203554"/>
      <w:r>
        <w:rPr>
          <w:rFonts w:hint="eastAsia" w:ascii="宋体" w:hAnsi="宋体"/>
          <w:color w:val="000000" w:themeColor="text1"/>
          <w:sz w:val="24"/>
          <w:szCs w:val="24"/>
          <w:highlight w:val="none"/>
          <w14:textFill>
            <w14:solidFill>
              <w14:schemeClr w14:val="tx1"/>
            </w14:solidFill>
          </w14:textFill>
        </w:rPr>
        <w:t>8</w:t>
      </w:r>
      <w:bookmarkStart w:id="221" w:name="_Toc296503060"/>
      <w:bookmarkStart w:id="222" w:name="_Toc296346561"/>
      <w:bookmarkStart w:id="223" w:name="_Toc337558778"/>
      <w:r>
        <w:rPr>
          <w:rFonts w:hint="eastAsia" w:ascii="宋体" w:hAnsi="宋体"/>
          <w:color w:val="000000" w:themeColor="text1"/>
          <w:sz w:val="24"/>
          <w:szCs w:val="24"/>
          <w:highlight w:val="none"/>
          <w14:textFill>
            <w14:solidFill>
              <w14:schemeClr w14:val="tx1"/>
            </w14:solidFill>
          </w14:textFill>
        </w:rPr>
        <w:t>.2承包人采购材料与工程设备</w:t>
      </w:r>
      <w:bookmarkEnd w:id="220"/>
    </w:p>
    <w:bookmarkEnd w:id="221"/>
    <w:bookmarkEnd w:id="222"/>
    <w:bookmarkEnd w:id="223"/>
    <w:p w14:paraId="32382C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709E10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4" w:name="_Toc351203555"/>
      <w:r>
        <w:rPr>
          <w:rFonts w:hint="eastAsia" w:ascii="宋体" w:hAnsi="宋体"/>
          <w:color w:val="000000" w:themeColor="text1"/>
          <w:sz w:val="24"/>
          <w:szCs w:val="24"/>
          <w:highlight w:val="none"/>
          <w14:textFill>
            <w14:solidFill>
              <w14:schemeClr w14:val="tx1"/>
            </w14:solidFill>
          </w14:textFill>
        </w:rPr>
        <w:t>8</w:t>
      </w:r>
      <w:bookmarkStart w:id="225" w:name="_Toc296346562"/>
      <w:bookmarkStart w:id="226" w:name="_Toc337558779"/>
      <w:bookmarkStart w:id="227" w:name="_Toc296503061"/>
      <w:r>
        <w:rPr>
          <w:rFonts w:hint="eastAsia" w:ascii="宋体" w:hAnsi="宋体"/>
          <w:color w:val="000000" w:themeColor="text1"/>
          <w:sz w:val="24"/>
          <w:szCs w:val="24"/>
          <w:highlight w:val="none"/>
          <w14:textFill>
            <w14:solidFill>
              <w14:schemeClr w14:val="tx1"/>
            </w14:solidFill>
          </w14:textFill>
        </w:rPr>
        <w:t>.3材料与工程设备的接收与拒收</w:t>
      </w:r>
      <w:bookmarkEnd w:id="224"/>
    </w:p>
    <w:bookmarkEnd w:id="225"/>
    <w:bookmarkEnd w:id="226"/>
    <w:bookmarkEnd w:id="227"/>
    <w:p w14:paraId="0FCE42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C9021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3A2AAF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28"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28"/>
    <w:p w14:paraId="38D0599F">
      <w:pPr>
        <w:autoSpaceDE w:val="0"/>
        <w:autoSpaceDN w:val="0"/>
        <w:adjustRightInd w:val="0"/>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7BFFE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29" w:name="_Toc351203556"/>
      <w:r>
        <w:rPr>
          <w:rFonts w:hint="eastAsia" w:ascii="宋体" w:hAnsi="宋体"/>
          <w:color w:val="000000" w:themeColor="text1"/>
          <w:sz w:val="24"/>
          <w:szCs w:val="24"/>
          <w:highlight w:val="none"/>
          <w14:textFill>
            <w14:solidFill>
              <w14:schemeClr w14:val="tx1"/>
            </w14:solidFill>
          </w14:textFill>
        </w:rPr>
        <w:t>8</w:t>
      </w:r>
      <w:bookmarkStart w:id="230" w:name="_Toc296346563"/>
      <w:bookmarkStart w:id="231" w:name="_Toc337558780"/>
      <w:bookmarkStart w:id="232" w:name="_Toc296503062"/>
      <w:r>
        <w:rPr>
          <w:rFonts w:hint="eastAsia" w:ascii="宋体" w:hAnsi="宋体"/>
          <w:color w:val="000000" w:themeColor="text1"/>
          <w:sz w:val="24"/>
          <w:szCs w:val="24"/>
          <w:highlight w:val="none"/>
          <w14:textFill>
            <w14:solidFill>
              <w14:schemeClr w14:val="tx1"/>
            </w14:solidFill>
          </w14:textFill>
        </w:rPr>
        <w:t>.4材料与工程设备的保管与使用</w:t>
      </w:r>
      <w:bookmarkEnd w:id="229"/>
    </w:p>
    <w:bookmarkEnd w:id="230"/>
    <w:bookmarkEnd w:id="231"/>
    <w:bookmarkEnd w:id="232"/>
    <w:p w14:paraId="204984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7967227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3C230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579149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50872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EEEF6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7F7C36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3"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33"/>
    </w:p>
    <w:p w14:paraId="34624B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2EF5A7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348D8A2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13A236C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4" w:name="_Toc351203558"/>
      <w:r>
        <w:rPr>
          <w:rFonts w:hint="eastAsia" w:ascii="宋体" w:hAnsi="宋体"/>
          <w:color w:val="000000" w:themeColor="text1"/>
          <w:sz w:val="24"/>
          <w:szCs w:val="24"/>
          <w:highlight w:val="none"/>
          <w14:textFill>
            <w14:solidFill>
              <w14:schemeClr w14:val="tx1"/>
            </w14:solidFill>
          </w14:textFill>
        </w:rPr>
        <w:t>8.6 样品</w:t>
      </w:r>
      <w:bookmarkEnd w:id="234"/>
    </w:p>
    <w:p w14:paraId="3882F4A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607082D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335B4D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6DEE1B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9B63E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3C7B4EA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05F21C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D4ACA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0C2807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5"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35"/>
    </w:p>
    <w:p w14:paraId="066808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6E3E33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2EA9639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247638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6B0A421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6E33F13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28A359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245DB0A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38EB3A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3552A0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7057AE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57DCB1A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5D8C2CE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5EC50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6"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36"/>
    </w:p>
    <w:p w14:paraId="0579F85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6FEAF31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4A2B6D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541D5B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77E9A23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5099A53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6F8E2C7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162392F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37" w:name="_Toc351203561"/>
      <w:r>
        <w:rPr>
          <w:rFonts w:hint="eastAsia" w:ascii="宋体" w:hAnsi="宋体"/>
          <w:color w:val="000000" w:themeColor="text1"/>
          <w:sz w:val="24"/>
          <w:szCs w:val="24"/>
          <w:highlight w:val="none"/>
          <w14:textFill>
            <w14:solidFill>
              <w14:schemeClr w14:val="tx1"/>
            </w14:solidFill>
          </w14:textFill>
        </w:rPr>
        <w:t>8</w:t>
      </w:r>
      <w:bookmarkStart w:id="238" w:name="_Toc296503063"/>
      <w:bookmarkStart w:id="239" w:name="_Toc337558781"/>
      <w:bookmarkStart w:id="240" w:name="_Toc296346564"/>
      <w:r>
        <w:rPr>
          <w:rFonts w:hint="eastAsia" w:ascii="宋体" w:hAnsi="宋体"/>
          <w:color w:val="000000" w:themeColor="text1"/>
          <w:sz w:val="24"/>
          <w:szCs w:val="24"/>
          <w:highlight w:val="none"/>
          <w14:textFill>
            <w14:solidFill>
              <w14:schemeClr w14:val="tx1"/>
            </w14:solidFill>
          </w14:textFill>
        </w:rPr>
        <w:t>.9材料与设备专用</w:t>
      </w:r>
      <w:bookmarkEnd w:id="237"/>
      <w:r>
        <w:rPr>
          <w:rFonts w:hint="eastAsia" w:ascii="宋体" w:hAnsi="宋体"/>
          <w:color w:val="000000" w:themeColor="text1"/>
          <w:sz w:val="24"/>
          <w:szCs w:val="24"/>
          <w:highlight w:val="none"/>
          <w14:textFill>
            <w14:solidFill>
              <w14:schemeClr w14:val="tx1"/>
            </w14:solidFill>
          </w14:textFill>
        </w:rPr>
        <w:t>要求</w:t>
      </w:r>
    </w:p>
    <w:bookmarkEnd w:id="238"/>
    <w:bookmarkEnd w:id="239"/>
    <w:bookmarkEnd w:id="240"/>
    <w:p w14:paraId="56CD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19"/>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0027F448">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41"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42" w:name="_Toc337558782"/>
      <w:bookmarkStart w:id="243" w:name="_Toc296503083"/>
      <w:bookmarkStart w:id="244" w:name="_Toc296346584"/>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41"/>
    </w:p>
    <w:bookmarkEnd w:id="242"/>
    <w:p w14:paraId="40024A1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5" w:name="_Toc351203563"/>
      <w:r>
        <w:rPr>
          <w:rFonts w:hint="eastAsia" w:ascii="宋体" w:hAnsi="宋体"/>
          <w:color w:val="000000" w:themeColor="text1"/>
          <w:sz w:val="24"/>
          <w:szCs w:val="24"/>
          <w:highlight w:val="none"/>
          <w14:textFill>
            <w14:solidFill>
              <w14:schemeClr w14:val="tx1"/>
            </w14:solidFill>
          </w14:textFill>
        </w:rPr>
        <w:t>9</w:t>
      </w:r>
      <w:bookmarkStart w:id="246"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45"/>
    </w:p>
    <w:bookmarkEnd w:id="246"/>
    <w:p w14:paraId="32EA6BD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D2BA7A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50B18C7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5984A0C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6A22A73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7" w:name="_Toc351203564"/>
      <w:r>
        <w:rPr>
          <w:rFonts w:hint="eastAsia" w:ascii="宋体" w:hAnsi="宋体"/>
          <w:color w:val="000000" w:themeColor="text1"/>
          <w:sz w:val="24"/>
          <w:szCs w:val="24"/>
          <w:highlight w:val="none"/>
          <w14:textFill>
            <w14:solidFill>
              <w14:schemeClr w14:val="tx1"/>
            </w14:solidFill>
          </w14:textFill>
        </w:rPr>
        <w:t>9</w:t>
      </w:r>
      <w:bookmarkStart w:id="248" w:name="_Toc337558784"/>
      <w:r>
        <w:rPr>
          <w:rFonts w:hint="eastAsia" w:ascii="宋体" w:hAnsi="宋体"/>
          <w:color w:val="000000" w:themeColor="text1"/>
          <w:sz w:val="24"/>
          <w:szCs w:val="24"/>
          <w:highlight w:val="none"/>
          <w14:textFill>
            <w14:solidFill>
              <w14:schemeClr w14:val="tx1"/>
            </w14:solidFill>
          </w14:textFill>
        </w:rPr>
        <w:t>.2取样</w:t>
      </w:r>
      <w:bookmarkEnd w:id="247"/>
    </w:p>
    <w:bookmarkEnd w:id="248"/>
    <w:p w14:paraId="4275D1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108213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9" w:name="_Toc351203565"/>
      <w:r>
        <w:rPr>
          <w:rFonts w:hint="eastAsia" w:ascii="宋体" w:hAnsi="宋体"/>
          <w:color w:val="000000" w:themeColor="text1"/>
          <w:sz w:val="24"/>
          <w:szCs w:val="24"/>
          <w:highlight w:val="none"/>
          <w14:textFill>
            <w14:solidFill>
              <w14:schemeClr w14:val="tx1"/>
            </w14:solidFill>
          </w14:textFill>
        </w:rPr>
        <w:t>9</w:t>
      </w:r>
      <w:bookmarkStart w:id="250"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249"/>
    </w:p>
    <w:bookmarkEnd w:id="250"/>
    <w:p w14:paraId="4C97919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96961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225FB2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4BFA98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66"/>
      <w:r>
        <w:rPr>
          <w:rFonts w:hint="eastAsia" w:ascii="宋体" w:hAnsi="宋体"/>
          <w:color w:val="000000" w:themeColor="text1"/>
          <w:sz w:val="24"/>
          <w:szCs w:val="24"/>
          <w:highlight w:val="none"/>
          <w14:textFill>
            <w14:solidFill>
              <w14:schemeClr w14:val="tx1"/>
            </w14:solidFill>
          </w14:textFill>
        </w:rPr>
        <w:t>9</w:t>
      </w:r>
      <w:bookmarkStart w:id="252" w:name="_Toc337558786"/>
      <w:r>
        <w:rPr>
          <w:rFonts w:hint="eastAsia" w:ascii="宋体" w:hAnsi="宋体"/>
          <w:color w:val="000000" w:themeColor="text1"/>
          <w:sz w:val="24"/>
          <w:szCs w:val="24"/>
          <w:highlight w:val="none"/>
          <w14:textFill>
            <w14:solidFill>
              <w14:schemeClr w14:val="tx1"/>
            </w14:solidFill>
          </w14:textFill>
        </w:rPr>
        <w:t>.4现场工艺试验</w:t>
      </w:r>
      <w:bookmarkEnd w:id="251"/>
    </w:p>
    <w:bookmarkEnd w:id="252"/>
    <w:p w14:paraId="0A7B527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B45B142">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53"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254"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43"/>
      <w:bookmarkEnd w:id="244"/>
      <w:bookmarkEnd w:id="253"/>
    </w:p>
    <w:bookmarkEnd w:id="254"/>
    <w:p w14:paraId="0B5C97E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5" w:name="_Toc351203568"/>
      <w:r>
        <w:rPr>
          <w:rFonts w:hint="eastAsia" w:ascii="宋体" w:hAnsi="宋体"/>
          <w:color w:val="000000" w:themeColor="text1"/>
          <w:sz w:val="24"/>
          <w:szCs w:val="24"/>
          <w:highlight w:val="none"/>
          <w14:textFill>
            <w14:solidFill>
              <w14:schemeClr w14:val="tx1"/>
            </w14:solidFill>
          </w14:textFill>
        </w:rPr>
        <w:t>1</w:t>
      </w:r>
      <w:bookmarkStart w:id="256" w:name="_Toc296503084"/>
      <w:bookmarkStart w:id="257" w:name="_Toc337558788"/>
      <w:bookmarkStart w:id="258" w:name="_Toc296346585"/>
      <w:r>
        <w:rPr>
          <w:rFonts w:hint="eastAsia" w:ascii="宋体" w:hAnsi="宋体"/>
          <w:color w:val="000000" w:themeColor="text1"/>
          <w:sz w:val="24"/>
          <w:szCs w:val="24"/>
          <w:highlight w:val="none"/>
          <w14:textFill>
            <w14:solidFill>
              <w14:schemeClr w14:val="tx1"/>
            </w14:solidFill>
          </w14:textFill>
        </w:rPr>
        <w:t>0.1变更的范围</w:t>
      </w:r>
      <w:bookmarkEnd w:id="255"/>
    </w:p>
    <w:bookmarkEnd w:id="256"/>
    <w:bookmarkEnd w:id="257"/>
    <w:bookmarkEnd w:id="258"/>
    <w:p w14:paraId="0E686C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6970A4B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B120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395ACC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648129B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06B086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5D3AB68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9" w:name="_Toc351203569"/>
      <w:r>
        <w:rPr>
          <w:rFonts w:hint="eastAsia" w:ascii="宋体" w:hAnsi="宋体"/>
          <w:color w:val="000000" w:themeColor="text1"/>
          <w:sz w:val="24"/>
          <w:szCs w:val="24"/>
          <w:highlight w:val="none"/>
          <w14:textFill>
            <w14:solidFill>
              <w14:schemeClr w14:val="tx1"/>
            </w14:solidFill>
          </w14:textFill>
        </w:rPr>
        <w:t>1</w:t>
      </w:r>
      <w:bookmarkStart w:id="260" w:name="_Toc296503085"/>
      <w:bookmarkStart w:id="261" w:name="_Toc337558789"/>
      <w:bookmarkStart w:id="262" w:name="_Toc296346586"/>
      <w:r>
        <w:rPr>
          <w:rFonts w:hint="eastAsia" w:ascii="宋体" w:hAnsi="宋体"/>
          <w:color w:val="000000" w:themeColor="text1"/>
          <w:sz w:val="24"/>
          <w:szCs w:val="24"/>
          <w:highlight w:val="none"/>
          <w14:textFill>
            <w14:solidFill>
              <w14:schemeClr w14:val="tx1"/>
            </w14:solidFill>
          </w14:textFill>
        </w:rPr>
        <w:t>0.2变更权</w:t>
      </w:r>
      <w:bookmarkEnd w:id="259"/>
    </w:p>
    <w:bookmarkEnd w:id="260"/>
    <w:bookmarkEnd w:id="261"/>
    <w:bookmarkEnd w:id="262"/>
    <w:p w14:paraId="5B1A155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92AA0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2892C3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3" w:name="_Toc351203570"/>
      <w:r>
        <w:rPr>
          <w:rFonts w:hint="eastAsia" w:ascii="宋体" w:hAnsi="宋体"/>
          <w:color w:val="000000" w:themeColor="text1"/>
          <w:sz w:val="24"/>
          <w:szCs w:val="24"/>
          <w:highlight w:val="none"/>
          <w14:textFill>
            <w14:solidFill>
              <w14:schemeClr w14:val="tx1"/>
            </w14:solidFill>
          </w14:textFill>
        </w:rPr>
        <w:t>1</w:t>
      </w:r>
      <w:bookmarkStart w:id="264" w:name="_Toc296346587"/>
      <w:bookmarkStart w:id="265" w:name="_Toc337558790"/>
      <w:bookmarkStart w:id="266" w:name="_Toc296503086"/>
      <w:r>
        <w:rPr>
          <w:rFonts w:hint="eastAsia" w:ascii="宋体" w:hAnsi="宋体"/>
          <w:color w:val="000000" w:themeColor="text1"/>
          <w:sz w:val="24"/>
          <w:szCs w:val="24"/>
          <w:highlight w:val="none"/>
          <w14:textFill>
            <w14:solidFill>
              <w14:schemeClr w14:val="tx1"/>
            </w14:solidFill>
          </w14:textFill>
        </w:rPr>
        <w:t>0.3变更程序</w:t>
      </w:r>
      <w:bookmarkEnd w:id="263"/>
    </w:p>
    <w:bookmarkEnd w:id="264"/>
    <w:bookmarkEnd w:id="265"/>
    <w:bookmarkEnd w:id="266"/>
    <w:p w14:paraId="5DDD44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36437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C9873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8FBF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92987A8">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07B3E6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95746E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7" w:name="_Toc351203571"/>
      <w:r>
        <w:rPr>
          <w:rFonts w:hint="eastAsia" w:ascii="宋体" w:hAnsi="宋体"/>
          <w:color w:val="000000" w:themeColor="text1"/>
          <w:sz w:val="24"/>
          <w:szCs w:val="24"/>
          <w:highlight w:val="none"/>
          <w14:textFill>
            <w14:solidFill>
              <w14:schemeClr w14:val="tx1"/>
            </w14:solidFill>
          </w14:textFill>
        </w:rPr>
        <w:t>1</w:t>
      </w:r>
      <w:bookmarkStart w:id="268" w:name="_Toc337558791"/>
      <w:bookmarkStart w:id="269" w:name="_Toc296346588"/>
      <w:bookmarkStart w:id="270" w:name="_Toc296503087"/>
      <w:r>
        <w:rPr>
          <w:rFonts w:hint="eastAsia" w:ascii="宋体" w:hAnsi="宋体"/>
          <w:color w:val="000000" w:themeColor="text1"/>
          <w:sz w:val="24"/>
          <w:szCs w:val="24"/>
          <w:highlight w:val="none"/>
          <w14:textFill>
            <w14:solidFill>
              <w14:schemeClr w14:val="tx1"/>
            </w14:solidFill>
          </w14:textFill>
        </w:rPr>
        <w:t>0.4变更估价</w:t>
      </w:r>
      <w:bookmarkEnd w:id="267"/>
    </w:p>
    <w:bookmarkEnd w:id="268"/>
    <w:bookmarkEnd w:id="269"/>
    <w:bookmarkEnd w:id="270"/>
    <w:p w14:paraId="1DF9497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6C54F3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3B9F57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F62A96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183703C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AFAB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51A0E09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5DB10C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4BF46F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1" w:name="_Toc351203572"/>
      <w:r>
        <w:rPr>
          <w:rFonts w:hint="eastAsia" w:ascii="宋体" w:hAnsi="宋体"/>
          <w:color w:val="000000" w:themeColor="text1"/>
          <w:sz w:val="24"/>
          <w:szCs w:val="24"/>
          <w:highlight w:val="none"/>
          <w14:textFill>
            <w14:solidFill>
              <w14:schemeClr w14:val="tx1"/>
            </w14:solidFill>
          </w14:textFill>
        </w:rPr>
        <w:t>1</w:t>
      </w:r>
      <w:bookmarkStart w:id="272" w:name="_Toc296346595"/>
      <w:bookmarkStart w:id="273" w:name="_Toc296503094"/>
      <w:bookmarkStart w:id="274" w:name="_Toc337558792"/>
      <w:r>
        <w:rPr>
          <w:rFonts w:hint="eastAsia" w:ascii="宋体" w:hAnsi="宋体"/>
          <w:color w:val="000000" w:themeColor="text1"/>
          <w:sz w:val="24"/>
          <w:szCs w:val="24"/>
          <w:highlight w:val="none"/>
          <w14:textFill>
            <w14:solidFill>
              <w14:schemeClr w14:val="tx1"/>
            </w14:solidFill>
          </w14:textFill>
        </w:rPr>
        <w:t>0.5承包人的合理化建议</w:t>
      </w:r>
      <w:bookmarkEnd w:id="271"/>
    </w:p>
    <w:bookmarkEnd w:id="272"/>
    <w:bookmarkEnd w:id="273"/>
    <w:bookmarkEnd w:id="274"/>
    <w:p w14:paraId="69CA79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5380554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016678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7F39F1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5" w:name="_Toc351203573"/>
      <w:r>
        <w:rPr>
          <w:rFonts w:hint="eastAsia" w:ascii="宋体" w:hAnsi="宋体"/>
          <w:color w:val="000000" w:themeColor="text1"/>
          <w:sz w:val="24"/>
          <w:szCs w:val="24"/>
          <w:highlight w:val="none"/>
          <w14:textFill>
            <w14:solidFill>
              <w14:schemeClr w14:val="tx1"/>
            </w14:solidFill>
          </w14:textFill>
        </w:rPr>
        <w:t>1</w:t>
      </w:r>
      <w:bookmarkStart w:id="276"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275"/>
      <w:bookmarkEnd w:id="276"/>
    </w:p>
    <w:p w14:paraId="789144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0E076C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7" w:name="_Toc351203574"/>
      <w:r>
        <w:rPr>
          <w:rFonts w:hint="eastAsia" w:ascii="宋体" w:hAnsi="宋体"/>
          <w:color w:val="000000" w:themeColor="text1"/>
          <w:sz w:val="24"/>
          <w:szCs w:val="24"/>
          <w:highlight w:val="none"/>
          <w14:textFill>
            <w14:solidFill>
              <w14:schemeClr w14:val="tx1"/>
            </w14:solidFill>
          </w14:textFill>
        </w:rPr>
        <w:t>10.7暂估价</w:t>
      </w:r>
      <w:bookmarkEnd w:id="277"/>
    </w:p>
    <w:p w14:paraId="364F5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DEA9C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2F6FB7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2865C9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1EFEA7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E48C8C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5A30F297">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A56A04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468E3A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363AD2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ED2F1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391647E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25638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3429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71F7263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A2075C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03516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32393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D66D2C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78" w:name="_Toc351203575"/>
      <w:r>
        <w:rPr>
          <w:rFonts w:hint="eastAsia" w:ascii="宋体" w:hAnsi="宋体"/>
          <w:color w:val="000000" w:themeColor="text1"/>
          <w:sz w:val="24"/>
          <w:szCs w:val="24"/>
          <w:highlight w:val="none"/>
          <w14:textFill>
            <w14:solidFill>
              <w14:schemeClr w14:val="tx1"/>
            </w14:solidFill>
          </w14:textFill>
        </w:rPr>
        <w:t>1</w:t>
      </w:r>
      <w:bookmarkStart w:id="279" w:name="_Toc337558794"/>
      <w:bookmarkStart w:id="280" w:name="_Toc322522561"/>
      <w:bookmarkStart w:id="281" w:name="_Toc296346591"/>
      <w:bookmarkStart w:id="282" w:name="_Toc296503090"/>
      <w:r>
        <w:rPr>
          <w:rFonts w:hint="eastAsia" w:ascii="宋体" w:hAnsi="宋体"/>
          <w:color w:val="000000" w:themeColor="text1"/>
          <w:sz w:val="24"/>
          <w:szCs w:val="24"/>
          <w:highlight w:val="none"/>
          <w14:textFill>
            <w14:solidFill>
              <w14:schemeClr w14:val="tx1"/>
            </w14:solidFill>
          </w14:textFill>
        </w:rPr>
        <w:t>0.8暂列金额</w:t>
      </w:r>
      <w:bookmarkEnd w:id="278"/>
    </w:p>
    <w:bookmarkEnd w:id="279"/>
    <w:p w14:paraId="7FFB10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280"/>
    <w:bookmarkEnd w:id="281"/>
    <w:bookmarkEnd w:id="282"/>
    <w:p w14:paraId="48093AE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3" w:name="_Toc351203576"/>
      <w:r>
        <w:rPr>
          <w:rFonts w:hint="eastAsia" w:ascii="宋体" w:hAnsi="宋体"/>
          <w:color w:val="000000" w:themeColor="text1"/>
          <w:sz w:val="24"/>
          <w:szCs w:val="24"/>
          <w:highlight w:val="none"/>
          <w14:textFill>
            <w14:solidFill>
              <w14:schemeClr w14:val="tx1"/>
            </w14:solidFill>
          </w14:textFill>
        </w:rPr>
        <w:t>1</w:t>
      </w:r>
      <w:bookmarkStart w:id="284" w:name="_Toc337558796"/>
      <w:bookmarkStart w:id="285" w:name="_Toc296503091"/>
      <w:bookmarkStart w:id="286" w:name="_Toc296346592"/>
      <w:r>
        <w:rPr>
          <w:rFonts w:hint="eastAsia" w:ascii="宋体" w:hAnsi="宋体"/>
          <w:color w:val="000000" w:themeColor="text1"/>
          <w:sz w:val="24"/>
          <w:szCs w:val="24"/>
          <w:highlight w:val="none"/>
          <w14:textFill>
            <w14:solidFill>
              <w14:schemeClr w14:val="tx1"/>
            </w14:solidFill>
          </w14:textFill>
        </w:rPr>
        <w:t>0.9计日工</w:t>
      </w:r>
      <w:bookmarkEnd w:id="283"/>
      <w:bookmarkEnd w:id="284"/>
      <w:bookmarkEnd w:id="285"/>
      <w:bookmarkEnd w:id="286"/>
    </w:p>
    <w:p w14:paraId="22F3CF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B0E75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743B79D8">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5785010F">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182E5BF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7F3386F0">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6C1798B6">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614F55CC">
      <w:pPr>
        <w:spacing w:line="360" w:lineRule="auto"/>
        <w:ind w:firstLine="360" w:firstLineChars="15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5F52075B">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87"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287"/>
    </w:p>
    <w:p w14:paraId="37F08C9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88" w:name="_Toc351203578"/>
      <w:bookmarkStart w:id="289" w:name="_Toc296503092"/>
      <w:bookmarkStart w:id="290" w:name="_Toc296346593"/>
      <w:bookmarkStart w:id="291" w:name="_Toc337558797"/>
      <w:r>
        <w:rPr>
          <w:rFonts w:hint="eastAsia" w:ascii="宋体" w:hAnsi="宋体"/>
          <w:color w:val="000000" w:themeColor="text1"/>
          <w:sz w:val="24"/>
          <w:szCs w:val="24"/>
          <w:highlight w:val="none"/>
          <w14:textFill>
            <w14:solidFill>
              <w14:schemeClr w14:val="tx1"/>
            </w14:solidFill>
          </w14:textFill>
        </w:rPr>
        <w:t>11.1市场价格波动引起的调整</w:t>
      </w:r>
      <w:bookmarkEnd w:id="288"/>
    </w:p>
    <w:bookmarkEnd w:id="289"/>
    <w:bookmarkEnd w:id="290"/>
    <w:bookmarkEnd w:id="291"/>
    <w:p w14:paraId="6956BF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6B203FD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88898A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43EEADD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4AA0529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04C39322">
      <w:pPr>
        <w:tabs>
          <w:tab w:val="left" w:pos="0"/>
          <w:tab w:val="left" w:pos="360"/>
          <w:tab w:val="left" w:pos="540"/>
        </w:tabs>
        <w:spacing w:line="360" w:lineRule="auto"/>
        <w:ind w:firstLine="6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2AD56D78">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3CCFC11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E40FD61">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6E247880">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13EF8937">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3EAE93CF">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952624C">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76D685D2">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163BB14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F499405">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1411C67A">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33AE4519">
      <w:pPr>
        <w:tabs>
          <w:tab w:val="left" w:pos="0"/>
          <w:tab w:val="left" w:pos="360"/>
          <w:tab w:val="left" w:pos="54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A3CAA4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6C862C2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D0B5B6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810577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4844C42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B59468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8B0558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52B59FAA">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E5E413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3A1E260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440976A5">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7A21B3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92" w:name="_Toc351203579"/>
      <w:bookmarkStart w:id="293" w:name="_Toc337558798"/>
      <w:bookmarkStart w:id="294" w:name="_Toc296503093"/>
      <w:bookmarkStart w:id="295" w:name="_Toc296346594"/>
      <w:r>
        <w:rPr>
          <w:rFonts w:hint="eastAsia" w:ascii="宋体" w:hAnsi="宋体"/>
          <w:color w:val="000000" w:themeColor="text1"/>
          <w:sz w:val="24"/>
          <w:szCs w:val="24"/>
          <w:highlight w:val="none"/>
          <w14:textFill>
            <w14:solidFill>
              <w14:schemeClr w14:val="tx1"/>
            </w14:solidFill>
          </w14:textFill>
        </w:rPr>
        <w:t>11.2法律变化引起的调整</w:t>
      </w:r>
      <w:bookmarkEnd w:id="292"/>
    </w:p>
    <w:bookmarkEnd w:id="293"/>
    <w:bookmarkEnd w:id="294"/>
    <w:bookmarkEnd w:id="295"/>
    <w:p w14:paraId="373F7BA9">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D506D02">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7E04E4A9">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396FAA4C">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96" w:name="_Toc351203580"/>
      <w:bookmarkStart w:id="297" w:name="_Toc337558799"/>
      <w:bookmarkStart w:id="298" w:name="_Toc296503096"/>
      <w:bookmarkStart w:id="299" w:name="_Toc296346597"/>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296"/>
    </w:p>
    <w:bookmarkEnd w:id="297"/>
    <w:p w14:paraId="591E5E4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0" w:name="_Toc351203581"/>
      <w:bookmarkStart w:id="301" w:name="_Toc337558800"/>
      <w:r>
        <w:rPr>
          <w:rFonts w:hint="eastAsia" w:ascii="宋体" w:hAnsi="宋体"/>
          <w:color w:val="000000" w:themeColor="text1"/>
          <w:sz w:val="24"/>
          <w:szCs w:val="24"/>
          <w:highlight w:val="none"/>
          <w14:textFill>
            <w14:solidFill>
              <w14:schemeClr w14:val="tx1"/>
            </w14:solidFill>
          </w14:textFill>
        </w:rPr>
        <w:t>12.1 合同价</w:t>
      </w:r>
      <w:bookmarkEnd w:id="298"/>
      <w:bookmarkEnd w:id="299"/>
      <w:r>
        <w:rPr>
          <w:rFonts w:hint="eastAsia" w:ascii="宋体" w:hAnsi="宋体"/>
          <w:color w:val="000000" w:themeColor="text1"/>
          <w:sz w:val="24"/>
          <w:szCs w:val="24"/>
          <w:highlight w:val="none"/>
          <w14:textFill>
            <w14:solidFill>
              <w14:schemeClr w14:val="tx1"/>
            </w14:solidFill>
          </w14:textFill>
        </w:rPr>
        <w:t>格形式</w:t>
      </w:r>
      <w:bookmarkEnd w:id="300"/>
    </w:p>
    <w:bookmarkEnd w:id="301"/>
    <w:p w14:paraId="0B56BC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0E506F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7B3445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74D9F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29F603F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10411B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0EAB57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1385CEF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2" w:name="_Toc296346598"/>
      <w:bookmarkStart w:id="303" w:name="_Toc296503097"/>
      <w:bookmarkStart w:id="304" w:name="_Toc351203582"/>
      <w:bookmarkStart w:id="305" w:name="_Toc337558801"/>
      <w:r>
        <w:rPr>
          <w:rFonts w:hint="eastAsia" w:ascii="宋体" w:hAnsi="宋体"/>
          <w:color w:val="000000" w:themeColor="text1"/>
          <w:sz w:val="24"/>
          <w:szCs w:val="24"/>
          <w:highlight w:val="none"/>
          <w14:textFill>
            <w14:solidFill>
              <w14:schemeClr w14:val="tx1"/>
            </w14:solidFill>
          </w14:textFill>
        </w:rPr>
        <w:t>12.2预</w:t>
      </w:r>
      <w:bookmarkEnd w:id="302"/>
      <w:bookmarkEnd w:id="303"/>
      <w:bookmarkStart w:id="306" w:name="_Toc296503100"/>
      <w:bookmarkStart w:id="307" w:name="_Toc296346601"/>
      <w:r>
        <w:rPr>
          <w:rFonts w:hint="eastAsia" w:ascii="宋体" w:hAnsi="宋体"/>
          <w:color w:val="000000" w:themeColor="text1"/>
          <w:sz w:val="24"/>
          <w:szCs w:val="24"/>
          <w:highlight w:val="none"/>
          <w14:textFill>
            <w14:solidFill>
              <w14:schemeClr w14:val="tx1"/>
            </w14:solidFill>
          </w14:textFill>
        </w:rPr>
        <w:t>付款</w:t>
      </w:r>
      <w:bookmarkEnd w:id="304"/>
    </w:p>
    <w:bookmarkEnd w:id="305"/>
    <w:bookmarkEnd w:id="306"/>
    <w:bookmarkEnd w:id="307"/>
    <w:p w14:paraId="498451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7610DF9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52C4A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7D71135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278D4D2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234BC4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73AA5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8413D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08" w:name="_Toc351203583"/>
      <w:bookmarkStart w:id="309" w:name="_Toc337558802"/>
      <w:r>
        <w:rPr>
          <w:rFonts w:hint="eastAsia" w:ascii="宋体" w:hAnsi="宋体"/>
          <w:color w:val="000000" w:themeColor="text1"/>
          <w:sz w:val="24"/>
          <w:szCs w:val="24"/>
          <w:highlight w:val="none"/>
          <w14:textFill>
            <w14:solidFill>
              <w14:schemeClr w14:val="tx1"/>
            </w14:solidFill>
          </w14:textFill>
        </w:rPr>
        <w:t>12.3计量</w:t>
      </w:r>
      <w:bookmarkEnd w:id="308"/>
    </w:p>
    <w:bookmarkEnd w:id="309"/>
    <w:p w14:paraId="0ED6EF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17F3D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228945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111802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31ADED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32C7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600AEB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8CC55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81BFA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3F441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4424208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1F18AF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42790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B0D50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156372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68B5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3F0ED9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0975638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0" w:name="_Toc296346602"/>
      <w:bookmarkStart w:id="311" w:name="_Toc296503101"/>
      <w:bookmarkStart w:id="312" w:name="_Toc351203584"/>
      <w:bookmarkStart w:id="313" w:name="_Toc337558803"/>
      <w:r>
        <w:rPr>
          <w:rFonts w:ascii="宋体" w:hAnsi="宋体"/>
          <w:color w:val="000000" w:themeColor="text1"/>
          <w:sz w:val="24"/>
          <w:szCs w:val="24"/>
          <w:highlight w:val="none"/>
          <w14:textFill>
            <w14:solidFill>
              <w14:schemeClr w14:val="tx1"/>
            </w14:solidFill>
          </w14:textFill>
        </w:rPr>
        <w:t>12.4工程进度款支</w:t>
      </w:r>
      <w:bookmarkEnd w:id="310"/>
      <w:bookmarkEnd w:id="311"/>
      <w:r>
        <w:rPr>
          <w:rFonts w:hint="eastAsia" w:ascii="宋体" w:hAnsi="宋体"/>
          <w:color w:val="000000" w:themeColor="text1"/>
          <w:sz w:val="24"/>
          <w:szCs w:val="24"/>
          <w:highlight w:val="none"/>
          <w14:textFill>
            <w14:solidFill>
              <w14:schemeClr w14:val="tx1"/>
            </w14:solidFill>
          </w14:textFill>
        </w:rPr>
        <w:t>付</w:t>
      </w:r>
      <w:bookmarkEnd w:id="312"/>
    </w:p>
    <w:bookmarkEnd w:id="313"/>
    <w:p w14:paraId="6A8E77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1DAB44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614BD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28052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7BEE4A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68DFF6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30D567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5FECE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230417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7420E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78681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73B307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55A0ABB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59706D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CFC4E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3FE809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57901E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28D9A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13E9F9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5CB164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0C9913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5E7EA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74304A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600550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12AF13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1C4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EA2CD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2F7F4F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5A6AD9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18261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37AF25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4EEF02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5C709D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F5ACD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1B4CEAEF">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75D146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1289D6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090498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14" w:name="_Toc351203585"/>
      <w:r>
        <w:rPr>
          <w:rFonts w:ascii="宋体" w:hAnsi="宋体"/>
          <w:color w:val="000000" w:themeColor="text1"/>
          <w:sz w:val="24"/>
          <w:szCs w:val="24"/>
          <w:highlight w:val="none"/>
          <w14:textFill>
            <w14:solidFill>
              <w14:schemeClr w14:val="tx1"/>
            </w14:solidFill>
          </w14:textFill>
        </w:rPr>
        <w:t>12.5支付账户</w:t>
      </w:r>
      <w:bookmarkEnd w:id="314"/>
    </w:p>
    <w:p w14:paraId="08DCC4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4748125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15" w:name="_Toc351203586"/>
      <w:bookmarkStart w:id="316" w:name="_Toc296346607"/>
      <w:bookmarkStart w:id="317" w:name="_Toc296503106"/>
      <w:bookmarkStart w:id="318" w:name="_Toc322522574"/>
      <w:bookmarkStart w:id="319" w:name="_Toc337558804"/>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15"/>
    </w:p>
    <w:bookmarkEnd w:id="316"/>
    <w:bookmarkEnd w:id="317"/>
    <w:bookmarkEnd w:id="318"/>
    <w:bookmarkEnd w:id="319"/>
    <w:p w14:paraId="01BC0DE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0" w:name="_Toc351203587"/>
      <w:bookmarkStart w:id="321" w:name="_Toc337558805"/>
      <w:bookmarkStart w:id="322" w:name="_Toc296503110"/>
      <w:bookmarkStart w:id="323" w:name="_Toc296346611"/>
      <w:r>
        <w:rPr>
          <w:rFonts w:ascii="宋体" w:hAnsi="宋体"/>
          <w:color w:val="000000" w:themeColor="text1"/>
          <w:sz w:val="24"/>
          <w:szCs w:val="24"/>
          <w:highlight w:val="none"/>
          <w14:textFill>
            <w14:solidFill>
              <w14:schemeClr w14:val="tx1"/>
            </w14:solidFill>
          </w14:textFill>
        </w:rPr>
        <w:t>13.1分部分项工程验收</w:t>
      </w:r>
      <w:bookmarkEnd w:id="320"/>
    </w:p>
    <w:bookmarkEnd w:id="321"/>
    <w:p w14:paraId="1B4AD3D0">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21DD74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2726F01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30DB3E9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4" w:name="_Toc351203588"/>
      <w:bookmarkStart w:id="325" w:name="_Toc337558806"/>
      <w:r>
        <w:rPr>
          <w:rFonts w:ascii="宋体" w:hAnsi="宋体"/>
          <w:color w:val="000000" w:themeColor="text1"/>
          <w:sz w:val="24"/>
          <w:szCs w:val="24"/>
          <w:highlight w:val="none"/>
          <w14:textFill>
            <w14:solidFill>
              <w14:schemeClr w14:val="tx1"/>
            </w14:solidFill>
          </w14:textFill>
        </w:rPr>
        <w:t>13.2竣工验收</w:t>
      </w:r>
      <w:bookmarkEnd w:id="324"/>
    </w:p>
    <w:bookmarkEnd w:id="322"/>
    <w:bookmarkEnd w:id="323"/>
    <w:bookmarkEnd w:id="325"/>
    <w:p w14:paraId="07E3864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1137F2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726A6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1ED295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333FB16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2E8A270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34C4C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0CC25D0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2A450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E66F3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D1B5F3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64A5EF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717DDC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1644C3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02317C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68BA87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1143491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6F4A0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5E945C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46DFC11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01CED3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0ADF8C0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26" w:name="_Toc351203589"/>
      <w:bookmarkStart w:id="327" w:name="_Toc296503111"/>
      <w:bookmarkStart w:id="328" w:name="_Toc337558807"/>
      <w:bookmarkStart w:id="329" w:name="_Toc296346612"/>
      <w:r>
        <w:rPr>
          <w:rFonts w:ascii="宋体" w:hAnsi="宋体"/>
          <w:color w:val="000000" w:themeColor="text1"/>
          <w:sz w:val="24"/>
          <w:szCs w:val="24"/>
          <w:highlight w:val="none"/>
          <w14:textFill>
            <w14:solidFill>
              <w14:schemeClr w14:val="tx1"/>
            </w14:solidFill>
          </w14:textFill>
        </w:rPr>
        <w:t>13.3工程试车</w:t>
      </w:r>
      <w:bookmarkEnd w:id="326"/>
    </w:p>
    <w:bookmarkEnd w:id="327"/>
    <w:bookmarkEnd w:id="328"/>
    <w:bookmarkEnd w:id="329"/>
    <w:p w14:paraId="3553E1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1A124AA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329B839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610AA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F207A4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A0CA3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59FC5A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4B244C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3F14DA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4C25B8F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1CF53D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35CA10C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0" w:name="_Toc351203590"/>
      <w:bookmarkStart w:id="331"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30"/>
    </w:p>
    <w:bookmarkEnd w:id="331"/>
    <w:p w14:paraId="1EFB1E6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14B7D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08E8DE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0AB11C6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2"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32"/>
    </w:p>
    <w:p w14:paraId="4B87DD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1E8D667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101780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33" w:name="_Toc296503112"/>
      <w:bookmarkStart w:id="334" w:name="_Toc296346613"/>
      <w:bookmarkStart w:id="335" w:name="_Toc351203592"/>
      <w:bookmarkStart w:id="336"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33"/>
      <w:bookmarkEnd w:id="334"/>
      <w:r>
        <w:rPr>
          <w:rFonts w:hint="eastAsia" w:ascii="宋体" w:hAnsi="宋体"/>
          <w:color w:val="000000" w:themeColor="text1"/>
          <w:sz w:val="24"/>
          <w:szCs w:val="24"/>
          <w:highlight w:val="none"/>
          <w14:textFill>
            <w14:solidFill>
              <w14:schemeClr w14:val="tx1"/>
            </w14:solidFill>
          </w14:textFill>
        </w:rPr>
        <w:t>场</w:t>
      </w:r>
      <w:bookmarkEnd w:id="335"/>
    </w:p>
    <w:bookmarkEnd w:id="336"/>
    <w:p w14:paraId="786116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3F5539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5EDE761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29E4C38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3A45B7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13C765D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0A24B3F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45C5BA9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336041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B23F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365C8CA8">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37" w:name="_Toc351203593"/>
      <w:bookmarkStart w:id="338" w:name="_Toc337558810"/>
      <w:bookmarkStart w:id="339" w:name="_Toc296346614"/>
      <w:bookmarkStart w:id="340" w:name="_Toc296503113"/>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37"/>
    </w:p>
    <w:bookmarkEnd w:id="338"/>
    <w:p w14:paraId="051E869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1" w:name="_Toc351203594"/>
      <w:bookmarkStart w:id="342"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41"/>
    </w:p>
    <w:bookmarkEnd w:id="342"/>
    <w:p w14:paraId="6CD4FF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7FA3B88C">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6077A446">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2FEACA01">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5E7A806A">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3EBB04BF">
      <w:pPr>
        <w:autoSpaceDE w:val="0"/>
        <w:autoSpaceDN w:val="0"/>
        <w:adjustRightInd w:val="0"/>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B4C1AC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3" w:name="_Toc351203595"/>
      <w:bookmarkStart w:id="344"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43"/>
    </w:p>
    <w:bookmarkEnd w:id="344"/>
    <w:p w14:paraId="1378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6BC593D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21A71C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623FA8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5F7A21E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5" w:name="_Toc351203596"/>
      <w:bookmarkStart w:id="346"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45"/>
    </w:p>
    <w:bookmarkEnd w:id="346"/>
    <w:p w14:paraId="392E7DF6">
      <w:pPr>
        <w:autoSpaceDE w:val="0"/>
        <w:autoSpaceDN w:val="0"/>
        <w:adjustRightInd w:val="0"/>
        <w:spacing w:line="360" w:lineRule="auto"/>
        <w:ind w:firstLine="470" w:firstLineChars="196"/>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2D29DDD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47" w:name="_Toc351203597"/>
      <w:bookmarkStart w:id="348"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347"/>
    </w:p>
    <w:bookmarkEnd w:id="348"/>
    <w:p w14:paraId="3B22092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422F69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58CD86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7042401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5007CA3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5C6AA99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EB6F0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3BCB0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4E46818F">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49" w:name="_Toc351203598"/>
      <w:bookmarkStart w:id="350"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349"/>
    </w:p>
    <w:bookmarkEnd w:id="339"/>
    <w:bookmarkEnd w:id="340"/>
    <w:bookmarkEnd w:id="350"/>
    <w:p w14:paraId="4C92995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1" w:name="_Toc351203599"/>
      <w:bookmarkStart w:id="352" w:name="_Toc337558816"/>
      <w:bookmarkStart w:id="353" w:name="_Toc296346615"/>
      <w:bookmarkStart w:id="354" w:name="_Toc296503114"/>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351"/>
    </w:p>
    <w:bookmarkEnd w:id="352"/>
    <w:p w14:paraId="0E60DE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D75AB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5" w:name="_Toc351203600"/>
      <w:bookmarkStart w:id="356"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353"/>
      <w:bookmarkEnd w:id="354"/>
      <w:bookmarkEnd w:id="355"/>
    </w:p>
    <w:bookmarkEnd w:id="356"/>
    <w:p w14:paraId="6360F14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4027E2F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3460D08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18F1E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63992F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2127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6CE96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57" w:name="_Toc351203601"/>
      <w:bookmarkStart w:id="358" w:name="_Toc337558818"/>
      <w:bookmarkStart w:id="359" w:name="_Toc296346616"/>
      <w:bookmarkStart w:id="360" w:name="_Toc296503115"/>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357"/>
    </w:p>
    <w:bookmarkEnd w:id="358"/>
    <w:p w14:paraId="1E8B88E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6C2607F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24038CB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5E58DF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6999646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A8E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66F2F94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4C3315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10EDE8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045872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4BF584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3EBCDC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01088FC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6FCE03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6F116B8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697EE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59A09B4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11B9071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6B720A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4B40C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3E71888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1" w:name="_Toc351203602"/>
      <w:bookmarkStart w:id="362"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361"/>
    </w:p>
    <w:bookmarkEnd w:id="359"/>
    <w:bookmarkEnd w:id="360"/>
    <w:bookmarkEnd w:id="362"/>
    <w:p w14:paraId="677AF5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763F74F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11AFF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49F256F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15D815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58AB180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40960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3A50CC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45E7E9F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2C1EC4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52B46D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101BA88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EA864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1BD6E63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330C5CC1">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63" w:name="_Toc351203603"/>
      <w:bookmarkStart w:id="364"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363"/>
    </w:p>
    <w:bookmarkEnd w:id="364"/>
    <w:p w14:paraId="4E0641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5" w:name="_Toc296346630"/>
      <w:bookmarkStart w:id="366" w:name="_Toc296503129"/>
      <w:bookmarkStart w:id="367" w:name="_Toc351203604"/>
      <w:bookmarkStart w:id="368"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365"/>
      <w:bookmarkEnd w:id="366"/>
      <w:r>
        <w:rPr>
          <w:rFonts w:hint="eastAsia" w:ascii="宋体" w:hAnsi="宋体"/>
          <w:color w:val="000000" w:themeColor="text1"/>
          <w:sz w:val="24"/>
          <w:szCs w:val="24"/>
          <w:highlight w:val="none"/>
          <w14:textFill>
            <w14:solidFill>
              <w14:schemeClr w14:val="tx1"/>
            </w14:solidFill>
          </w14:textFill>
        </w:rPr>
        <w:t>包人违约</w:t>
      </w:r>
      <w:bookmarkEnd w:id="367"/>
    </w:p>
    <w:bookmarkEnd w:id="368"/>
    <w:p w14:paraId="3D8AB39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67B0104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7323837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15A24BB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771031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9E009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14FA09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422A5C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BF9623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124BFA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371ADF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7D7A89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6BF81B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6CB3D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79A0FD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10A9482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6EE197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786635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474391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0AC00FB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176CC18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6988BDD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3C9C3F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5E3423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67B61F4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2F99A22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5C7895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9" w:name="_Toc351203605"/>
      <w:bookmarkStart w:id="370" w:name="_Toc296346632"/>
      <w:bookmarkStart w:id="371" w:name="_Toc296503131"/>
      <w:bookmarkStart w:id="372" w:name="_Toc33755882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369"/>
    </w:p>
    <w:bookmarkEnd w:id="370"/>
    <w:bookmarkEnd w:id="371"/>
    <w:bookmarkEnd w:id="372"/>
    <w:p w14:paraId="3371A9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70ED5A1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3EC8B93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548DBCB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447C400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272BA5F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3795CC4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52ECDC8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4D137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79291ED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4D1AD5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75FE91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2DEB0B6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4BF8F4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9BE0C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D73A7B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386571E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519B4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63CB0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A48467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46248B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2CCB035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7F3D5D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3619A9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A20667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1AEA686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3"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373"/>
    </w:p>
    <w:p w14:paraId="369DC50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3F6A0AF3">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74" w:name="_Toc296346617"/>
      <w:bookmarkStart w:id="375" w:name="_Toc296503116"/>
      <w:bookmarkStart w:id="376" w:name="_Toc337558823"/>
      <w:bookmarkStart w:id="377" w:name="_Toc351203607"/>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374"/>
      <w:bookmarkEnd w:id="375"/>
      <w:bookmarkEnd w:id="376"/>
      <w:bookmarkEnd w:id="377"/>
    </w:p>
    <w:p w14:paraId="111B43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78" w:name="_Toc351203608"/>
      <w:bookmarkStart w:id="379" w:name="_Toc296503117"/>
      <w:bookmarkStart w:id="380" w:name="_Toc296346618"/>
      <w:bookmarkStart w:id="381" w:name="_Toc337558824"/>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378"/>
    </w:p>
    <w:bookmarkEnd w:id="379"/>
    <w:bookmarkEnd w:id="380"/>
    <w:bookmarkEnd w:id="381"/>
    <w:p w14:paraId="00F7EEB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FED89C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5AA9F10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2" w:name="_Toc351203609"/>
      <w:bookmarkStart w:id="383" w:name="_Toc337558825"/>
      <w:bookmarkStart w:id="384" w:name="_Toc296503118"/>
      <w:bookmarkStart w:id="385" w:name="_Toc296346619"/>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382"/>
    </w:p>
    <w:bookmarkEnd w:id="383"/>
    <w:bookmarkEnd w:id="384"/>
    <w:bookmarkEnd w:id="385"/>
    <w:p w14:paraId="384383D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4E246C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71A017A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86" w:name="_Toc351203610"/>
      <w:bookmarkStart w:id="387" w:name="_Toc296346620"/>
      <w:bookmarkStart w:id="388" w:name="_Toc296503119"/>
      <w:bookmarkStart w:id="389" w:name="_Toc337558826"/>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386"/>
    </w:p>
    <w:bookmarkEnd w:id="387"/>
    <w:bookmarkEnd w:id="388"/>
    <w:bookmarkEnd w:id="389"/>
    <w:p w14:paraId="71AC127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287696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4DFE1C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56610C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0D9C6FE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778F267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DF6D4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29989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714853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5DE108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2E59C3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0" w:name="_Toc351203611"/>
      <w:bookmarkStart w:id="391"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390"/>
    </w:p>
    <w:bookmarkEnd w:id="391"/>
    <w:p w14:paraId="70F326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75301D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54122C6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6BF9E9C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579E46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6D5E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40A90B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65C5FD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1E1D7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7D3FDB7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92" w:name="_Toc351203612"/>
      <w:bookmarkStart w:id="393" w:name="_Toc337558828"/>
      <w:bookmarkStart w:id="394" w:name="_Toc296346621"/>
      <w:bookmarkStart w:id="395" w:name="_Toc296503120"/>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392"/>
    </w:p>
    <w:bookmarkEnd w:id="393"/>
    <w:bookmarkEnd w:id="394"/>
    <w:bookmarkEnd w:id="395"/>
    <w:p w14:paraId="0184C2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96" w:name="_Toc351203613"/>
      <w:bookmarkStart w:id="397" w:name="_Toc296346622"/>
      <w:bookmarkStart w:id="398" w:name="_Toc296503121"/>
      <w:bookmarkStart w:id="399" w:name="_Toc337558829"/>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396"/>
    </w:p>
    <w:bookmarkEnd w:id="397"/>
    <w:bookmarkEnd w:id="398"/>
    <w:bookmarkEnd w:id="399"/>
    <w:p w14:paraId="4C8396C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3271C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0" w:name="_Toc351203614"/>
      <w:bookmarkStart w:id="401" w:name="_Toc296503122"/>
      <w:bookmarkStart w:id="402" w:name="_Toc337558830"/>
      <w:bookmarkStart w:id="403" w:name="_Toc296346623"/>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00"/>
    </w:p>
    <w:bookmarkEnd w:id="401"/>
    <w:bookmarkEnd w:id="402"/>
    <w:bookmarkEnd w:id="403"/>
    <w:p w14:paraId="1D517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09E56E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3D6655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4" w:name="_Toc351203615"/>
      <w:bookmarkStart w:id="405" w:name="_Toc296503125"/>
      <w:bookmarkStart w:id="406" w:name="_Toc337558831"/>
      <w:bookmarkStart w:id="407" w:name="_Toc296346626"/>
      <w:r>
        <w:rPr>
          <w:rFonts w:ascii="宋体" w:hAnsi="宋体"/>
          <w:color w:val="000000" w:themeColor="text1"/>
          <w:sz w:val="24"/>
          <w:szCs w:val="24"/>
          <w:highlight w:val="none"/>
          <w14:textFill>
            <w14:solidFill>
              <w14:schemeClr w14:val="tx1"/>
            </w14:solidFill>
          </w14:textFill>
        </w:rPr>
        <w:t>18.3其他保险</w:t>
      </w:r>
      <w:bookmarkEnd w:id="404"/>
    </w:p>
    <w:bookmarkEnd w:id="405"/>
    <w:bookmarkEnd w:id="406"/>
    <w:bookmarkEnd w:id="407"/>
    <w:p w14:paraId="0545AEB6">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37C2382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55D22B2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8" w:name="_Toc351203616"/>
      <w:r>
        <w:rPr>
          <w:rFonts w:ascii="宋体" w:hAnsi="宋体"/>
          <w:color w:val="000000" w:themeColor="text1"/>
          <w:sz w:val="24"/>
          <w:szCs w:val="24"/>
          <w:highlight w:val="none"/>
          <w14:textFill>
            <w14:solidFill>
              <w14:schemeClr w14:val="tx1"/>
            </w14:solidFill>
          </w14:textFill>
        </w:rPr>
        <w:t>18.4持续保险</w:t>
      </w:r>
      <w:bookmarkEnd w:id="408"/>
    </w:p>
    <w:p w14:paraId="4667A48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1786E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09" w:name="_Toc351203617"/>
      <w:bookmarkStart w:id="410" w:name="_Toc296503126"/>
      <w:bookmarkStart w:id="411" w:name="_Toc296346627"/>
      <w:bookmarkStart w:id="412" w:name="_Toc337558832"/>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09"/>
    </w:p>
    <w:bookmarkEnd w:id="410"/>
    <w:bookmarkEnd w:id="411"/>
    <w:bookmarkEnd w:id="412"/>
    <w:p w14:paraId="42BC083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07EBA4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3" w:name="_Toc351203618"/>
      <w:bookmarkStart w:id="414" w:name="_Toc296503127"/>
      <w:bookmarkStart w:id="415" w:name="_Toc337558833"/>
      <w:bookmarkStart w:id="416" w:name="_Toc296346628"/>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13"/>
    </w:p>
    <w:bookmarkEnd w:id="414"/>
    <w:bookmarkEnd w:id="415"/>
    <w:bookmarkEnd w:id="416"/>
    <w:p w14:paraId="09500D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44A02B4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22CD0D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17" w:name="_Toc351203619"/>
      <w:bookmarkStart w:id="418"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17"/>
    </w:p>
    <w:bookmarkEnd w:id="418"/>
    <w:p w14:paraId="67F6F51E">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151524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8B8B184">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19" w:name="_Toc351203620"/>
      <w:bookmarkStart w:id="420" w:name="_Toc296503140"/>
      <w:bookmarkStart w:id="421" w:name="_Toc337558835"/>
      <w:bookmarkStart w:id="422" w:name="_Toc296346641"/>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19"/>
    </w:p>
    <w:bookmarkEnd w:id="420"/>
    <w:bookmarkEnd w:id="421"/>
    <w:bookmarkEnd w:id="422"/>
    <w:p w14:paraId="271984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3" w:name="_Toc351203621"/>
      <w:bookmarkStart w:id="424" w:name="_Toc337558836"/>
      <w:bookmarkStart w:id="425" w:name="_Toc296346642"/>
      <w:bookmarkStart w:id="426" w:name="_Toc296503141"/>
      <w:r>
        <w:rPr>
          <w:rFonts w:ascii="宋体" w:hAnsi="宋体"/>
          <w:color w:val="000000" w:themeColor="text1"/>
          <w:sz w:val="24"/>
          <w:szCs w:val="24"/>
          <w:highlight w:val="none"/>
          <w14:textFill>
            <w14:solidFill>
              <w14:schemeClr w14:val="tx1"/>
            </w14:solidFill>
          </w14:textFill>
        </w:rPr>
        <w:t>19.1承包人的索赔</w:t>
      </w:r>
      <w:bookmarkEnd w:id="423"/>
    </w:p>
    <w:bookmarkEnd w:id="424"/>
    <w:bookmarkEnd w:id="425"/>
    <w:bookmarkEnd w:id="426"/>
    <w:p w14:paraId="13F892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776E23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157BB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4E7C03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2CE65A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22DF9F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27" w:name="_Toc351203622"/>
      <w:bookmarkStart w:id="428" w:name="_Toc296503142"/>
      <w:bookmarkStart w:id="429" w:name="_Toc296346643"/>
      <w:bookmarkStart w:id="430" w:name="_Toc337558837"/>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27"/>
    </w:p>
    <w:bookmarkEnd w:id="428"/>
    <w:bookmarkEnd w:id="429"/>
    <w:bookmarkEnd w:id="430"/>
    <w:p w14:paraId="2636F6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72698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648E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6983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085D75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1" w:name="_Toc351203623"/>
      <w:bookmarkStart w:id="432" w:name="_Toc296346644"/>
      <w:bookmarkStart w:id="433" w:name="_Toc337558838"/>
      <w:bookmarkStart w:id="434" w:name="_Toc296503143"/>
      <w:r>
        <w:rPr>
          <w:rFonts w:ascii="宋体" w:hAnsi="宋体"/>
          <w:color w:val="000000" w:themeColor="text1"/>
          <w:sz w:val="24"/>
          <w:szCs w:val="24"/>
          <w:highlight w:val="none"/>
          <w14:textFill>
            <w14:solidFill>
              <w14:schemeClr w14:val="tx1"/>
            </w14:solidFill>
          </w14:textFill>
        </w:rPr>
        <w:t>19.3发包人的索赔</w:t>
      </w:r>
      <w:bookmarkEnd w:id="431"/>
    </w:p>
    <w:bookmarkEnd w:id="432"/>
    <w:bookmarkEnd w:id="433"/>
    <w:bookmarkEnd w:id="434"/>
    <w:p w14:paraId="63E7F4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7C0FF0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D4DCE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5" w:name="_Toc351203624"/>
      <w:bookmarkStart w:id="436" w:name="_Toc296503144"/>
      <w:bookmarkStart w:id="437" w:name="_Toc337558839"/>
      <w:bookmarkStart w:id="438" w:name="_Toc296346645"/>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35"/>
    </w:p>
    <w:bookmarkEnd w:id="436"/>
    <w:bookmarkEnd w:id="437"/>
    <w:bookmarkEnd w:id="438"/>
    <w:p w14:paraId="1CB65B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948A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00FDAF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104B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7AC77C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39"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39"/>
    </w:p>
    <w:p w14:paraId="72F63D2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069AF7D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6C462E15">
      <w:pPr>
        <w:pStyle w:val="5"/>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40" w:name="_Toc351203626"/>
      <w:r>
        <w:rPr>
          <w:rFonts w:ascii="宋体" w:hAnsi="宋体" w:eastAsia="宋体"/>
          <w:b w:val="0"/>
          <w:color w:val="000000" w:themeColor="text1"/>
          <w:sz w:val="24"/>
          <w:szCs w:val="24"/>
          <w:highlight w:val="none"/>
          <w14:textFill>
            <w14:solidFill>
              <w14:schemeClr w14:val="tx1"/>
            </w14:solidFill>
          </w14:textFill>
        </w:rPr>
        <w:t>20</w:t>
      </w:r>
      <w:bookmarkStart w:id="441" w:name="_Toc296346647"/>
      <w:bookmarkStart w:id="442" w:name="_Toc337558840"/>
      <w:bookmarkStart w:id="443" w:name="_Toc296503146"/>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40"/>
    </w:p>
    <w:bookmarkEnd w:id="441"/>
    <w:bookmarkEnd w:id="442"/>
    <w:bookmarkEnd w:id="443"/>
    <w:p w14:paraId="4AAEAA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4" w:name="_Toc351203627"/>
      <w:bookmarkStart w:id="445" w:name="_Toc296346648"/>
      <w:bookmarkStart w:id="446" w:name="_Toc337558841"/>
      <w:bookmarkStart w:id="447" w:name="_Toc296503147"/>
      <w:r>
        <w:rPr>
          <w:rFonts w:ascii="宋体" w:hAnsi="宋体"/>
          <w:color w:val="000000" w:themeColor="text1"/>
          <w:sz w:val="24"/>
          <w:szCs w:val="24"/>
          <w:highlight w:val="none"/>
          <w14:textFill>
            <w14:solidFill>
              <w14:schemeClr w14:val="tx1"/>
            </w14:solidFill>
          </w14:textFill>
        </w:rPr>
        <w:t>20.1和解</w:t>
      </w:r>
      <w:bookmarkEnd w:id="444"/>
    </w:p>
    <w:bookmarkEnd w:id="445"/>
    <w:bookmarkEnd w:id="446"/>
    <w:bookmarkEnd w:id="447"/>
    <w:p w14:paraId="757F17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5CC0CDF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8" w:name="_Toc351203628"/>
      <w:r>
        <w:rPr>
          <w:rFonts w:ascii="宋体" w:hAnsi="宋体"/>
          <w:color w:val="000000" w:themeColor="text1"/>
          <w:sz w:val="24"/>
          <w:szCs w:val="24"/>
          <w:highlight w:val="none"/>
          <w14:textFill>
            <w14:solidFill>
              <w14:schemeClr w14:val="tx1"/>
            </w14:solidFill>
          </w14:textFill>
        </w:rPr>
        <w:t>20</w:t>
      </w:r>
      <w:bookmarkStart w:id="449" w:name="_Toc337558842"/>
      <w:bookmarkStart w:id="450" w:name="_Toc296346649"/>
      <w:bookmarkStart w:id="451" w:name="_Toc296503148"/>
      <w:r>
        <w:rPr>
          <w:rFonts w:ascii="宋体" w:hAnsi="宋体"/>
          <w:color w:val="000000" w:themeColor="text1"/>
          <w:sz w:val="24"/>
          <w:szCs w:val="24"/>
          <w:highlight w:val="none"/>
          <w14:textFill>
            <w14:solidFill>
              <w14:schemeClr w14:val="tx1"/>
            </w14:solidFill>
          </w14:textFill>
        </w:rPr>
        <w:t>.2调解</w:t>
      </w:r>
      <w:bookmarkEnd w:id="448"/>
    </w:p>
    <w:bookmarkEnd w:id="449"/>
    <w:bookmarkEnd w:id="450"/>
    <w:bookmarkEnd w:id="451"/>
    <w:p w14:paraId="10A0E2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24138D7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2" w:name="_Toc351203629"/>
      <w:bookmarkStart w:id="453" w:name="_Toc337558843"/>
      <w:bookmarkStart w:id="454" w:name="_Toc296346650"/>
      <w:bookmarkStart w:id="455" w:name="_Toc296503149"/>
      <w:r>
        <w:rPr>
          <w:rFonts w:ascii="宋体" w:hAnsi="宋体"/>
          <w:color w:val="000000" w:themeColor="text1"/>
          <w:sz w:val="24"/>
          <w:szCs w:val="24"/>
          <w:highlight w:val="none"/>
          <w14:textFill>
            <w14:solidFill>
              <w14:schemeClr w14:val="tx1"/>
            </w14:solidFill>
          </w14:textFill>
        </w:rPr>
        <w:t>20.3争议评审</w:t>
      </w:r>
      <w:bookmarkEnd w:id="452"/>
    </w:p>
    <w:bookmarkEnd w:id="453"/>
    <w:bookmarkEnd w:id="454"/>
    <w:bookmarkEnd w:id="455"/>
    <w:p w14:paraId="2201D7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0472C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01DD14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28E305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75228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F6E7F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0D350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4F8E45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6A9B4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39BA9F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4FB92A4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6" w:name="_Toc351203630"/>
      <w:bookmarkStart w:id="457" w:name="_Toc296346651"/>
      <w:bookmarkStart w:id="458" w:name="_Toc296503150"/>
      <w:bookmarkStart w:id="459" w:name="_Toc337558844"/>
      <w:r>
        <w:rPr>
          <w:rFonts w:ascii="宋体" w:hAnsi="宋体"/>
          <w:color w:val="000000" w:themeColor="text1"/>
          <w:sz w:val="24"/>
          <w:szCs w:val="24"/>
          <w:highlight w:val="none"/>
          <w14:textFill>
            <w14:solidFill>
              <w14:schemeClr w14:val="tx1"/>
            </w14:solidFill>
          </w14:textFill>
        </w:rPr>
        <w:t>20.4仲裁或诉讼</w:t>
      </w:r>
      <w:bookmarkEnd w:id="456"/>
    </w:p>
    <w:bookmarkEnd w:id="457"/>
    <w:bookmarkEnd w:id="458"/>
    <w:bookmarkEnd w:id="459"/>
    <w:p w14:paraId="73BDBB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6276DC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A4FA9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7B2C6F6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0" w:name="_Toc351203631"/>
      <w:bookmarkStart w:id="461" w:name="_Toc296346653"/>
      <w:bookmarkStart w:id="462" w:name="_Toc296503152"/>
      <w:bookmarkStart w:id="463" w:name="_Toc337558845"/>
      <w:r>
        <w:rPr>
          <w:rFonts w:ascii="宋体" w:hAnsi="宋体"/>
          <w:color w:val="000000" w:themeColor="text1"/>
          <w:sz w:val="24"/>
          <w:szCs w:val="24"/>
          <w:highlight w:val="none"/>
          <w14:textFill>
            <w14:solidFill>
              <w14:schemeClr w14:val="tx1"/>
            </w14:solidFill>
          </w14:textFill>
        </w:rPr>
        <w:t>20.5争议解决条款效力</w:t>
      </w:r>
      <w:bookmarkEnd w:id="460"/>
    </w:p>
    <w:bookmarkEnd w:id="461"/>
    <w:bookmarkEnd w:id="462"/>
    <w:bookmarkEnd w:id="463"/>
    <w:p w14:paraId="1E2AA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42"/>
    <w:p w14:paraId="63AC072E">
      <w:pPr>
        <w:keepNext/>
        <w:keepLines/>
        <w:numPr>
          <w:ilvl w:val="1"/>
          <w:numId w:val="3"/>
        </w:numPr>
        <w:spacing w:before="260" w:after="260" w:line="416" w:lineRule="auto"/>
        <w:ind w:left="0" w:leftChars="0" w:firstLine="0" w:firstLineChars="0"/>
        <w:jc w:val="center"/>
        <w:outlineLvl w:val="0"/>
        <w:rPr>
          <w:rFonts w:ascii="宋体" w:hAnsi="宋体" w:cs="宋体"/>
          <w:b/>
          <w:bCs/>
          <w:color w:val="000000" w:themeColor="text1"/>
          <w:sz w:val="32"/>
          <w:szCs w:val="32"/>
          <w:highlight w:val="none"/>
          <w14:textFill>
            <w14:solidFill>
              <w14:schemeClr w14:val="tx1"/>
            </w14:solidFill>
          </w14:textFill>
        </w:rPr>
      </w:pPr>
      <w:bookmarkStart w:id="464" w:name="_Toc147658434"/>
      <w:bookmarkStart w:id="465" w:name="_Toc147658821"/>
      <w:bookmarkStart w:id="466" w:name="_Toc30386"/>
      <w:bookmarkStart w:id="467"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464"/>
      <w:bookmarkEnd w:id="465"/>
      <w:bookmarkEnd w:id="466"/>
    </w:p>
    <w:p w14:paraId="2F24F610">
      <w:pPr>
        <w:keepNext/>
        <w:keepLines/>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6F6A277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604C45B">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0B65A3F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56E7CE9">
      <w:pPr>
        <w:spacing w:line="360" w:lineRule="auto"/>
        <w:ind w:firstLine="480" w:firstLineChars="200"/>
        <w:rPr>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4E502B9C">
      <w:pPr>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1.1.2.4监理人：</w:t>
      </w:r>
    </w:p>
    <w:p w14:paraId="05195F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名    称</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32E26D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资质类别和等级</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09FDD4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联系电话</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020677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电子信箱</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447183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通信地址</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53001E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1.1.2.5 设计人：</w:t>
      </w:r>
    </w:p>
    <w:p w14:paraId="2921F5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名    称</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75C9E2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资质类别和等级：</w:t>
      </w:r>
      <w:r>
        <w:rPr>
          <w:rFonts w:hint="eastAsia" w:ascii="宋体" w:hAnsi="宋体"/>
          <w:color w:val="000000" w:themeColor="text1"/>
          <w:sz w:val="24"/>
          <w:szCs w:val="24"/>
          <w:highlight w:val="none"/>
          <w:u w:val="single"/>
          <w14:textFill>
            <w14:solidFill>
              <w14:schemeClr w14:val="tx1"/>
            </w14:solidFill>
          </w14:textFill>
        </w:rPr>
        <w:t xml:space="preserve">               ；</w:t>
      </w:r>
    </w:p>
    <w:p w14:paraId="7BB32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联系电话：</w:t>
      </w:r>
      <w:r>
        <w:rPr>
          <w:rFonts w:hint="eastAsia" w:ascii="宋体" w:hAnsi="宋体"/>
          <w:color w:val="000000" w:themeColor="text1"/>
          <w:sz w:val="24"/>
          <w:szCs w:val="24"/>
          <w:highlight w:val="none"/>
          <w:u w:val="single"/>
          <w14:textFill>
            <w14:solidFill>
              <w14:schemeClr w14:val="tx1"/>
            </w14:solidFill>
          </w14:textFill>
        </w:rPr>
        <w:t xml:space="preserve">                     ；</w:t>
      </w:r>
    </w:p>
    <w:p w14:paraId="0E793A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电子信箱：</w:t>
      </w:r>
      <w:r>
        <w:rPr>
          <w:rFonts w:hint="eastAsia" w:ascii="宋体" w:hAnsi="宋体"/>
          <w:color w:val="000000" w:themeColor="text1"/>
          <w:sz w:val="24"/>
          <w:szCs w:val="24"/>
          <w:highlight w:val="none"/>
          <w:u w:val="single"/>
          <w14:textFill>
            <w14:solidFill>
              <w14:schemeClr w14:val="tx1"/>
            </w14:solidFill>
          </w14:textFill>
        </w:rPr>
        <w:t xml:space="preserve">             ；</w:t>
      </w:r>
    </w:p>
    <w:p w14:paraId="415B8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通信地址：</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p>
    <w:p w14:paraId="622F355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59DF198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95E3FE">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1D3705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4EB3EA">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A8630A0">
      <w:pPr>
        <w:pStyle w:val="9"/>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kern w:val="0"/>
          <w:sz w:val="24"/>
          <w:szCs w:val="24"/>
          <w:highlight w:val="none"/>
          <w:u w:val="single"/>
          <w14:textFill>
            <w14:solidFill>
              <w14:schemeClr w14:val="tx1"/>
            </w14:solidFill>
          </w14:textFill>
        </w:rPr>
        <w:t>有关工程建设类的规范性文件。</w:t>
      </w:r>
    </w:p>
    <w:p w14:paraId="4EE51CD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B44B1F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C7642A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69108B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35961F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0878951">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40E1B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73EBA2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348344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46CCBF6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7CAD5D6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101814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A59E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1CF9A85">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2A8A8A65">
      <w:pPr>
        <w:autoSpaceDE w:val="0"/>
        <w:autoSpaceDN w:val="0"/>
        <w:adjustRightInd w:val="0"/>
        <w:spacing w:line="360" w:lineRule="auto"/>
        <w:ind w:left="-359" w:leftChars="-171" w:right="-178" w:rightChars="-85" w:firstLine="48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0D1422A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167838E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2C501C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03D86AC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438556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F00CC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514180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14FDA1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E478986">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1A1D96D">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07A82C29">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771FE17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CBAFCF2">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32715EB3">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F5A5D1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39DCD0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2C556EA9">
      <w:pPr>
        <w:spacing w:line="360" w:lineRule="auto"/>
        <w:ind w:left="596" w:leftChars="28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0AD5471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3ABC600C">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34129D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BCEE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0D9173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E6C56F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03C57DA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2264D1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72DFC20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55C7C06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00BF7DA0">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371F29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64FDC7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43987C7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353ABDE6">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6737435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5289558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07E5237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1452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3057C5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7678102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20F2152">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53FEBD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988FC77">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2C6701D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201F1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3B0CC58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FC7B7B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5FAB2D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76C8514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41273F8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A82E3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63347CD5">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000A39C3">
      <w:pPr>
        <w:keepNext/>
        <w:keepLines/>
        <w:numPr>
          <w:ilvl w:val="3"/>
          <w:numId w:val="3"/>
        </w:numPr>
        <w:spacing w:before="120" w:after="120"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104BF6AF">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519F30A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工程竣工报告、施工技术管理资料、产品质量证明文件、施工质量试验资料、施工质量检测资料、施工记录、工程安全和功能检验资料核查及主要功能抽查记录、竣工图等,具体按国家有关规定提供。</w:t>
      </w:r>
    </w:p>
    <w:p w14:paraId="4856C0C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1645ED3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38E348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32878B0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61B649DD">
      <w:pPr>
        <w:autoSpaceDE w:val="0"/>
        <w:autoSpaceDN w:val="0"/>
        <w:adjustRightInd w:val="0"/>
        <w:spacing w:line="360" w:lineRule="auto"/>
        <w:ind w:left="-359" w:leftChars="-171" w:right="-178" w:rightChars="-85"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20天内负责将现场所有临时设施拆除，将建筑垃圾清运出场，做到工完场清，并承担相关费用；②承包人应无条件做好自身承包范围内成品保护工作并承担相应费用，直至正式竣工验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工噪音问题，降低噪音、渣土证等项费用，由承包人负责，发包人协助，费用由承包人承担；⑤承包人应负责配合监理、审计等部门，及时进行工程量核对、确认；⑥发包人单独发包的专业工程，承包人对专业工程承包人的管理、协调内容：包括承包人必须负责管理整个施工现场、安全文明施工、质量控制、工程进度控制、界面管理、提供轴线和标高和竣工验收以及资料汇编管理等。承包人对专业工程承包人的配合服务内容：包括为专业工程承包人提供施工中的配合与服务、施工和生活用水电接口、现有的脚手架和垂直运输机械的使用、施工现场道路和场地的使用等。⑦ 承包人有义务根据发包人提供的图纸及有关文件，提出合理化建议，将可能发生的问题消灭在萌芽状态，杜绝一切因考虑不周而发生的问题。</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cs="宋体"/>
          <w:color w:val="000000" w:themeColor="text1"/>
          <w:sz w:val="24"/>
          <w:szCs w:val="24"/>
          <w:highlight w:val="none"/>
          <w:u w:val="single"/>
          <w14:textFill>
            <w14:solidFill>
              <w14:schemeClr w14:val="tx1"/>
            </w14:solidFill>
          </w14:textFill>
        </w:rPr>
        <w:fldChar w:fldCharType="begin"/>
      </w:r>
      <w:r>
        <w:rPr>
          <w:rFonts w:hint="eastAsia" w:ascii="宋体" w:hAnsi="宋体" w:cs="宋体"/>
          <w:color w:val="000000" w:themeColor="text1"/>
          <w:sz w:val="24"/>
          <w:szCs w:val="24"/>
          <w:highlight w:val="none"/>
          <w:u w:val="single"/>
          <w14:textFill>
            <w14:solidFill>
              <w14:schemeClr w14:val="tx1"/>
            </w14:solidFill>
          </w14:textFill>
        </w:rPr>
        <w:instrText xml:space="preserve"> = 9 \* GB3 </w:instrText>
      </w:r>
      <w:r>
        <w:rPr>
          <w:rFonts w:hint="eastAsia" w:ascii="宋体" w:hAnsi="宋体" w:cs="宋体"/>
          <w:color w:val="000000" w:themeColor="text1"/>
          <w:sz w:val="24"/>
          <w:szCs w:val="24"/>
          <w:highlight w:val="none"/>
          <w:u w:val="single"/>
          <w14:textFill>
            <w14:solidFill>
              <w14:schemeClr w14:val="tx1"/>
            </w14:solidFill>
          </w14:textFill>
        </w:rPr>
        <w:fldChar w:fldCharType="separate"/>
      </w:r>
      <w:r>
        <w:rPr>
          <w:rFonts w:hint="eastAsia" w:ascii="宋体" w:hAnsi="宋体" w:cs="宋体"/>
          <w:color w:val="000000" w:themeColor="text1"/>
          <w:sz w:val="24"/>
          <w:szCs w:val="24"/>
          <w:highlight w:val="none"/>
          <w:u w:val="single"/>
          <w14:textFill>
            <w14:solidFill>
              <w14:schemeClr w14:val="tx1"/>
            </w14:solidFill>
          </w14:textFill>
        </w:rPr>
        <w:t>⑨</w:t>
      </w:r>
      <w:r>
        <w:rPr>
          <w:rFonts w:hint="eastAsia" w:ascii="宋体" w:hAnsi="宋体" w:cs="宋体"/>
          <w:color w:val="000000" w:themeColor="text1"/>
          <w:sz w:val="24"/>
          <w:szCs w:val="24"/>
          <w:highlight w:val="none"/>
          <w:u w:val="single"/>
          <w14:textFill>
            <w14:solidFill>
              <w14:schemeClr w14:val="tx1"/>
            </w14:solidFill>
          </w14:textFill>
        </w:rPr>
        <w:fldChar w:fldCharType="end"/>
      </w:r>
      <w:r>
        <w:rPr>
          <w:rFonts w:hint="eastAsia" w:ascii="宋体" w:hAnsi="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7833E0B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504D46FC">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34C3B0C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D7604E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E83A9B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A55F9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D9C52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00E23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2829FD">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01F72F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54AD50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A445B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75057B9">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16225D18">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w:t>
      </w:r>
    </w:p>
    <w:p w14:paraId="44BCAC3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190E133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4157515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68F64EC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7F2096A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6B38FC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47334CC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AF600E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46AB7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5FF592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5D32B6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BF9A9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F1755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0F33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21A55801">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DBA93BD">
      <w:pPr>
        <w:pStyle w:val="94"/>
        <w:spacing w:before="178" w:line="392" w:lineRule="auto"/>
        <w:ind w:left="134" w:right="215" w:firstLine="240" w:firstLineChars="100"/>
        <w:rPr>
          <w:color w:val="000000" w:themeColor="text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其他关于分包的约定：</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工程主体结构和关键性工作不允许分包，工程非主体结构、非关键性工作分包须经发包人书面同意。</w:t>
      </w:r>
    </w:p>
    <w:p w14:paraId="5BF06CB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70B9D55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048B44">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2B47405F">
      <w:pPr>
        <w:spacing w:before="120" w:after="120" w:line="360" w:lineRule="auto"/>
        <w:ind w:firstLine="480" w:firstLineChars="200"/>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026FF00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DC47F4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7A309662">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2C2E2AE6">
      <w:pPr>
        <w:spacing w:line="360" w:lineRule="auto"/>
        <w:rPr>
          <w:rFonts w:ascii="宋体" w:hAnsi="宋体" w:cs="宋体"/>
          <w:color w:val="000000" w:themeColor="text1"/>
          <w:sz w:val="24"/>
          <w:highlight w:val="none"/>
          <w:u w:val="single"/>
          <w14:textFill>
            <w14:solidFill>
              <w14:schemeClr w14:val="tx1"/>
            </w14:solidFill>
          </w14:textFill>
        </w:rPr>
      </w:pPr>
    </w:p>
    <w:p w14:paraId="78C32544">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92FD85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626339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1CB570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8D1C538">
      <w:pPr>
        <w:spacing w:line="360" w:lineRule="auto"/>
        <w:ind w:left="479" w:leftChars="228"/>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F23D3E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40778F9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893213A">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C7185D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57197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5E5F6">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DDDF1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5E9363">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B808E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579E30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4F1DF6AE">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54D5F8C">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6B4D051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D20EFA9">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839F54">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6B4C43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0BE48F5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2246FC9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54F4D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4A43BEE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5A3D091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88F8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56915ADE">
      <w:pPr>
        <w:keepNext/>
        <w:keepLines/>
        <w:numPr>
          <w:ilvl w:val="3"/>
          <w:numId w:val="3"/>
        </w:numPr>
        <w:spacing w:before="120" w:after="120" w:line="360" w:lineRule="auto"/>
        <w:ind w:left="0" w:leftChars="0" w:firstLine="0" w:firstLineChars="0"/>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33AB21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7C8D8B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5830B8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3741913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在工程开工后7天内编制并向发包人提交施工场地治安管理计划和应对突发治安事件的紧急预案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6698685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6A21239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522E0C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工程开工前，按照《省住房和城乡建设厅关于实施安全文明施工措施费动态计价管理的公告》（[2020]第11号）执行，发包人支付的工程预付款已包含了安全文明施工费用总额的60%。</w:t>
      </w:r>
    </w:p>
    <w:p w14:paraId="43F3E6F0">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1EDD17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68F8B8A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367AB8">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4BA4FCA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0C98A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7756062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29AAE5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3F8D3A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056BA25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6256AE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632388E8">
      <w:pPr>
        <w:spacing w:line="360" w:lineRule="auto"/>
        <w:ind w:firstLine="645"/>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56B9F0EF">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8A8BA49">
      <w:pPr>
        <w:spacing w:line="360" w:lineRule="auto"/>
        <w:ind w:firstLine="645"/>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15E63D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1D56F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595C99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7CDCADE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736B14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254AF89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6981D8AC">
      <w:pPr>
        <w:spacing w:line="360" w:lineRule="auto"/>
        <w:ind w:firstLine="480" w:firstLineChars="200"/>
        <w:jc w:val="left"/>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72E2284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4FCB515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0679F98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001F7C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39AFA6A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425C84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3DCEFFC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63B7DDA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7FE7646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506F30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42038BB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4E3A9BB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8783E3">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7579815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253F6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1D1287F0">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4D93BB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41213D2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23F0D1D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0A2196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2AC0F99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BEA7F64">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05F0EF2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28E5380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649B2EE3">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22BED800">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936F926">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3624226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F20443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246819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A67D53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E53294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903E78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E0F5E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106AF2">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45448DEE">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8218B63">
      <w:pPr>
        <w:spacing w:line="360" w:lineRule="auto"/>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4CB8138A">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05473C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3F90CE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4833CDC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38AD2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176F192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3DD92AA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506D3F0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A59D99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30C477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57E195B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BF97F23">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7F181DC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260701E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62BB44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1F023E0D">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F964ED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612B131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469C4D2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703EF6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275A55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442301D0">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0D2168BD">
      <w:pPr>
        <w:spacing w:after="120"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33E6DF6A">
      <w:pPr>
        <w:spacing w:after="120"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3F25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9A7F8CE">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03444B6D">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06D958B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9636B57">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7685E652">
      <w:pPr>
        <w:keepNext/>
        <w:keepLines/>
        <w:numPr>
          <w:ilvl w:val="3"/>
          <w:numId w:val="3"/>
        </w:numPr>
        <w:spacing w:line="360" w:lineRule="auto"/>
        <w:ind w:left="0" w:leftChars="0"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207FAF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39B5DC8">
      <w:pPr>
        <w:autoSpaceDE w:val="0"/>
        <w:autoSpaceDN w:val="0"/>
        <w:adjustRightInd w:val="0"/>
        <w:spacing w:before="100" w:after="100" w:line="360" w:lineRule="auto"/>
        <w:ind w:left="65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6FF8F7E">
      <w:pPr>
        <w:autoSpaceDE w:val="0"/>
        <w:autoSpaceDN w:val="0"/>
        <w:adjustRightInd w:val="0"/>
        <w:spacing w:before="100" w:after="100" w:line="360" w:lineRule="auto"/>
        <w:ind w:left="250" w:firstLine="405"/>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7D647373">
      <w:pPr>
        <w:autoSpaceDE w:val="0"/>
        <w:autoSpaceDN w:val="0"/>
        <w:adjustRightInd w:val="0"/>
        <w:spacing w:before="100" w:after="100" w:line="360" w:lineRule="auto"/>
        <w:ind w:firstLine="720" w:firstLineChars="3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6B9067AF">
      <w:pPr>
        <w:snapToGrid w:val="0"/>
        <w:spacing w:line="360" w:lineRule="auto"/>
        <w:ind w:firstLine="720" w:firstLineChars="300"/>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8BEBAF">
      <w:pPr>
        <w:snapToGrid w:val="0"/>
        <w:spacing w:line="360" w:lineRule="auto"/>
        <w:ind w:firstLine="720" w:firstLineChars="3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FE5BAD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02FA8CB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6C385C26">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51F2B2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49C144E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10D94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F8EFA6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01C1761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A98748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0F777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25980AC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CEAD03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1114537">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7412D7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A0037F">
      <w:pPr>
        <w:pStyle w:val="9"/>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14:textFill>
            <w14:solidFill>
              <w14:schemeClr w14:val="tx1"/>
            </w14:solidFill>
          </w14:textFill>
        </w:rPr>
        <w:t>签约合同价的</w:t>
      </w:r>
      <w:r>
        <w:rPr>
          <w:rFonts w:hint="eastAsia" w:ascii="宋体" w:hAnsi="宋体" w:cs="宋体"/>
          <w:color w:val="000000" w:themeColor="text1"/>
          <w:sz w:val="24"/>
          <w:szCs w:val="24"/>
          <w:highlight w:val="none"/>
          <w:u w:val="single"/>
          <w:lang w:val="en-US" w:eastAsia="zh-CN"/>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0%作为工程预付款（含安全文明施工费用总额的60%）。</w:t>
      </w:r>
    </w:p>
    <w:p w14:paraId="0D3DE7B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14:textFill>
            <w14:solidFill>
              <w14:schemeClr w14:val="tx1"/>
            </w14:solidFill>
          </w14:textFill>
        </w:rPr>
        <w:t>合同签订后。</w:t>
      </w:r>
    </w:p>
    <w:p w14:paraId="44AEEF7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14:textFill>
            <w14:solidFill>
              <w14:schemeClr w14:val="tx1"/>
            </w14:solidFill>
          </w14:textFill>
        </w:rPr>
        <w:t>每次支付进度款时，满额扣回预付款，直至全部扣回。</w:t>
      </w:r>
    </w:p>
    <w:p w14:paraId="1166E8F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B4BCB0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在承包人递交付款申请时提交。</w:t>
      </w:r>
    </w:p>
    <w:p w14:paraId="1855115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14:textFill>
            <w14:solidFill>
              <w14:schemeClr w14:val="tx1"/>
            </w14:solidFill>
          </w14:textFill>
        </w:rPr>
        <w:t>以现金、银行保函、电子汇款等形式</w:t>
      </w:r>
      <w:r>
        <w:rPr>
          <w:rFonts w:hint="eastAsia" w:ascii="宋体" w:hAnsi="宋体" w:cs="宋体"/>
          <w:color w:val="000000" w:themeColor="text1"/>
          <w:sz w:val="24"/>
          <w:szCs w:val="24"/>
          <w:highlight w:val="none"/>
          <w:u w:val="single"/>
          <w14:textFill>
            <w14:solidFill>
              <w14:schemeClr w14:val="tx1"/>
            </w14:solidFill>
          </w14:textFill>
        </w:rPr>
        <w:t>，预付款担保在预付款完全扣回14日内退还。</w:t>
      </w:r>
    </w:p>
    <w:p w14:paraId="4F1B703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790547E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32B9DF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0F1E00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1A0D026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491726F7">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4D4A8B1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4ED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8D1730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648C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303937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37FBE2C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467"/>
    <w:p w14:paraId="2537A4EB">
      <w:pPr>
        <w:spacing w:after="120"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6BE8D63C">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05090AA4">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3EC0C46F">
      <w:pPr>
        <w:numPr>
          <w:ilvl w:val="0"/>
          <w:numId w:val="6"/>
        </w:numPr>
        <w:spacing w:line="360" w:lineRule="auto"/>
        <w:ind w:firstLine="480" w:firstLineChars="200"/>
        <w:jc w:val="left"/>
        <w:rPr>
          <w:rFonts w:hint="eastAsia" w:ascii="宋体" w:hAnsi="宋体" w:cs="宋体"/>
          <w:color w:val="000000" w:themeColor="text1"/>
          <w:kern w:val="0"/>
          <w:sz w:val="24"/>
          <w:szCs w:val="24"/>
          <w:highlight w:val="none"/>
          <w:u w:val="single"/>
          <w14:textFill>
            <w14:solidFill>
              <w14:schemeClr w14:val="tx1"/>
            </w14:solidFill>
          </w14:textFill>
        </w:rPr>
      </w:pPr>
      <w:bookmarkStart w:id="468" w:name="_Toc297123556"/>
      <w:bookmarkStart w:id="469" w:name="_Toc292559921"/>
      <w:bookmarkStart w:id="470" w:name="_Toc297216215"/>
      <w:bookmarkStart w:id="471" w:name="_Toc303539163"/>
      <w:bookmarkStart w:id="472" w:name="_Toc300935006"/>
      <w:bookmarkStart w:id="473" w:name="_Toc296347210"/>
      <w:bookmarkStart w:id="474" w:name="_Toc296891251"/>
      <w:bookmarkStart w:id="475" w:name="_Toc292559416"/>
      <w:bookmarkStart w:id="476" w:name="_Toc296346712"/>
      <w:bookmarkStart w:id="477" w:name="_Toc297048397"/>
      <w:bookmarkStart w:id="478" w:name="_Toc296944550"/>
      <w:bookmarkStart w:id="479" w:name="_Toc296891039"/>
      <w:bookmarkStart w:id="480" w:name="_Toc297120511"/>
      <w:bookmarkStart w:id="481" w:name="_Toc296503211"/>
      <w:r>
        <w:rPr>
          <w:rFonts w:hint="eastAsia" w:ascii="宋体" w:hAnsi="宋体" w:cs="宋体"/>
          <w:color w:val="000000" w:themeColor="text1"/>
          <w:kern w:val="0"/>
          <w:sz w:val="24"/>
          <w:szCs w:val="24"/>
          <w:highlight w:val="none"/>
          <w:u w:val="single"/>
          <w14:textFill>
            <w14:solidFill>
              <w14:schemeClr w14:val="tx1"/>
            </w14:solidFill>
          </w14:textFill>
        </w:rPr>
        <w:t>合同生效</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eastAsia="宋体" w:cs="宋体"/>
          <w:color w:val="000000" w:themeColor="text1"/>
          <w:kern w:val="0"/>
          <w:sz w:val="24"/>
          <w:szCs w:val="24"/>
          <w:highlight w:val="none"/>
          <w:u w:val="single"/>
          <w14:textFill>
            <w14:solidFill>
              <w14:schemeClr w14:val="tx1"/>
            </w14:solidFill>
          </w14:textFill>
        </w:rPr>
        <w:t>递交付款申请</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及</w:t>
      </w:r>
      <w:r>
        <w:rPr>
          <w:rFonts w:hint="eastAsia" w:ascii="宋体" w:hAnsi="宋体" w:eastAsia="宋体" w:cs="宋体"/>
          <w:color w:val="000000" w:themeColor="text1"/>
          <w:kern w:val="0"/>
          <w:sz w:val="24"/>
          <w:szCs w:val="24"/>
          <w:highlight w:val="none"/>
          <w:u w:val="single"/>
          <w14:textFill>
            <w14:solidFill>
              <w14:schemeClr w14:val="tx1"/>
            </w14:solidFill>
          </w14:textFill>
        </w:rPr>
        <w:t>预付款担保</w:t>
      </w:r>
      <w:r>
        <w:rPr>
          <w:rFonts w:hint="eastAsia" w:ascii="宋体" w:hAnsi="宋体" w:eastAsia="宋体" w:cs="宋体"/>
          <w:color w:val="000000" w:themeColor="text1"/>
          <w:kern w:val="0"/>
          <w:sz w:val="24"/>
          <w:szCs w:val="24"/>
          <w:highlight w:val="none"/>
          <w:u w:val="single"/>
          <w:lang w:eastAsia="zh-CN"/>
          <w14:textFill>
            <w14:solidFill>
              <w14:schemeClr w14:val="tx1"/>
            </w14:solidFill>
          </w14:textFill>
        </w:rPr>
        <w:t>后，</w:t>
      </w:r>
      <w:r>
        <w:rPr>
          <w:rFonts w:hint="eastAsia" w:ascii="宋体" w:hAnsi="宋体" w:eastAsia="宋体" w:cs="宋体"/>
          <w:color w:val="000000" w:themeColor="text1"/>
          <w:kern w:val="0"/>
          <w:sz w:val="24"/>
          <w:szCs w:val="24"/>
          <w:highlight w:val="none"/>
          <w:u w:val="single"/>
          <w14:textFill>
            <w14:solidFill>
              <w14:schemeClr w14:val="tx1"/>
            </w14:solidFill>
          </w14:textFill>
        </w:rPr>
        <w:t>发包人</w:t>
      </w:r>
      <w:r>
        <w:rPr>
          <w:rFonts w:hint="eastAsia" w:ascii="宋体" w:hAnsi="宋体" w:cs="宋体"/>
          <w:color w:val="000000" w:themeColor="text1"/>
          <w:kern w:val="0"/>
          <w:sz w:val="24"/>
          <w:szCs w:val="24"/>
          <w:highlight w:val="none"/>
          <w:u w:val="single"/>
          <w14:textFill>
            <w14:solidFill>
              <w14:schemeClr w14:val="tx1"/>
            </w14:solidFill>
          </w14:textFill>
        </w:rPr>
        <w:t>支付合同价的</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3</w:t>
      </w:r>
      <w:r>
        <w:rPr>
          <w:rFonts w:hint="eastAsia" w:ascii="宋体" w:hAnsi="宋体" w:cs="宋体"/>
          <w:color w:val="000000" w:themeColor="text1"/>
          <w:kern w:val="0"/>
          <w:sz w:val="24"/>
          <w:szCs w:val="24"/>
          <w:highlight w:val="none"/>
          <w:u w:val="single"/>
          <w14:textFill>
            <w14:solidFill>
              <w14:schemeClr w14:val="tx1"/>
            </w14:solidFill>
          </w14:textFill>
        </w:rPr>
        <w:t>0%作为工程预付款（含安全文明施工费用总额的60%），同时施工单位提交书面付款申请并提供同等金额的预付款担保（以现金、银行保函、电子汇款等形式）；</w:t>
      </w:r>
    </w:p>
    <w:p w14:paraId="668D20C1">
      <w:pPr>
        <w:widowControl/>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B、工程竣工验收合格后，发包人30</w:t>
      </w:r>
      <w:r>
        <w:rPr>
          <w:rFonts w:hint="eastAsia" w:ascii="宋体" w:hAnsi="宋体" w:cs="宋体"/>
          <w:color w:val="000000" w:themeColor="text1"/>
          <w:kern w:val="0"/>
          <w:sz w:val="24"/>
          <w:szCs w:val="24"/>
          <w:highlight w:val="none"/>
          <w:u w:val="single"/>
          <w:lang w:val="zh-CN"/>
          <w14:textFill>
            <w14:solidFill>
              <w14:schemeClr w14:val="tx1"/>
            </w14:solidFill>
          </w14:textFill>
        </w:rPr>
        <w:t>个工作日内支付至合同总价（扣除暂列金额）的</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8</w:t>
      </w:r>
      <w:r>
        <w:rPr>
          <w:rFonts w:hint="eastAsia" w:ascii="宋体" w:hAnsi="宋体" w:cs="宋体"/>
          <w:color w:val="000000" w:themeColor="text1"/>
          <w:kern w:val="0"/>
          <w:sz w:val="24"/>
          <w:szCs w:val="24"/>
          <w:highlight w:val="none"/>
          <w:u w:val="single"/>
          <w:lang w:val="zh-CN"/>
          <w14:textFill>
            <w14:solidFill>
              <w14:schemeClr w14:val="tx1"/>
            </w14:solidFill>
          </w14:textFill>
        </w:rPr>
        <w:t>0%；</w:t>
      </w:r>
    </w:p>
    <w:p w14:paraId="1F8F4989">
      <w:pPr>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C</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、竣工结算经审计部门审计结束，承包人分别提交水电费、违约金（如有）、质量保证金（结算审定价的3%）至发包人账户，并按照要求提交所有竣工资料后，付至工程结算审定价款的100%；</w:t>
      </w:r>
    </w:p>
    <w:p w14:paraId="683E7193">
      <w:pPr>
        <w:spacing w:line="360" w:lineRule="auto"/>
        <w:ind w:firstLine="480" w:firstLineChars="200"/>
        <w:jc w:val="left"/>
        <w:rPr>
          <w:rFonts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D</w:t>
      </w:r>
      <w:r>
        <w:rPr>
          <w:rFonts w:hint="eastAsia" w:ascii="宋体" w:hAnsi="宋体" w:cs="宋体"/>
          <w:color w:val="000000" w:themeColor="text1"/>
          <w:kern w:val="0"/>
          <w:sz w:val="24"/>
          <w:szCs w:val="24"/>
          <w:highlight w:val="none"/>
          <w:u w:val="single"/>
          <w14:textFill>
            <w14:solidFill>
              <w14:schemeClr w14:val="tx1"/>
            </w14:solidFill>
          </w14:textFill>
        </w:rPr>
        <w:t>、所有合同外增加的工作内容施工项目，一律不得作为进度款支付的计算基数，待竣工结算审计后方可进行价款结算。</w:t>
      </w:r>
    </w:p>
    <w:p w14:paraId="7E976277">
      <w:pPr>
        <w:spacing w:line="360" w:lineRule="auto"/>
        <w:ind w:firstLine="480" w:firstLineChars="200"/>
        <w:jc w:val="left"/>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single"/>
          <w14:textFill>
            <w14:solidFill>
              <w14:schemeClr w14:val="tx1"/>
            </w14:solidFill>
          </w14:textFill>
        </w:rPr>
        <w:t>注：水电费按工程审定额的千分之一点五计取。水电费在审定价款支付前，由承包人直接支付至发包人指定账户。</w:t>
      </w:r>
    </w:p>
    <w:p w14:paraId="32CEA62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1D65B50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08539D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68645AE">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3D447E6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DA0539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06869C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642A19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24B29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C2E665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D6BB0D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2A6A6DC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1C7B1DB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6E1BA28F">
      <w:pPr>
        <w:spacing w:line="360" w:lineRule="auto"/>
        <w:ind w:firstLine="600" w:firstLineChars="2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29BD0FE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40C8746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814965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89C588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482" w:name="_Toc351203645"/>
      <w:bookmarkStart w:id="483" w:name="_Toc297048405"/>
      <w:bookmarkStart w:id="484" w:name="_Toc297216223"/>
      <w:bookmarkStart w:id="485" w:name="_Toc312678053"/>
      <w:bookmarkStart w:id="486" w:name="_Toc296503219"/>
      <w:bookmarkStart w:id="487" w:name="_Toc296891259"/>
      <w:bookmarkStart w:id="488" w:name="_Toc303539172"/>
      <w:bookmarkStart w:id="489" w:name="_Toc296944558"/>
      <w:bookmarkStart w:id="490" w:name="_Toc296891047"/>
      <w:bookmarkStart w:id="491" w:name="_Toc296346720"/>
      <w:bookmarkStart w:id="492" w:name="_Toc304295593"/>
      <w:bookmarkStart w:id="493" w:name="_Toc292559929"/>
      <w:bookmarkStart w:id="494" w:name="_Toc292559424"/>
      <w:bookmarkStart w:id="495" w:name="_Toc300935015"/>
      <w:bookmarkStart w:id="496" w:name="_Toc297120519"/>
      <w:bookmarkStart w:id="497" w:name="_Toc297123564"/>
      <w:bookmarkStart w:id="498" w:name="_Toc296347218"/>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482"/>
    </w:p>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6D62BA8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5595767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E9F51F">
      <w:pPr>
        <w:spacing w:line="360" w:lineRule="auto"/>
        <w:ind w:firstLine="480"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1F0436B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bookmarkStart w:id="499" w:name="_Toc296891263"/>
      <w:bookmarkStart w:id="500" w:name="_Toc300935016"/>
      <w:bookmarkStart w:id="501" w:name="_Toc312678056"/>
      <w:bookmarkStart w:id="502" w:name="_Toc292559428"/>
      <w:bookmarkStart w:id="503" w:name="_Toc304295596"/>
      <w:bookmarkStart w:id="504" w:name="_Toc303539173"/>
      <w:bookmarkStart w:id="505" w:name="_Toc296346724"/>
      <w:bookmarkStart w:id="506" w:name="_Toc296944562"/>
      <w:bookmarkStart w:id="507" w:name="_Toc297216224"/>
      <w:bookmarkStart w:id="508" w:name="_Toc297120523"/>
      <w:bookmarkStart w:id="509" w:name="_Toc296503223"/>
      <w:bookmarkStart w:id="510" w:name="_Toc296891051"/>
      <w:bookmarkStart w:id="511" w:name="_Toc297123565"/>
      <w:bookmarkStart w:id="512" w:name="_Toc297048409"/>
      <w:bookmarkStart w:id="513" w:name="_Toc292559933"/>
      <w:bookmarkStart w:id="514" w:name="_Toc296347222"/>
      <w:bookmarkStart w:id="515" w:name="_Toc267251470"/>
      <w:bookmarkStart w:id="516" w:name="_Toc267251471"/>
      <w:bookmarkStart w:id="517" w:name="_Toc267251472"/>
      <w:bookmarkStart w:id="518" w:name="_Toc267251475"/>
      <w:bookmarkStart w:id="519" w:name="_Toc267251474"/>
      <w:bookmarkStart w:id="520" w:name="_Toc267251476"/>
      <w:bookmarkStart w:id="521" w:name="_Toc267251473"/>
      <w:r>
        <w:rPr>
          <w:rFonts w:hint="eastAsia" w:ascii="宋体" w:hAnsi="宋体" w:cs="宋体"/>
          <w:color w:val="000000" w:themeColor="text1"/>
          <w:sz w:val="24"/>
          <w:szCs w:val="24"/>
          <w:highlight w:val="none"/>
          <w14:textFill>
            <w14:solidFill>
              <w14:schemeClr w14:val="tx1"/>
            </w14:solidFill>
          </w14:textFill>
        </w:rPr>
        <w:t>13.2 竣工验收</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4EB3402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bookmarkStart w:id="522" w:name="_Toc280868704"/>
      <w:bookmarkStart w:id="523" w:name="_Toc280868705"/>
      <w:bookmarkStart w:id="524" w:name="_Toc280868706"/>
      <w:bookmarkStart w:id="525" w:name="_Toc280868707"/>
      <w:bookmarkStart w:id="526" w:name="_Toc280868708"/>
      <w:bookmarkStart w:id="527"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22"/>
    <w:p w14:paraId="56EA8C6B">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DAD1DF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377D3BE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CC0CC3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6C65D3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1CACFF5">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3"/>
    <w:p w14:paraId="2FE1A84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24"/>
    <w:p w14:paraId="58F14F31">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502B0DDC">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25"/>
    <w:p w14:paraId="5B819EF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6EB2D6E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26"/>
    <w:p w14:paraId="6E81ECB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0FDD7594">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EB2EC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5531F86">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08C79D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6080FEC3">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1FAABE3">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098388C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7994D4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1C9CDE12">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8"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28"/>
    </w:p>
    <w:p w14:paraId="210F701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DE61765">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57A47F0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DF5E2E1">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02D3402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1DB1624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w:t>
      </w:r>
      <w:r>
        <w:rPr>
          <w:rFonts w:hint="eastAsia" w:ascii="宋体" w:hAnsi="宋体" w:cs="宋体"/>
          <w:color w:val="000000" w:themeColor="text1"/>
          <w:sz w:val="24"/>
          <w:szCs w:val="24"/>
          <w:highlight w:val="none"/>
          <w:u w:val="single"/>
          <w:lang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265FBEB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213DE8B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0C7B15DF">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EDAC59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13D1CC3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050E2632">
      <w:pPr>
        <w:pStyle w:val="27"/>
        <w:ind w:firstLine="480"/>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C46A65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653DB4A8">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2073544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B22AF3D">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31F7DA3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0632106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66F039D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995E2CC">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7F9786E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20181B8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15"/>
    <w:bookmarkEnd w:id="516"/>
    <w:bookmarkEnd w:id="517"/>
    <w:bookmarkEnd w:id="518"/>
    <w:bookmarkEnd w:id="519"/>
    <w:bookmarkEnd w:id="520"/>
    <w:bookmarkEnd w:id="521"/>
    <w:bookmarkEnd w:id="527"/>
    <w:p w14:paraId="20E270E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29" w:name="_Toc351203647"/>
      <w:bookmarkStart w:id="530" w:name="_Toc267251483"/>
      <w:bookmarkStart w:id="531" w:name="_Toc267251482"/>
      <w:bookmarkStart w:id="532" w:name="_Toc267251484"/>
      <w:bookmarkStart w:id="533" w:name="_Toc267251485"/>
      <w:bookmarkStart w:id="534" w:name="_Toc267251486"/>
      <w:bookmarkStart w:id="535" w:name="_Toc267251488"/>
      <w:bookmarkStart w:id="536" w:name="_Toc267251489"/>
      <w:bookmarkStart w:id="537" w:name="_Toc267251490"/>
      <w:bookmarkStart w:id="538" w:name="_Toc267251503"/>
      <w:bookmarkStart w:id="539" w:name="_Toc267251501"/>
      <w:bookmarkStart w:id="540" w:name="_Toc267251491"/>
      <w:bookmarkStart w:id="541" w:name="_Toc267251496"/>
      <w:bookmarkStart w:id="542" w:name="_Toc267251499"/>
      <w:bookmarkStart w:id="543" w:name="_Toc267251492"/>
      <w:bookmarkStart w:id="544" w:name="_Toc267251502"/>
      <w:bookmarkStart w:id="545" w:name="_Toc267251494"/>
      <w:bookmarkStart w:id="546" w:name="_Toc267251498"/>
      <w:bookmarkStart w:id="547" w:name="_Toc267251495"/>
      <w:bookmarkStart w:id="548" w:name="_Toc267251493"/>
      <w:bookmarkStart w:id="549" w:name="_Toc267251497"/>
      <w:bookmarkStart w:id="550" w:name="_Toc267251506"/>
      <w:bookmarkStart w:id="551" w:name="_Toc267251504"/>
      <w:bookmarkStart w:id="552" w:name="_Toc267251507"/>
      <w:bookmarkStart w:id="553" w:name="_Toc267251508"/>
      <w:bookmarkStart w:id="554" w:name="_Toc267251513"/>
      <w:bookmarkStart w:id="555" w:name="_Toc267251515"/>
      <w:bookmarkStart w:id="556" w:name="_Toc267251509"/>
      <w:bookmarkStart w:id="557" w:name="_Toc267251514"/>
      <w:bookmarkStart w:id="558" w:name="_Toc267251511"/>
      <w:bookmarkStart w:id="559" w:name="_Toc267251510"/>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29"/>
    </w:p>
    <w:p w14:paraId="165A5ED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30"/>
    </w:p>
    <w:p w14:paraId="5BF573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1B1EECB">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3DEE57BE">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3548F70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41C8EC29">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7C78432B">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35A7E4E6">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05EC22C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1222D9D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0494742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48D25871">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635098F2">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392443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kern w:val="0"/>
          <w:sz w:val="24"/>
          <w:szCs w:val="24"/>
          <w:highlight w:val="none"/>
          <w:u w:val="single"/>
          <w14:textFill>
            <w14:solidFill>
              <w14:schemeClr w14:val="tx1"/>
            </w14:solidFill>
          </w14:textFill>
        </w:rPr>
        <w:t>竣工结算经审计部门审计结束，</w:t>
      </w:r>
      <w:r>
        <w:rPr>
          <w:rFonts w:hint="eastAsia" w:ascii="宋体" w:hAnsi="宋体" w:cs="宋体"/>
          <w:color w:val="000000" w:themeColor="text1"/>
          <w:kern w:val="0"/>
          <w:sz w:val="24"/>
          <w:szCs w:val="24"/>
          <w:highlight w:val="none"/>
          <w:u w:val="single"/>
          <w:lang w:eastAsia="zh-CN"/>
          <w14:textFill>
            <w14:solidFill>
              <w14:schemeClr w14:val="tx1"/>
            </w14:solidFill>
          </w14:textFill>
        </w:rPr>
        <w:t>承包人</w:t>
      </w:r>
      <w:r>
        <w:rPr>
          <w:rFonts w:hint="eastAsia" w:ascii="宋体" w:hAnsi="宋体" w:cs="宋体"/>
          <w:color w:val="000000" w:themeColor="text1"/>
          <w:kern w:val="0"/>
          <w:sz w:val="24"/>
          <w:szCs w:val="24"/>
          <w:highlight w:val="none"/>
          <w:u w:val="single"/>
          <w14:textFill>
            <w14:solidFill>
              <w14:schemeClr w14:val="tx1"/>
            </w14:solidFill>
          </w14:textFill>
        </w:rPr>
        <w:t>提交质量保证金（结算审定价的3%）至采购人账户</w:t>
      </w:r>
      <w:r>
        <w:rPr>
          <w:rFonts w:hint="eastAsia" w:ascii="宋体" w:hAnsi="宋体" w:cs="宋体"/>
          <w:color w:val="000000" w:themeColor="text1"/>
          <w:sz w:val="24"/>
          <w:szCs w:val="24"/>
          <w:highlight w:val="none"/>
          <w:u w:val="single"/>
          <w14:textFill>
            <w14:solidFill>
              <w14:schemeClr w14:val="tx1"/>
            </w14:solidFill>
          </w14:textFill>
        </w:rPr>
        <w:t>。</w:t>
      </w:r>
    </w:p>
    <w:p w14:paraId="07F2D2C2">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31"/>
    <w:bookmarkEnd w:id="532"/>
    <w:p w14:paraId="1BB9614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33"/>
    <w:p w14:paraId="34A2209B">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2B21A82C">
      <w:pPr>
        <w:spacing w:line="360" w:lineRule="auto"/>
        <w:ind w:firstLine="468" w:firstLineChars="195"/>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4445DA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434E300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34"/>
    <w:bookmarkEnd w:id="535"/>
    <w:bookmarkEnd w:id="536"/>
    <w:bookmarkEnd w:id="537"/>
    <w:p w14:paraId="78E48E1E">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0" w:name="_Toc351203648"/>
      <w:bookmarkStart w:id="561" w:name="_Toc280868717"/>
      <w:bookmarkStart w:id="562"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560"/>
    </w:p>
    <w:p w14:paraId="7ED8B96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E0757F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6836CC2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7D02258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1E218DD0">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10892F49">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3705B1A7">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7D9D5F8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1EC5433E">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51DF31DC">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83A01A8">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3240B68">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0025EF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406889C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6C49AF2F">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494D45D5">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8DBB4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344F07D">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608EBE2">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FD3138A">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5195675A">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C4CA489">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19D1E2F3">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561BBCFC">
      <w:pPr>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29E5CA46">
      <w:pPr>
        <w:spacing w:line="360" w:lineRule="auto"/>
        <w:ind w:firstLine="480" w:firstLineChars="20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41A916E9">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A0FB893">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092DAAC4">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ascii="宋体" w:hAnsi="宋体" w:cs="宋体"/>
          <w:color w:val="000000" w:themeColor="text1"/>
          <w:sz w:val="24"/>
          <w:szCs w:val="24"/>
          <w:highlight w:val="none"/>
          <w:u w:val="single"/>
          <w:lang w:val="en-US" w:eastAsia="zh-CN"/>
          <w14:textFill>
            <w14:solidFill>
              <w14:schemeClr w14:val="tx1"/>
            </w14:solidFill>
          </w14:textFill>
        </w:rPr>
        <w:t>0</w:t>
      </w:r>
      <w:r>
        <w:rPr>
          <w:rFonts w:hint="eastAsia" w:ascii="宋体" w:hAnsi="宋体" w:cs="宋体"/>
          <w:color w:val="000000" w:themeColor="text1"/>
          <w:sz w:val="24"/>
          <w:szCs w:val="24"/>
          <w:highlight w:val="none"/>
          <w:u w:val="single"/>
          <w14:textFill>
            <w14:solidFill>
              <w14:schemeClr w14:val="tx1"/>
            </w14:solidFill>
          </w14:textFill>
        </w:rPr>
        <w:t>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78C7B05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6B5159D4">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5941928">
      <w:pPr>
        <w:spacing w:before="120" w:after="120"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E5FC0D8">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3"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561"/>
      <w:bookmarkEnd w:id="563"/>
    </w:p>
    <w:p w14:paraId="218B129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034E5C6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7CB4DB4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DB97E1A">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710A55D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0BCD0394">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5247F381">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17A17FF">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2F7474F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00724AA2">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1CE80436">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73251487">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7D6873E8">
      <w:pPr>
        <w:spacing w:line="360" w:lineRule="auto"/>
        <w:ind w:firstLine="480" w:firstLineChars="200"/>
        <w:jc w:val="left"/>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4C6D88B9">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C6B4EF1">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22081F34">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4"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564"/>
    </w:p>
    <w:bookmarkEnd w:id="562"/>
    <w:p w14:paraId="3C0F4C7C">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558DBC6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w:t>
      </w:r>
      <w:r>
        <w:rPr>
          <w:rFonts w:hint="default" w:ascii="宋体" w:hAnsi="宋体" w:cs="宋体"/>
          <w:color w:val="000000" w:themeColor="text1"/>
          <w:sz w:val="24"/>
          <w:szCs w:val="24"/>
          <w:highlight w:val="none"/>
          <w:u w:val="single"/>
          <w:lang w:val="en-US"/>
          <w14:textFill>
            <w14:solidFill>
              <w14:schemeClr w14:val="tx1"/>
            </w14:solidFill>
          </w14:textFill>
        </w:rPr>
        <w:t>江宁区</w:t>
      </w:r>
      <w:r>
        <w:rPr>
          <w:rFonts w:hint="eastAsia" w:ascii="宋体" w:hAnsi="宋体" w:cs="宋体"/>
          <w:color w:val="000000" w:themeColor="text1"/>
          <w:sz w:val="24"/>
          <w:szCs w:val="24"/>
          <w:highlight w:val="none"/>
          <w:u w:val="single"/>
          <w14:textFill>
            <w14:solidFill>
              <w14:schemeClr w14:val="tx1"/>
            </w14:solidFill>
          </w14:textFill>
        </w:rPr>
        <w:t>有关社会保障费的相关规定要求执行，发包人在支付竣工验收工程款时按同等金额扣回。</w:t>
      </w:r>
    </w:p>
    <w:p w14:paraId="2ABE0364">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80099F2">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4583DBFB">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1BE750E5">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922F6C1">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30883D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38"/>
    <w:bookmarkEnd w:id="539"/>
    <w:bookmarkEnd w:id="540"/>
    <w:bookmarkEnd w:id="541"/>
    <w:bookmarkEnd w:id="542"/>
    <w:bookmarkEnd w:id="543"/>
    <w:bookmarkEnd w:id="544"/>
    <w:bookmarkEnd w:id="545"/>
    <w:bookmarkEnd w:id="546"/>
    <w:bookmarkEnd w:id="547"/>
    <w:bookmarkEnd w:id="548"/>
    <w:bookmarkEnd w:id="549"/>
    <w:p w14:paraId="6771C33A">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bookmarkStart w:id="565"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565"/>
    </w:p>
    <w:bookmarkEnd w:id="550"/>
    <w:bookmarkEnd w:id="551"/>
    <w:p w14:paraId="0AE03DB0">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552"/>
      <w:r>
        <w:rPr>
          <w:rFonts w:hint="eastAsia" w:ascii="宋体" w:hAnsi="宋体" w:cs="宋体"/>
          <w:color w:val="000000" w:themeColor="text1"/>
          <w:sz w:val="24"/>
          <w:szCs w:val="24"/>
          <w:highlight w:val="none"/>
          <w14:textFill>
            <w14:solidFill>
              <w14:schemeClr w14:val="tx1"/>
            </w14:solidFill>
          </w14:textFill>
        </w:rPr>
        <w:t>议评审</w:t>
      </w:r>
    </w:p>
    <w:p w14:paraId="34547B77">
      <w:pPr>
        <w:spacing w:line="360" w:lineRule="auto"/>
        <w:ind w:left="149" w:leftChars="71" w:firstLine="360" w:firstLineChars="15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B394C4D">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5988DB59">
      <w:pPr>
        <w:spacing w:line="360" w:lineRule="auto"/>
        <w:ind w:firstLine="480" w:firstLineChars="200"/>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92A6B40">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6E6383A">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2A44B3">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3F3609A">
      <w:pPr>
        <w:autoSpaceDE w:val="0"/>
        <w:autoSpaceDN w:val="0"/>
        <w:adjustRightInd w:val="0"/>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3F5F3EA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78DCCE6">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553"/>
    </w:p>
    <w:p w14:paraId="7C551D6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0C843E5">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79689246">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554"/>
      <w:bookmarkEnd w:id="555"/>
      <w:bookmarkEnd w:id="556"/>
      <w:bookmarkEnd w:id="557"/>
      <w:bookmarkEnd w:id="558"/>
      <w:bookmarkEnd w:id="559"/>
    </w:p>
    <w:p w14:paraId="5EB737B0">
      <w:pPr>
        <w:pStyle w:val="5"/>
        <w:spacing w:line="360" w:lineRule="auto"/>
        <w:ind w:firstLine="482" w:firstLineChars="200"/>
        <w:outlineLvl w:val="9"/>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7602323">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)、工程师发出的会议纪要中的决议部分，承包人应将其视为指令执行，如对决议内容有异议，应在收到会议纪要24小时内向工程提出书面意见。</w:t>
      </w:r>
    </w:p>
    <w:p w14:paraId="5DD84242">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)、工程各分部分项一次检测不合格，承包人除承担返工费用外，还需承担后续检测费用以及因延期交付给发包人或相关单位造成的直接和间接损失的相关费用。</w:t>
      </w:r>
    </w:p>
    <w:p w14:paraId="7158BD01">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u w:val="single" w:color="000000"/>
          <w14:textFill>
            <w14:solidFill>
              <w14:schemeClr w14:val="tx1"/>
            </w14:solidFill>
          </w14:textFill>
        </w:rPr>
        <w:t>)、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6C65DB59">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4</w:t>
      </w:r>
      <w:r>
        <w:rPr>
          <w:rFonts w:hint="eastAsia" w:ascii="宋体" w:hAnsi="宋体" w:cs="宋体"/>
          <w:bCs/>
          <w:color w:val="000000" w:themeColor="text1"/>
          <w:kern w:val="0"/>
          <w:sz w:val="24"/>
          <w:szCs w:val="24"/>
          <w:highlight w:val="none"/>
          <w:u w:val="single" w:color="000000"/>
          <w14:textFill>
            <w14:solidFill>
              <w14:schemeClr w14:val="tx1"/>
            </w14:solidFill>
          </w14:textFill>
        </w:rPr>
        <w:t>)、施工过程中承包人必须无条件的执行经发包人确认的变更签证，除非该变更签证属结构性重大变动，同时也符合价款调整的相关条款之规定，否则所有变更签证均不得作为调整措施费用和延长工期的理由。</w:t>
      </w:r>
    </w:p>
    <w:p w14:paraId="526612CA">
      <w:pPr>
        <w:autoSpaceDE w:val="0"/>
        <w:autoSpaceDN w:val="0"/>
        <w:adjustRightInd w:val="0"/>
        <w:spacing w:before="100" w:after="100" w:line="360" w:lineRule="auto"/>
        <w:ind w:left="250" w:firstLine="405"/>
        <w:jc w:val="left"/>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)、发包人应严格按照本合同约定支付工程进度款，承包人必须首先确保施工一线工人的工资发放，不得拖欠民工工资，否则发包人可采取必要的措施予以处理，承包人</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需支付</w:t>
      </w:r>
      <w:r>
        <w:rPr>
          <w:rFonts w:hint="eastAsia" w:ascii="宋体" w:hAnsi="宋体" w:cs="宋体"/>
          <w:bCs/>
          <w:color w:val="000000" w:themeColor="text1"/>
          <w:kern w:val="0"/>
          <w:sz w:val="24"/>
          <w:szCs w:val="24"/>
          <w:highlight w:val="none"/>
          <w:u w:val="single" w:color="000000"/>
          <w14:textFill>
            <w14:solidFill>
              <w14:schemeClr w14:val="tx1"/>
            </w14:solidFill>
          </w14:textFill>
        </w:rPr>
        <w:t>5万</w:t>
      </w:r>
      <w:r>
        <w:rPr>
          <w:rFonts w:hint="eastAsia" w:ascii="宋体" w:hAnsi="宋体" w:cs="宋体"/>
          <w:bCs/>
          <w:color w:val="000000" w:themeColor="text1"/>
          <w:kern w:val="0"/>
          <w:sz w:val="24"/>
          <w:szCs w:val="24"/>
          <w:highlight w:val="none"/>
          <w:u w:val="single" w:color="000000"/>
          <w:lang w:eastAsia="zh-CN"/>
          <w14:textFill>
            <w14:solidFill>
              <w14:schemeClr w14:val="tx1"/>
            </w14:solidFill>
          </w14:textFill>
        </w:rPr>
        <w:t>违约金</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，发包人保留进一步追究承包人责任的权利。</w:t>
      </w:r>
    </w:p>
    <w:p w14:paraId="495A8E63">
      <w:pPr>
        <w:autoSpaceDE w:val="0"/>
        <w:autoSpaceDN w:val="0"/>
        <w:adjustRightInd w:val="0"/>
        <w:spacing w:before="100" w:after="100" w:line="360" w:lineRule="auto"/>
        <w:ind w:left="250" w:firstLine="405"/>
        <w:jc w:val="left"/>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u w:val="single" w:color="000000"/>
          <w14:textFill>
            <w14:solidFill>
              <w14:schemeClr w14:val="tx1"/>
            </w14:solidFill>
          </w14:textFill>
        </w:rPr>
        <w:t>)、承包人施工过程中，应严格按照建设单位变更（签证）管理细则履行变更（签证）手续，并对项目总造价进行控制，及时将项目总造价情况反馈发包人，否则工程结算总价超出合同价部分不予认可。</w:t>
      </w:r>
    </w:p>
    <w:p w14:paraId="70DB8B42">
      <w:pPr>
        <w:widowControl/>
        <w:spacing w:line="360" w:lineRule="auto"/>
        <w:ind w:firstLine="480" w:firstLineChars="200"/>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w:t>
      </w:r>
      <w:r>
        <w:rPr>
          <w:rFonts w:hint="eastAsia" w:ascii="宋体" w:hAnsi="宋体" w:cs="宋体"/>
          <w:bCs/>
          <w:color w:val="000000" w:themeColor="text1"/>
          <w:sz w:val="24"/>
          <w:szCs w:val="24"/>
          <w:highlight w:val="none"/>
          <w:u w:val="single" w:color="000000"/>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color="000000"/>
          <w14:textFill>
            <w14:solidFill>
              <w14:schemeClr w14:val="tx1"/>
            </w14:solidFill>
          </w14:textFill>
        </w:rPr>
        <w:t>)、未尽事宜，如无双方书面形成的补充协议（或会议纪要），一律以本合同专用条款作为价款结算的唯一的解释依据。</w:t>
      </w:r>
    </w:p>
    <w:p w14:paraId="6C837518">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1B83E0E6">
      <w:pPr>
        <w:widowControl/>
        <w:spacing w:line="360" w:lineRule="auto"/>
        <w:ind w:firstLine="480" w:firstLineChars="20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)成交供应商应加强施工人员的安全教育与管理，施工期内发生安全问题，所有责任由供应商承担；</w:t>
      </w:r>
    </w:p>
    <w:p w14:paraId="24974C48">
      <w:pPr>
        <w:rPr>
          <w:color w:val="000000" w:themeColor="text1"/>
          <w:highlight w:val="none"/>
          <w14:textFill>
            <w14:solidFill>
              <w14:schemeClr w14:val="tx1"/>
            </w14:solidFill>
          </w14:textFill>
        </w:rPr>
      </w:pPr>
    </w:p>
    <w:p w14:paraId="0E117986">
      <w:pPr>
        <w:pStyle w:val="16"/>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2BCE5A0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0E144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2639278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附件2：发包人供应材料设备一览表</w:t>
      </w:r>
    </w:p>
    <w:p w14:paraId="788C5C5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附件3：工程质量保修书</w:t>
      </w:r>
    </w:p>
    <w:p w14:paraId="3D1021A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附件4：主要建设工程文件目录</w:t>
      </w:r>
    </w:p>
    <w:p w14:paraId="480CB20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附件5：承包人用于本工程施工的机械设备表</w:t>
      </w:r>
    </w:p>
    <w:p w14:paraId="0D00C8A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附件6：承包人主要施工管理人员表</w:t>
      </w:r>
    </w:p>
    <w:p w14:paraId="5BE2CBC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附件7：分包人主要施工管理人员表</w:t>
      </w:r>
    </w:p>
    <w:p w14:paraId="24631B5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附件8：履约担保格式</w:t>
      </w:r>
    </w:p>
    <w:p w14:paraId="7E0892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附件9：预付款担保格式</w:t>
      </w:r>
    </w:p>
    <w:p w14:paraId="4B74D25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附件10：支付担保格式</w:t>
      </w:r>
    </w:p>
    <w:p w14:paraId="6161192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附件11：暂估价一览表</w:t>
      </w:r>
    </w:p>
    <w:p w14:paraId="5B6F86D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附件12：廉政协议书</w:t>
      </w:r>
    </w:p>
    <w:p w14:paraId="5068746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附件13：中国药科大学校内工程施工安全生产责任承诺书</w:t>
      </w:r>
    </w:p>
    <w:p w14:paraId="3276274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附件14：安全生产责任承诺书</w:t>
      </w:r>
    </w:p>
    <w:p w14:paraId="36822941">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附件15 ：中国药科大学校内工程文明施工承诺书</w:t>
      </w:r>
    </w:p>
    <w:p w14:paraId="485C0E4F">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附件16：施工现场大气污染防治措施承诺书</w:t>
      </w:r>
    </w:p>
    <w:p w14:paraId="0213F7B2">
      <w:pPr>
        <w:spacing w:line="360" w:lineRule="auto"/>
        <w:rPr>
          <w:rFonts w:ascii="宋体" w:hAnsi="宋体"/>
          <w:color w:val="000000" w:themeColor="text1"/>
          <w:sz w:val="24"/>
          <w:szCs w:val="24"/>
          <w:highlight w:val="none"/>
          <w14:textFill>
            <w14:solidFill>
              <w14:schemeClr w14:val="tx1"/>
            </w14:solidFill>
          </w14:textFill>
        </w:rPr>
      </w:pPr>
    </w:p>
    <w:p w14:paraId="4423EC50">
      <w:pPr>
        <w:spacing w:line="400" w:lineRule="exact"/>
        <w:rPr>
          <w:rFonts w:ascii="宋体" w:hAnsi="宋体"/>
          <w:color w:val="000000" w:themeColor="text1"/>
          <w:szCs w:val="21"/>
          <w:highlight w:val="none"/>
          <w14:textFill>
            <w14:solidFill>
              <w14:schemeClr w14:val="tx1"/>
            </w14:solidFill>
          </w14:textFill>
        </w:rPr>
      </w:pPr>
    </w:p>
    <w:p w14:paraId="5100BD26">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36FE038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E353E2D">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3FF5D7E">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8"/>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2FC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87245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29534AA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46F0659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68D20B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18A3192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6C7DDBFD">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205567C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EA42084">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AD2C60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6842A5B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57B89B9C">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1D6B5BCC">
            <w:pPr>
              <w:pStyle w:val="10"/>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092ABB67">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0E543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16E07605">
            <w:pPr>
              <w:pStyle w:val="10"/>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813C567">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D5EDB68">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2CBF7B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EEB123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2FE747">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4B6472EE">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CD3C05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BFA2063">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EEE8237">
            <w:pPr>
              <w:pStyle w:val="10"/>
              <w:keepNext/>
              <w:ind w:left="63" w:right="63"/>
              <w:rPr>
                <w:rFonts w:ascii="宋体" w:hAnsi="宋体"/>
                <w:color w:val="000000" w:themeColor="text1"/>
                <w:szCs w:val="21"/>
                <w:highlight w:val="none"/>
                <w14:textFill>
                  <w14:solidFill>
                    <w14:schemeClr w14:val="tx1"/>
                  </w14:solidFill>
                </w14:textFill>
              </w:rPr>
            </w:pPr>
          </w:p>
        </w:tc>
      </w:tr>
      <w:tr w14:paraId="365A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5EDE46E">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86FBA0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5F720BF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CF237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024947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FB228C8">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3EA50E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1030AD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A7FF3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5BB05B2">
            <w:pPr>
              <w:pStyle w:val="10"/>
              <w:keepNext/>
              <w:ind w:left="63" w:right="63"/>
              <w:rPr>
                <w:rFonts w:ascii="宋体" w:hAnsi="宋体"/>
                <w:color w:val="000000" w:themeColor="text1"/>
                <w:szCs w:val="21"/>
                <w:highlight w:val="none"/>
                <w14:textFill>
                  <w14:solidFill>
                    <w14:schemeClr w14:val="tx1"/>
                  </w14:solidFill>
                </w14:textFill>
              </w:rPr>
            </w:pPr>
          </w:p>
        </w:tc>
      </w:tr>
      <w:tr w14:paraId="089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186F231">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DDD865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4CBB1061">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4EFF8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D53F6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67670A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268DD556">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B9F5EC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5E1C37A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9EAFFCE">
            <w:pPr>
              <w:pStyle w:val="10"/>
              <w:keepNext/>
              <w:ind w:left="63" w:right="63"/>
              <w:rPr>
                <w:rFonts w:ascii="宋体" w:hAnsi="宋体"/>
                <w:color w:val="000000" w:themeColor="text1"/>
                <w:szCs w:val="21"/>
                <w:highlight w:val="none"/>
                <w14:textFill>
                  <w14:solidFill>
                    <w14:schemeClr w14:val="tx1"/>
                  </w14:solidFill>
                </w14:textFill>
              </w:rPr>
            </w:pPr>
          </w:p>
        </w:tc>
      </w:tr>
      <w:tr w14:paraId="29C22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28E91C6">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6D3567C">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0C59E">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F7BC165">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CCD8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C269A2A">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18B49E5">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B027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4EF53038">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82C5FB0">
            <w:pPr>
              <w:pStyle w:val="10"/>
              <w:keepNext/>
              <w:ind w:left="63" w:right="63"/>
              <w:rPr>
                <w:rFonts w:ascii="宋体" w:hAnsi="宋体"/>
                <w:color w:val="000000" w:themeColor="text1"/>
                <w:szCs w:val="21"/>
                <w:highlight w:val="none"/>
                <w14:textFill>
                  <w14:solidFill>
                    <w14:schemeClr w14:val="tx1"/>
                  </w14:solidFill>
                </w14:textFill>
              </w:rPr>
            </w:pPr>
          </w:p>
        </w:tc>
      </w:tr>
      <w:tr w14:paraId="624A7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187A3F13">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20FA42DE">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AFBC62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D7A7F6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708604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D0672B4">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75344FB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2E9127E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DB4E94B">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BED9029">
            <w:pPr>
              <w:pStyle w:val="10"/>
              <w:keepNext/>
              <w:ind w:left="63" w:right="63"/>
              <w:rPr>
                <w:rFonts w:ascii="宋体" w:hAnsi="宋体"/>
                <w:color w:val="000000" w:themeColor="text1"/>
                <w:szCs w:val="21"/>
                <w:highlight w:val="none"/>
                <w14:textFill>
                  <w14:solidFill>
                    <w14:schemeClr w14:val="tx1"/>
                  </w14:solidFill>
                </w14:textFill>
              </w:rPr>
            </w:pPr>
          </w:p>
        </w:tc>
      </w:tr>
      <w:tr w14:paraId="56B69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2BD7ED4">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D238FF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AD914">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8405C9C">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92DAD0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BD4681">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4690738">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9A39E89">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3B56B44">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2FD3DA5">
            <w:pPr>
              <w:pStyle w:val="10"/>
              <w:keepNext/>
              <w:ind w:left="63" w:right="63"/>
              <w:rPr>
                <w:rFonts w:ascii="宋体" w:hAnsi="宋体"/>
                <w:color w:val="000000" w:themeColor="text1"/>
                <w:szCs w:val="21"/>
                <w:highlight w:val="none"/>
                <w14:textFill>
                  <w14:solidFill>
                    <w14:schemeClr w14:val="tx1"/>
                  </w14:solidFill>
                </w14:textFill>
              </w:rPr>
            </w:pPr>
          </w:p>
        </w:tc>
      </w:tr>
      <w:tr w14:paraId="4819C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65DDB6A">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5F5FCBA">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4A8149DD">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71321C3">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1C11C12">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1E39BDF">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7BAF7AB">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ECC303F">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FD70896">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DA34EC">
            <w:pPr>
              <w:pStyle w:val="10"/>
              <w:keepNext/>
              <w:ind w:left="63" w:right="63"/>
              <w:rPr>
                <w:rFonts w:ascii="宋体" w:hAnsi="宋体"/>
                <w:color w:val="000000" w:themeColor="text1"/>
                <w:szCs w:val="21"/>
                <w:highlight w:val="none"/>
                <w14:textFill>
                  <w14:solidFill>
                    <w14:schemeClr w14:val="tx1"/>
                  </w14:solidFill>
                </w14:textFill>
              </w:rPr>
            </w:pPr>
          </w:p>
        </w:tc>
      </w:tr>
      <w:tr w14:paraId="5655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4708B4F2">
            <w:pPr>
              <w:pStyle w:val="10"/>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621AC4B">
            <w:pPr>
              <w:pStyle w:val="10"/>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B037060">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C697BA9">
            <w:pPr>
              <w:pStyle w:val="10"/>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255158C">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BD44ADD">
            <w:pPr>
              <w:pStyle w:val="10"/>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0FB887B9">
            <w:pPr>
              <w:pStyle w:val="10"/>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0DD7AF0">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tcPr>
          <w:p w14:paraId="25F5CDDD">
            <w:pPr>
              <w:pStyle w:val="10"/>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99C8655">
            <w:pPr>
              <w:pStyle w:val="10"/>
              <w:keepNext/>
              <w:ind w:left="63" w:right="63"/>
              <w:rPr>
                <w:rFonts w:ascii="宋体" w:hAnsi="宋体"/>
                <w:color w:val="000000" w:themeColor="text1"/>
                <w:szCs w:val="21"/>
                <w:highlight w:val="none"/>
                <w14:textFill>
                  <w14:solidFill>
                    <w14:schemeClr w14:val="tx1"/>
                  </w14:solidFill>
                </w14:textFill>
              </w:rPr>
            </w:pPr>
          </w:p>
        </w:tc>
      </w:tr>
    </w:tbl>
    <w:p w14:paraId="3E5928B7">
      <w:pPr>
        <w:rPr>
          <w:color w:val="000000" w:themeColor="text1"/>
          <w:highlight w:val="none"/>
          <w14:textFill>
            <w14:solidFill>
              <w14:schemeClr w14:val="tx1"/>
            </w14:solidFill>
          </w14:textFill>
        </w:rPr>
      </w:pPr>
    </w:p>
    <w:p w14:paraId="7ABCB54D">
      <w:pPr>
        <w:rPr>
          <w:color w:val="000000" w:themeColor="text1"/>
          <w:highlight w:val="none"/>
          <w14:textFill>
            <w14:solidFill>
              <w14:schemeClr w14:val="tx1"/>
            </w14:solidFill>
          </w14:textFill>
        </w:rPr>
      </w:pPr>
    </w:p>
    <w:p w14:paraId="5510D9E9">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2CF0F4D2">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w:t>
      </w:r>
      <w:bookmarkStart w:id="566" w:name="_Toc296503225"/>
      <w:bookmarkStart w:id="567" w:name="_Toc267261692"/>
      <w:bookmarkStart w:id="568" w:name="_Toc296347224"/>
      <w:bookmarkStart w:id="569" w:name="_Toc296891265"/>
      <w:bookmarkStart w:id="570" w:name="_Toc296944564"/>
      <w:bookmarkStart w:id="571" w:name="_Toc296891053"/>
      <w:bookmarkStart w:id="572" w:name="_Toc296346726"/>
      <w:r>
        <w:rPr>
          <w:rFonts w:ascii="宋体" w:hAnsi="宋体"/>
          <w:b/>
          <w:color w:val="000000" w:themeColor="text1"/>
          <w:szCs w:val="21"/>
          <w:highlight w:val="none"/>
          <w14:textFill>
            <w14:solidFill>
              <w14:schemeClr w14:val="tx1"/>
            </w14:solidFill>
          </w14:textFill>
        </w:rPr>
        <w:t>件2：</w:t>
      </w:r>
    </w:p>
    <w:bookmarkEnd w:id="566"/>
    <w:bookmarkEnd w:id="567"/>
    <w:bookmarkEnd w:id="568"/>
    <w:bookmarkEnd w:id="569"/>
    <w:bookmarkEnd w:id="570"/>
    <w:bookmarkEnd w:id="571"/>
    <w:bookmarkEnd w:id="572"/>
    <w:p w14:paraId="7F987C3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发包人供应材料设备一览表</w:t>
      </w:r>
    </w:p>
    <w:tbl>
      <w:tblPr>
        <w:tblStyle w:val="28"/>
        <w:tblpPr w:leftFromText="180" w:rightFromText="180" w:vertAnchor="text" w:horzAnchor="page" w:tblpX="695" w:tblpY="173"/>
        <w:tblOverlap w:val="never"/>
        <w:tblW w:w="1070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52713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51" w:type="dxa"/>
            <w:tcBorders>
              <w:top w:val="single" w:color="auto" w:sz="12" w:space="0"/>
              <w:bottom w:val="double" w:color="auto" w:sz="6" w:space="0"/>
            </w:tcBorders>
            <w:vAlign w:val="center"/>
          </w:tcPr>
          <w:p w14:paraId="3EB7B53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276" w:type="dxa"/>
            <w:tcBorders>
              <w:top w:val="single" w:color="auto" w:sz="12" w:space="0"/>
              <w:bottom w:val="double" w:color="auto" w:sz="6" w:space="0"/>
            </w:tcBorders>
            <w:vAlign w:val="center"/>
          </w:tcPr>
          <w:p w14:paraId="5054AF9D">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w:t>
            </w:r>
          </w:p>
          <w:p w14:paraId="5A121AC4">
            <w:pPr>
              <w:pStyle w:val="10"/>
              <w:keepNext/>
              <w:ind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设备品种</w:t>
            </w:r>
          </w:p>
        </w:tc>
        <w:tc>
          <w:tcPr>
            <w:tcW w:w="1418" w:type="dxa"/>
            <w:tcBorders>
              <w:top w:val="single" w:color="auto" w:sz="12" w:space="0"/>
              <w:bottom w:val="double" w:color="auto" w:sz="6" w:space="0"/>
            </w:tcBorders>
            <w:vAlign w:val="center"/>
          </w:tcPr>
          <w:p w14:paraId="529DED65">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940" w:type="dxa"/>
            <w:tcBorders>
              <w:top w:val="single" w:color="auto" w:sz="12" w:space="0"/>
              <w:bottom w:val="double" w:color="auto" w:sz="6" w:space="0"/>
            </w:tcBorders>
            <w:vAlign w:val="center"/>
          </w:tcPr>
          <w:p w14:paraId="252B710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w:t>
            </w:r>
          </w:p>
        </w:tc>
        <w:tc>
          <w:tcPr>
            <w:tcW w:w="851" w:type="dxa"/>
            <w:tcBorders>
              <w:top w:val="single" w:color="auto" w:sz="12" w:space="0"/>
              <w:bottom w:val="double" w:color="auto" w:sz="6" w:space="0"/>
            </w:tcBorders>
            <w:vAlign w:val="center"/>
          </w:tcPr>
          <w:p w14:paraId="65FBF9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1044" w:type="dxa"/>
            <w:tcBorders>
              <w:top w:val="single" w:color="auto" w:sz="12" w:space="0"/>
              <w:bottom w:val="double" w:color="auto" w:sz="6" w:space="0"/>
            </w:tcBorders>
            <w:vAlign w:val="center"/>
          </w:tcPr>
          <w:p w14:paraId="3169ADE0">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单价</w:t>
            </w:r>
            <w:r>
              <w:rPr>
                <w:rFonts w:hint="eastAsia" w:ascii="宋体" w:hAnsi="宋体"/>
                <w:color w:val="000000" w:themeColor="text1"/>
                <w:szCs w:val="21"/>
                <w:highlight w:val="none"/>
                <w14:textFill>
                  <w14:solidFill>
                    <w14:schemeClr w14:val="tx1"/>
                  </w14:solidFill>
                </w14:textFill>
              </w:rPr>
              <w:t>（元）</w:t>
            </w:r>
          </w:p>
        </w:tc>
        <w:tc>
          <w:tcPr>
            <w:tcW w:w="992" w:type="dxa"/>
            <w:tcBorders>
              <w:top w:val="single" w:color="auto" w:sz="12" w:space="0"/>
              <w:bottom w:val="double" w:color="auto" w:sz="6" w:space="0"/>
            </w:tcBorders>
            <w:vAlign w:val="center"/>
          </w:tcPr>
          <w:p w14:paraId="510C50FA">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质量等级</w:t>
            </w:r>
          </w:p>
        </w:tc>
        <w:tc>
          <w:tcPr>
            <w:tcW w:w="851" w:type="dxa"/>
            <w:tcBorders>
              <w:top w:val="single" w:color="auto" w:sz="12" w:space="0"/>
              <w:bottom w:val="double" w:color="auto" w:sz="6" w:space="0"/>
            </w:tcBorders>
            <w:vAlign w:val="center"/>
          </w:tcPr>
          <w:p w14:paraId="5C2331F3">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供应时间</w:t>
            </w:r>
          </w:p>
        </w:tc>
        <w:tc>
          <w:tcPr>
            <w:tcW w:w="1487" w:type="dxa"/>
            <w:tcBorders>
              <w:top w:val="single" w:color="auto" w:sz="12" w:space="0"/>
              <w:bottom w:val="double" w:color="auto" w:sz="6" w:space="0"/>
            </w:tcBorders>
            <w:vAlign w:val="center"/>
          </w:tcPr>
          <w:p w14:paraId="1B142BBF">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送达地点</w:t>
            </w:r>
          </w:p>
        </w:tc>
        <w:tc>
          <w:tcPr>
            <w:tcW w:w="992" w:type="dxa"/>
            <w:tcBorders>
              <w:top w:val="single" w:color="auto" w:sz="12" w:space="0"/>
              <w:bottom w:val="double" w:color="auto" w:sz="6" w:space="0"/>
            </w:tcBorders>
            <w:vAlign w:val="center"/>
          </w:tcPr>
          <w:p w14:paraId="382A8708">
            <w:pPr>
              <w:pStyle w:val="10"/>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31714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7" w:hRule="atLeast"/>
        </w:trPr>
        <w:tc>
          <w:tcPr>
            <w:tcW w:w="10702" w:type="dxa"/>
            <w:gridSpan w:val="10"/>
            <w:tcBorders>
              <w:top w:val="double" w:color="auto" w:sz="6" w:space="0"/>
            </w:tcBorders>
            <w:vAlign w:val="center"/>
          </w:tcPr>
          <w:p w14:paraId="21491A82">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p>
        </w:tc>
      </w:tr>
    </w:tbl>
    <w:p w14:paraId="3B59C087">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1C53B0A3">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29E8DA6F">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4CF73CAE">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398D8E6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B24554">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520EDD6">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73" w:name="_Toc296891266"/>
      <w:bookmarkStart w:id="574" w:name="_Toc296503226"/>
      <w:bookmarkStart w:id="575" w:name="_Toc296347225"/>
      <w:bookmarkStart w:id="576" w:name="_Toc296944565"/>
      <w:bookmarkStart w:id="577" w:name="_Toc267261693"/>
      <w:bookmarkStart w:id="578" w:name="_Toc296346727"/>
      <w:bookmarkStart w:id="579" w:name="_Toc296891054"/>
      <w:r>
        <w:rPr>
          <w:rFonts w:ascii="宋体" w:hAnsi="宋体"/>
          <w:color w:val="000000" w:themeColor="text1"/>
          <w:szCs w:val="21"/>
          <w:highlight w:val="none"/>
          <w14:textFill>
            <w14:solidFill>
              <w14:schemeClr w14:val="tx1"/>
            </w14:solidFill>
          </w14:textFill>
        </w:rPr>
        <w:t>件3：</w:t>
      </w:r>
      <w:bookmarkEnd w:id="573"/>
      <w:bookmarkEnd w:id="574"/>
      <w:bookmarkEnd w:id="575"/>
      <w:bookmarkEnd w:id="576"/>
      <w:bookmarkEnd w:id="577"/>
      <w:bookmarkEnd w:id="578"/>
      <w:bookmarkEnd w:id="579"/>
    </w:p>
    <w:p w14:paraId="3F582BA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6FB49A7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6F99361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4CDC348A">
      <w:pPr>
        <w:spacing w:line="360" w:lineRule="auto"/>
        <w:rPr>
          <w:rFonts w:ascii="宋体" w:hAnsi="宋体"/>
          <w:color w:val="000000" w:themeColor="text1"/>
          <w:szCs w:val="21"/>
          <w:highlight w:val="none"/>
          <w14:textFill>
            <w14:solidFill>
              <w14:schemeClr w14:val="tx1"/>
            </w14:solidFill>
          </w14:textFill>
        </w:rPr>
      </w:pPr>
    </w:p>
    <w:p w14:paraId="188FB6D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中国药科大学江宁校区体育教学活动设施修购项目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2876544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8E0716C">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7CCBE1AE">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9EA2EA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5D80804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41E68BB1">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27A2F513">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D49AC0">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14D0D1D">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797CC17">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2C2667D4">
      <w:pPr>
        <w:pStyle w:val="24"/>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C4F5A5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14:textFill>
            <w14:solidFill>
              <w14:schemeClr w14:val="tx1"/>
            </w14:solidFill>
          </w14:textFill>
        </w:rPr>
        <w:t>本项目质量保证期为   年，自验收合格起计算。</w:t>
      </w:r>
    </w:p>
    <w:p w14:paraId="0D98BA6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288BFF8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39BCF8A1">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116AC26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7A89B83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708C24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586EB5B">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4981759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8FCD69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E0B2AA2">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9EE951">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02AA254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F88117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12DFA93B">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1C77302B">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40CE8183">
      <w:pPr>
        <w:spacing w:line="360" w:lineRule="auto"/>
        <w:ind w:firstLine="420"/>
        <w:rPr>
          <w:rFonts w:ascii="宋体" w:hAnsi="宋体"/>
          <w:color w:val="000000" w:themeColor="text1"/>
          <w:szCs w:val="21"/>
          <w:highlight w:val="none"/>
          <w14:textFill>
            <w14:solidFill>
              <w14:schemeClr w14:val="tx1"/>
            </w14:solidFill>
          </w14:textFill>
        </w:rPr>
      </w:pPr>
    </w:p>
    <w:p w14:paraId="30E9171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952B6E9">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62964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C42AC8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5625F0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5B6303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29C3B2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4C4D6C6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AA4406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331A57A">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附件4：</w:t>
      </w:r>
    </w:p>
    <w:p w14:paraId="102E56B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03C3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01B0ED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04A7EE2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5635D7A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6E26F17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1532D561">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58C7F38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0D699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D74C3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535980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6E35316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4B038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31F7D07">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470CB4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49D1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CA759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DDA1C6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567220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31C5B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42A284B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27EACC7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75BA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2AD6D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1983B6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3182F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1C825A8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4B687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5D04F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37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998CB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0596B9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5091A4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8BF7FA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B6875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1A0911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E5C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CF214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68ECD1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6D7C9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AB38C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7621D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80248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B0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9C5F8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224FF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78737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6EDF0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C962A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39C6C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8AF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0D5609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804587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1343283">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AF7B6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03BFA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88BA6C3">
            <w:pPr>
              <w:spacing w:line="360" w:lineRule="auto"/>
              <w:rPr>
                <w:rFonts w:ascii="宋体" w:hAnsi="宋体"/>
                <w:color w:val="000000" w:themeColor="text1"/>
                <w:szCs w:val="21"/>
                <w:highlight w:val="none"/>
                <w14:textFill>
                  <w14:solidFill>
                    <w14:schemeClr w14:val="tx1"/>
                  </w14:solidFill>
                </w14:textFill>
              </w:rPr>
            </w:pPr>
          </w:p>
        </w:tc>
      </w:tr>
      <w:tr w14:paraId="06546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EA0E0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D12BD9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42A86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DC6AD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B4D01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028AD9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0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CE4A6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1E2E02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006266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D2680FB">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EA3A76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2188C5F">
            <w:pPr>
              <w:spacing w:line="360" w:lineRule="auto"/>
              <w:rPr>
                <w:rFonts w:ascii="宋体" w:hAnsi="宋体"/>
                <w:color w:val="000000" w:themeColor="text1"/>
                <w:szCs w:val="21"/>
                <w:highlight w:val="none"/>
                <w14:textFill>
                  <w14:solidFill>
                    <w14:schemeClr w14:val="tx1"/>
                  </w14:solidFill>
                </w14:textFill>
              </w:rPr>
            </w:pPr>
          </w:p>
        </w:tc>
      </w:tr>
      <w:tr w14:paraId="3C8E2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516B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7CB23B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D1E66BF">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014190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3443CB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B6CFD0E">
            <w:pPr>
              <w:spacing w:line="360" w:lineRule="auto"/>
              <w:rPr>
                <w:rFonts w:ascii="宋体" w:hAnsi="宋体"/>
                <w:color w:val="000000" w:themeColor="text1"/>
                <w:szCs w:val="21"/>
                <w:highlight w:val="none"/>
                <w14:textFill>
                  <w14:solidFill>
                    <w14:schemeClr w14:val="tx1"/>
                  </w14:solidFill>
                </w14:textFill>
              </w:rPr>
            </w:pPr>
          </w:p>
        </w:tc>
      </w:tr>
      <w:tr w14:paraId="1B3A7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53CBC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0C9008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50D0D5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5080FA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FA93DF0">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8A952D1">
            <w:pPr>
              <w:spacing w:line="360" w:lineRule="auto"/>
              <w:rPr>
                <w:rFonts w:ascii="宋体" w:hAnsi="宋体"/>
                <w:color w:val="000000" w:themeColor="text1"/>
                <w:szCs w:val="21"/>
                <w:highlight w:val="none"/>
                <w14:textFill>
                  <w14:solidFill>
                    <w14:schemeClr w14:val="tx1"/>
                  </w14:solidFill>
                </w14:textFill>
              </w:rPr>
            </w:pPr>
          </w:p>
        </w:tc>
      </w:tr>
      <w:tr w14:paraId="46A0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BF038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263D2A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159E99C">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488AAD1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B4B0ED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9D5B26A">
            <w:pPr>
              <w:spacing w:line="360" w:lineRule="auto"/>
              <w:rPr>
                <w:rFonts w:ascii="宋体" w:hAnsi="宋体"/>
                <w:color w:val="000000" w:themeColor="text1"/>
                <w:szCs w:val="21"/>
                <w:highlight w:val="none"/>
                <w14:textFill>
                  <w14:solidFill>
                    <w14:schemeClr w14:val="tx1"/>
                  </w14:solidFill>
                </w14:textFill>
              </w:rPr>
            </w:pPr>
          </w:p>
        </w:tc>
      </w:tr>
      <w:tr w14:paraId="221BD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C749B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17BDF0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BE726B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22BC96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C0AC34C">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9D2FB28">
            <w:pPr>
              <w:spacing w:line="360" w:lineRule="auto"/>
              <w:rPr>
                <w:rFonts w:ascii="宋体" w:hAnsi="宋体"/>
                <w:color w:val="000000" w:themeColor="text1"/>
                <w:szCs w:val="21"/>
                <w:highlight w:val="none"/>
                <w14:textFill>
                  <w14:solidFill>
                    <w14:schemeClr w14:val="tx1"/>
                  </w14:solidFill>
                </w14:textFill>
              </w:rPr>
            </w:pPr>
          </w:p>
        </w:tc>
      </w:tr>
      <w:tr w14:paraId="2A7B3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A3A99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BD6A2B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98BBB0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1FE933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2E938D9">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F1F583C">
            <w:pPr>
              <w:spacing w:line="360" w:lineRule="auto"/>
              <w:rPr>
                <w:rFonts w:ascii="宋体" w:hAnsi="宋体"/>
                <w:color w:val="000000" w:themeColor="text1"/>
                <w:szCs w:val="21"/>
                <w:highlight w:val="none"/>
                <w14:textFill>
                  <w14:solidFill>
                    <w14:schemeClr w14:val="tx1"/>
                  </w14:solidFill>
                </w14:textFill>
              </w:rPr>
            </w:pPr>
          </w:p>
        </w:tc>
      </w:tr>
    </w:tbl>
    <w:p w14:paraId="71B421C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06E8752">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80" w:name="_Toc296503227"/>
      <w:bookmarkStart w:id="581" w:name="_Toc296944566"/>
      <w:bookmarkStart w:id="582" w:name="_Toc267261698"/>
      <w:bookmarkStart w:id="583" w:name="_Toc296346728"/>
      <w:bookmarkStart w:id="584" w:name="_Toc296347226"/>
      <w:bookmarkStart w:id="585" w:name="_Toc296891055"/>
      <w:bookmarkStart w:id="586" w:name="_Toc296891267"/>
      <w:r>
        <w:rPr>
          <w:rFonts w:ascii="宋体" w:hAnsi="宋体"/>
          <w:color w:val="000000" w:themeColor="text1"/>
          <w:szCs w:val="21"/>
          <w:highlight w:val="none"/>
          <w14:textFill>
            <w14:solidFill>
              <w14:schemeClr w14:val="tx1"/>
            </w14:solidFill>
          </w14:textFill>
        </w:rPr>
        <w:t>件5：</w:t>
      </w:r>
    </w:p>
    <w:bookmarkEnd w:id="580"/>
    <w:bookmarkEnd w:id="581"/>
    <w:bookmarkEnd w:id="582"/>
    <w:bookmarkEnd w:id="583"/>
    <w:bookmarkEnd w:id="584"/>
    <w:bookmarkEnd w:id="585"/>
    <w:bookmarkEnd w:id="586"/>
    <w:p w14:paraId="118096F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AAFE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8D1EBE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07FDC9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7714BDA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7C01578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0FE667B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309546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007CD1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3B08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1E78456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899E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56BA6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6B2664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68F772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13DC84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9FEA2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ACB168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651D646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204892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6534D17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8D1D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B23F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2C9503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1BEC65D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7BE6804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4136B4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1125631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4CF42F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744EF4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684362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8E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B224F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4729B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7A9EB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5793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28B5F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E0707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537AE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C6A67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5515112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4DD6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2244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955D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32C689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6502B4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0FB19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D690A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36A9356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FB8230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0EF64C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49A6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C620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9311B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1A53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4D99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31A710C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05EE74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A033B8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C0393D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B735E7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3E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2D9E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65BA7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6E0D0B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3C735D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DA14E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10A071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84F07E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F41FA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8D0E07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E04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C7EDF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734C6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F8880E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CF5FC5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B998DC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9DE2EE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67D439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ED792D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2DD3FB0">
            <w:pPr>
              <w:spacing w:line="360" w:lineRule="auto"/>
              <w:rPr>
                <w:rFonts w:ascii="宋体" w:hAnsi="宋体"/>
                <w:color w:val="000000" w:themeColor="text1"/>
                <w:szCs w:val="21"/>
                <w:highlight w:val="none"/>
                <w14:textFill>
                  <w14:solidFill>
                    <w14:schemeClr w14:val="tx1"/>
                  </w14:solidFill>
                </w14:textFill>
              </w:rPr>
            </w:pPr>
          </w:p>
        </w:tc>
      </w:tr>
      <w:tr w14:paraId="6A04E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36C5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672A4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2D33DB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68F9C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EB1E5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D4ACE3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383E23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A567FD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1D073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382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29D07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6A104B7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6128C3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9E293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F074D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BEA4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3D8B1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A82DD8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BF1552B">
            <w:pPr>
              <w:spacing w:line="360" w:lineRule="auto"/>
              <w:rPr>
                <w:rFonts w:ascii="宋体" w:hAnsi="宋体"/>
                <w:color w:val="000000" w:themeColor="text1"/>
                <w:szCs w:val="21"/>
                <w:highlight w:val="none"/>
                <w14:textFill>
                  <w14:solidFill>
                    <w14:schemeClr w14:val="tx1"/>
                  </w14:solidFill>
                </w14:textFill>
              </w:rPr>
            </w:pPr>
          </w:p>
        </w:tc>
      </w:tr>
      <w:tr w14:paraId="7E2BA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9A39E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748B26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C094373">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11E8E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0897E30">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71278EA">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7CA4FD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61328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06D10D5">
            <w:pPr>
              <w:spacing w:line="360" w:lineRule="auto"/>
              <w:rPr>
                <w:rFonts w:ascii="宋体" w:hAnsi="宋体"/>
                <w:color w:val="000000" w:themeColor="text1"/>
                <w:szCs w:val="21"/>
                <w:highlight w:val="none"/>
                <w14:textFill>
                  <w14:solidFill>
                    <w14:schemeClr w14:val="tx1"/>
                  </w14:solidFill>
                </w14:textFill>
              </w:rPr>
            </w:pPr>
          </w:p>
        </w:tc>
      </w:tr>
      <w:tr w14:paraId="7C8D8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03207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883572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E0DFF5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D96F92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5B34B7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EA5D5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EF314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DDF91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ACB2EDE">
            <w:pPr>
              <w:spacing w:line="360" w:lineRule="auto"/>
              <w:rPr>
                <w:rFonts w:ascii="宋体" w:hAnsi="宋体"/>
                <w:color w:val="000000" w:themeColor="text1"/>
                <w:szCs w:val="21"/>
                <w:highlight w:val="none"/>
                <w14:textFill>
                  <w14:solidFill>
                    <w14:schemeClr w14:val="tx1"/>
                  </w14:solidFill>
                </w14:textFill>
              </w:rPr>
            </w:pPr>
          </w:p>
        </w:tc>
      </w:tr>
      <w:tr w14:paraId="54F48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414CB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E3879E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E445CA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FC48284">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977152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E59AE4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6EBB345">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F2E42B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28901EF">
            <w:pPr>
              <w:spacing w:line="360" w:lineRule="auto"/>
              <w:rPr>
                <w:rFonts w:ascii="宋体" w:hAnsi="宋体"/>
                <w:color w:val="000000" w:themeColor="text1"/>
                <w:szCs w:val="21"/>
                <w:highlight w:val="none"/>
                <w14:textFill>
                  <w14:solidFill>
                    <w14:schemeClr w14:val="tx1"/>
                  </w14:solidFill>
                </w14:textFill>
              </w:rPr>
            </w:pPr>
          </w:p>
        </w:tc>
      </w:tr>
      <w:tr w14:paraId="647B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20FE24">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7D663E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2369F4E">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3CF0B3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5C3AA6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633021">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3691FB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65E2EB">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3D78444">
            <w:pPr>
              <w:spacing w:line="360" w:lineRule="auto"/>
              <w:rPr>
                <w:rFonts w:ascii="宋体" w:hAnsi="宋体"/>
                <w:color w:val="000000" w:themeColor="text1"/>
                <w:szCs w:val="21"/>
                <w:highlight w:val="none"/>
                <w14:textFill>
                  <w14:solidFill>
                    <w14:schemeClr w14:val="tx1"/>
                  </w14:solidFill>
                </w14:textFill>
              </w:rPr>
            </w:pPr>
          </w:p>
        </w:tc>
      </w:tr>
    </w:tbl>
    <w:p w14:paraId="70CAE40F">
      <w:pPr>
        <w:spacing w:line="360" w:lineRule="auto"/>
        <w:rPr>
          <w:rFonts w:ascii="宋体" w:hAnsi="宋体"/>
          <w:color w:val="000000" w:themeColor="text1"/>
          <w:szCs w:val="21"/>
          <w:highlight w:val="none"/>
          <w14:textFill>
            <w14:solidFill>
              <w14:schemeClr w14:val="tx1"/>
            </w14:solidFill>
          </w14:textFill>
        </w:rPr>
      </w:pPr>
    </w:p>
    <w:p w14:paraId="1149E6A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70779E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587" w:name="_Toc296346729"/>
      <w:bookmarkStart w:id="588" w:name="_Toc296891268"/>
      <w:bookmarkStart w:id="589" w:name="_Toc296944567"/>
      <w:bookmarkStart w:id="590" w:name="_Toc267261699"/>
      <w:bookmarkStart w:id="591" w:name="_Toc296891056"/>
      <w:bookmarkStart w:id="592" w:name="_Toc296347227"/>
      <w:bookmarkStart w:id="593" w:name="_Toc296503228"/>
      <w:r>
        <w:rPr>
          <w:rFonts w:ascii="宋体" w:hAnsi="宋体"/>
          <w:color w:val="000000" w:themeColor="text1"/>
          <w:szCs w:val="21"/>
          <w:highlight w:val="none"/>
          <w14:textFill>
            <w14:solidFill>
              <w14:schemeClr w14:val="tx1"/>
            </w14:solidFill>
          </w14:textFill>
        </w:rPr>
        <w:t>件6：</w:t>
      </w:r>
      <w:bookmarkEnd w:id="587"/>
      <w:bookmarkEnd w:id="588"/>
      <w:bookmarkEnd w:id="589"/>
      <w:bookmarkEnd w:id="590"/>
      <w:bookmarkEnd w:id="591"/>
      <w:bookmarkEnd w:id="592"/>
      <w:bookmarkEnd w:id="593"/>
      <w:r>
        <w:rPr>
          <w:rFonts w:ascii="宋体" w:hAnsi="宋体"/>
          <w:color w:val="000000" w:themeColor="text1"/>
          <w:szCs w:val="21"/>
          <w:highlight w:val="none"/>
          <w14:textFill>
            <w14:solidFill>
              <w14:schemeClr w14:val="tx1"/>
            </w14:solidFill>
          </w14:textFill>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69C6F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17EC6381">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02CD6FC">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0D9A60A">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4D2C9F55">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0403DCFE">
            <w:pPr>
              <w:pStyle w:val="10"/>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D09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0B27AE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093D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082376F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0D36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7EAC37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615669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0463C6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0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366B9EC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336E45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92468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7906FF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523C9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A2F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0EE776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28D71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4173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E232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F275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C37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38FE5A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278C2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3214D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1B40B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D25373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8B30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F1975D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7AC2A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CD061C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0B5F0C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2A5B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AA038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6412A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7338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24426D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24E54BD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E73C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7F390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CA2AF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01B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09360D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0E525B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1BF82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00C7DF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8C648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C1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3ED076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318C8A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325E2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1220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B4142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DBB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FFB0A9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04F7C8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1C240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DBAFC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A1FC9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2FC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7AC8CC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015535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F4DF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D2FCBE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FB5E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050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2A356D5">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0120965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3504E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E3BF4F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3910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A7F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9C7929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48D97D6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1FA86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F2BE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24687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5186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ADC80B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93F37F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DCD8B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E3F47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D97C2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B31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7922FCE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68AF64D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4674A87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59A881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24B624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973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343F16C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098C8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B57FAF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49A73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5E187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D66F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772061C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63466D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71E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6EE050A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0387457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0093F64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594" w:name="_Toc296503229"/>
      <w:bookmarkStart w:id="595" w:name="_Toc296891057"/>
      <w:bookmarkStart w:id="596" w:name="_Toc296347228"/>
      <w:bookmarkStart w:id="597" w:name="_Toc296944568"/>
      <w:bookmarkStart w:id="598" w:name="_Toc296346730"/>
      <w:bookmarkStart w:id="599" w:name="_Toc296891269"/>
      <w:r>
        <w:rPr>
          <w:rFonts w:ascii="宋体" w:hAnsi="宋体"/>
          <w:color w:val="000000" w:themeColor="text1"/>
          <w:szCs w:val="21"/>
          <w:highlight w:val="none"/>
          <w14:textFill>
            <w14:solidFill>
              <w14:schemeClr w14:val="tx1"/>
            </w14:solidFill>
          </w14:textFill>
        </w:rPr>
        <w:t>件7：</w:t>
      </w:r>
      <w:bookmarkEnd w:id="594"/>
      <w:bookmarkEnd w:id="595"/>
      <w:bookmarkEnd w:id="596"/>
      <w:bookmarkEnd w:id="597"/>
      <w:bookmarkEnd w:id="598"/>
      <w:bookmarkEnd w:id="599"/>
      <w:r>
        <w:rPr>
          <w:rFonts w:ascii="宋体" w:hAnsi="宋体"/>
          <w:color w:val="000000" w:themeColor="text1"/>
          <w:szCs w:val="21"/>
          <w:highlight w:val="none"/>
          <w14:textFill>
            <w14:solidFill>
              <w14:schemeClr w14:val="tx1"/>
            </w14:solidFill>
          </w14:textFill>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0794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DC804FE">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418" w:type="dxa"/>
            <w:tcBorders>
              <w:top w:val="single" w:color="auto" w:sz="12" w:space="0"/>
              <w:bottom w:val="double" w:color="auto" w:sz="6" w:space="0"/>
            </w:tcBorders>
            <w:vAlign w:val="center"/>
          </w:tcPr>
          <w:p w14:paraId="1B819598">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B561DE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19303DED">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57F1BFFA">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B80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B7A07D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BFDD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03F99F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418" w:type="dxa"/>
            <w:tcBorders>
              <w:top w:val="nil"/>
            </w:tcBorders>
            <w:vAlign w:val="center"/>
          </w:tcPr>
          <w:p w14:paraId="192A2E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246627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5F2DFC4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16D8BFC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8E7A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7877053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573A4C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46F8A3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9FD7DD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A7AF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00DB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116DB0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4EC90F6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ECC6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484CBB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67012C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E8E2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923B6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59D88E3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2D7A1E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BE0E0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80222D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AAAB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B8A313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6505A0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B9DBBDF">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418" w:type="dxa"/>
            <w:vAlign w:val="center"/>
          </w:tcPr>
          <w:p w14:paraId="3F4ADB8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4E533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BB055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7913418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622D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F0A080">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418" w:type="dxa"/>
            <w:vAlign w:val="center"/>
          </w:tcPr>
          <w:p w14:paraId="2DB6F4E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AFB71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F6B76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140C2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665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55006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418" w:type="dxa"/>
            <w:vAlign w:val="center"/>
          </w:tcPr>
          <w:p w14:paraId="4BC8A9B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46B61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EB9092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6F534F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B264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BEA9001">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418" w:type="dxa"/>
            <w:vAlign w:val="center"/>
          </w:tcPr>
          <w:p w14:paraId="59E5419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F62D38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C19112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9C28E6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2475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9BA616">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418" w:type="dxa"/>
            <w:vAlign w:val="center"/>
          </w:tcPr>
          <w:p w14:paraId="747AFDC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DC02F5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4C9509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C9FC5E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2DD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933D4">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418" w:type="dxa"/>
            <w:vAlign w:val="center"/>
          </w:tcPr>
          <w:p w14:paraId="1F225F5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F45E45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DF80E5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D0A6CD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C77D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B3A71C">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418" w:type="dxa"/>
            <w:vAlign w:val="center"/>
          </w:tcPr>
          <w:p w14:paraId="3898AE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938119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E641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AC4FCF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D72EF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E3F1B">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418" w:type="dxa"/>
            <w:vAlign w:val="center"/>
          </w:tcPr>
          <w:p w14:paraId="06C4E0FE">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833CBE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C5C1BBF">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E84B5B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28C03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C657B79">
            <w:pPr>
              <w:pStyle w:val="10"/>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418" w:type="dxa"/>
            <w:vAlign w:val="center"/>
          </w:tcPr>
          <w:p w14:paraId="78C3077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E3839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97D390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AB0360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DDED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6C4B827">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nil"/>
            </w:tcBorders>
            <w:vAlign w:val="center"/>
          </w:tcPr>
          <w:p w14:paraId="74F57E6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71B29C6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69BDF2C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E28D616">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BB67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2C1A56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49EBD02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1BA0DB2">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A2154C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F6ECEE8">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0FA2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11C2B5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AE83B50">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A479D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223C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9E323C">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B5D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F1EA48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42E2F4">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F0E7F93">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92E134A">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AAE1FAD">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B4A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728A48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bottom w:val="single" w:color="auto" w:sz="12" w:space="0"/>
            </w:tcBorders>
            <w:vAlign w:val="center"/>
          </w:tcPr>
          <w:p w14:paraId="23121705">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79636D1">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5717A1E9">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668B9B1B">
            <w:pPr>
              <w:pStyle w:val="10"/>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5B700113">
      <w:pPr>
        <w:spacing w:line="440" w:lineRule="exact"/>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bookmarkStart w:id="600" w:name="_Toc267261701"/>
      <w:r>
        <w:rPr>
          <w:rFonts w:hint="eastAsia" w:ascii="宋体" w:hAnsi="宋体" w:cs="宋体"/>
          <w:color w:val="000000" w:themeColor="text1"/>
          <w:szCs w:val="21"/>
          <w:highlight w:val="none"/>
          <w14:textFill>
            <w14:solidFill>
              <w14:schemeClr w14:val="tx1"/>
            </w14:solidFill>
          </w14:textFill>
        </w:rPr>
        <w:t>附</w:t>
      </w:r>
      <w:bookmarkStart w:id="601" w:name="_Toc296503231"/>
      <w:bookmarkStart w:id="602" w:name="_Toc296891059"/>
      <w:bookmarkStart w:id="603" w:name="_Toc296347230"/>
      <w:bookmarkStart w:id="604" w:name="_Toc296346732"/>
      <w:bookmarkStart w:id="605" w:name="_Toc296891271"/>
      <w:bookmarkStart w:id="606" w:name="_Toc296944570"/>
      <w:r>
        <w:rPr>
          <w:rFonts w:hint="eastAsia" w:ascii="宋体" w:hAnsi="宋体" w:cs="宋体"/>
          <w:color w:val="000000" w:themeColor="text1"/>
          <w:szCs w:val="21"/>
          <w:highlight w:val="none"/>
          <w14:textFill>
            <w14:solidFill>
              <w14:schemeClr w14:val="tx1"/>
            </w14:solidFill>
          </w14:textFill>
        </w:rPr>
        <w:t>件8：</w:t>
      </w:r>
    </w:p>
    <w:bookmarkEnd w:id="600"/>
    <w:bookmarkEnd w:id="601"/>
    <w:bookmarkEnd w:id="602"/>
    <w:bookmarkEnd w:id="603"/>
    <w:bookmarkEnd w:id="604"/>
    <w:bookmarkEnd w:id="605"/>
    <w:bookmarkEnd w:id="606"/>
    <w:p w14:paraId="53D2B0E6">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履约担保</w:t>
      </w:r>
    </w:p>
    <w:p w14:paraId="42CDCAD3">
      <w:pPr>
        <w:spacing w:line="440" w:lineRule="exac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118F643">
      <w:pPr>
        <w:spacing w:line="440" w:lineRule="exact"/>
        <w:rPr>
          <w:rFonts w:ascii="宋体" w:hAnsi="宋体" w:cs="宋体"/>
          <w:color w:val="000000" w:themeColor="text1"/>
          <w:szCs w:val="21"/>
          <w:highlight w:val="none"/>
          <w14:textFill>
            <w14:solidFill>
              <w14:schemeClr w14:val="tx1"/>
            </w14:solidFill>
          </w14:textFill>
        </w:rPr>
      </w:pPr>
    </w:p>
    <w:p w14:paraId="7925D21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（发包人名称，以下简称“发包人”）与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234DBE8">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名称）（以下称“承包人”）于年月日就（工程名称）施工及有关事项协商一致共同签订《建设工程施工合同》。我方愿意无条件地、不可撤销地就承包人履行与你方签订的合同，向你方提供连带责任担保。 </w:t>
      </w:r>
    </w:p>
    <w:p w14:paraId="05B307E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8816DA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担保有效期自你方与承包人签订的合同生效之日起至你方签发或应签发工程接收证书之日止。</w:t>
      </w:r>
    </w:p>
    <w:p w14:paraId="7365C85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在本担保有效期内，因承包人违反合同约定的义务给你方造成经济损失时，我方在收到你方以书面形式提出的在担保金额内的赔偿要求后，在7天内无条件支付。</w:t>
      </w:r>
    </w:p>
    <w:p w14:paraId="17175CB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你方和承包人按合同约定变更合同时，我方承担本担保规定的义务不变。</w:t>
      </w:r>
    </w:p>
    <w:p w14:paraId="5993380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仲裁委员会仲裁。</w:t>
      </w:r>
    </w:p>
    <w:p w14:paraId="7DBEF7C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0E2F5FF6">
      <w:pPr>
        <w:spacing w:line="360" w:lineRule="auto"/>
        <w:rPr>
          <w:rFonts w:ascii="宋体" w:hAnsi="宋体" w:cs="宋体"/>
          <w:color w:val="000000" w:themeColor="text1"/>
          <w:szCs w:val="21"/>
          <w:highlight w:val="none"/>
          <w14:textFill>
            <w14:solidFill>
              <w14:schemeClr w14:val="tx1"/>
            </w14:solidFill>
          </w14:textFill>
        </w:rPr>
      </w:pPr>
    </w:p>
    <w:p w14:paraId="1CE02AD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 保 人：（盖单位章）</w:t>
      </w:r>
    </w:p>
    <w:p w14:paraId="08A664A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64E8F87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17B482A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3105B0E">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p>
    <w:p w14:paraId="7911088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567FCCE3">
      <w:pPr>
        <w:spacing w:line="360" w:lineRule="auto"/>
        <w:jc w:val="left"/>
        <w:rPr>
          <w:rFonts w:ascii="宋体" w:hAnsi="宋体" w:cs="宋体"/>
          <w:color w:val="000000" w:themeColor="text1"/>
          <w:szCs w:val="21"/>
          <w:highlight w:val="none"/>
          <w:u w:val="single"/>
          <w14:textFill>
            <w14:solidFill>
              <w14:schemeClr w14:val="tx1"/>
            </w14:solidFill>
          </w14:textFill>
        </w:rPr>
      </w:pPr>
    </w:p>
    <w:p w14:paraId="59231263">
      <w:pPr>
        <w:spacing w:line="360" w:lineRule="auto"/>
        <w:ind w:left="1676" w:leftChars="798" w:firstLine="1130" w:firstLineChars="471"/>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79358999">
      <w:pPr>
        <w:spacing w:line="360" w:lineRule="auto"/>
        <w:rPr>
          <w:rFonts w:ascii="宋体" w:hAnsi="宋体"/>
          <w:color w:val="000000" w:themeColor="text1"/>
          <w:szCs w:val="21"/>
          <w:highlight w:val="none"/>
          <w14:textFill>
            <w14:solidFill>
              <w14:schemeClr w14:val="tx1"/>
            </w14:solidFill>
          </w14:textFill>
        </w:rPr>
      </w:pPr>
    </w:p>
    <w:p w14:paraId="630F839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45DBFA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07" w:name="_Toc296891060"/>
      <w:bookmarkStart w:id="608" w:name="_Toc296944571"/>
      <w:bookmarkStart w:id="609" w:name="_Toc296346733"/>
      <w:bookmarkStart w:id="610" w:name="_Toc296891272"/>
      <w:bookmarkStart w:id="611" w:name="_Toc267261702"/>
      <w:bookmarkStart w:id="612" w:name="_Toc296347231"/>
      <w:bookmarkStart w:id="613" w:name="_Toc296503232"/>
      <w:r>
        <w:rPr>
          <w:rFonts w:hint="eastAsia" w:ascii="宋体" w:hAnsi="宋体" w:cs="宋体"/>
          <w:color w:val="000000" w:themeColor="text1"/>
          <w:szCs w:val="21"/>
          <w:highlight w:val="none"/>
          <w14:textFill>
            <w14:solidFill>
              <w14:schemeClr w14:val="tx1"/>
            </w14:solidFill>
          </w14:textFill>
        </w:rPr>
        <w:t>件9 ：</w:t>
      </w:r>
    </w:p>
    <w:bookmarkEnd w:id="607"/>
    <w:bookmarkEnd w:id="608"/>
    <w:bookmarkEnd w:id="609"/>
    <w:bookmarkEnd w:id="610"/>
    <w:bookmarkEnd w:id="611"/>
    <w:bookmarkEnd w:id="612"/>
    <w:bookmarkEnd w:id="613"/>
    <w:p w14:paraId="61715718">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预付款担保</w:t>
      </w:r>
    </w:p>
    <w:p w14:paraId="2F8BEE6B">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w:t>
      </w:r>
    </w:p>
    <w:p w14:paraId="174A668E">
      <w:pPr>
        <w:spacing w:line="360" w:lineRule="auto"/>
        <w:rPr>
          <w:rFonts w:ascii="宋体" w:hAnsi="宋体" w:cs="宋体"/>
          <w:color w:val="000000" w:themeColor="text1"/>
          <w:szCs w:val="21"/>
          <w:highlight w:val="none"/>
          <w14:textFill>
            <w14:solidFill>
              <w14:schemeClr w14:val="tx1"/>
            </w14:solidFill>
          </w14:textFill>
        </w:rPr>
      </w:pPr>
    </w:p>
    <w:p w14:paraId="4C4A150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（承包人名称）（以下称“承包人”）与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p>
    <w:p w14:paraId="09F564AF">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（发包人名称）（以下简称“发包人”）</w:t>
      </w:r>
    </w:p>
    <w:p w14:paraId="28A81602">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日签订的（工程名称）《建设工程施工合同》，承包人按约定的金额向你方提交一份预付款担保，即有权得到你方支付相等金额的预付款。我方愿意就你方提供给承包人的预付款为承包人提供连带责任担保。</w:t>
      </w:r>
    </w:p>
    <w:p w14:paraId="19D6D2F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担保金额人民币（大写）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元（¥</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w:t>
      </w:r>
    </w:p>
    <w:p w14:paraId="0E6341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担保有效期自预付款支付给承包人起生效，至你方签发的进度款支付证书说明已完全扣清止。</w:t>
      </w:r>
    </w:p>
    <w:p w14:paraId="41A2C20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A4B087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你方和承包人按合同约定变更合同时，我方承担本保函规定的义务不变。</w:t>
      </w:r>
    </w:p>
    <w:p w14:paraId="49C95D2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因本保函发生的纠纷，可由双方协商解决，协商不成的，任何一方均可提请仲裁委员会仲裁。</w:t>
      </w:r>
    </w:p>
    <w:p w14:paraId="67C9B84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 本保函自我方法定代表人（或其授权代理人）签字并加盖公章之日起生效。</w:t>
      </w:r>
    </w:p>
    <w:p w14:paraId="331A4AB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担保人：（盖单位章）</w:t>
      </w:r>
    </w:p>
    <w:p w14:paraId="6BA33750">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法定代表人或其委托代理人：（签字）</w:t>
      </w:r>
    </w:p>
    <w:p w14:paraId="44AAA85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2AF506C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4D8956A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556D0AEF">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p>
    <w:p w14:paraId="79F0C5B4">
      <w:pPr>
        <w:spacing w:line="360" w:lineRule="auto"/>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日</w:t>
      </w:r>
    </w:p>
    <w:p w14:paraId="30E15BA8">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7CA223D5">
      <w:pPr>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w:t>
      </w:r>
      <w:bookmarkStart w:id="614" w:name="_Toc296891061"/>
      <w:bookmarkStart w:id="615" w:name="_Toc296944572"/>
      <w:bookmarkStart w:id="616" w:name="_Toc296346734"/>
      <w:bookmarkStart w:id="617" w:name="_Toc296503233"/>
      <w:bookmarkStart w:id="618" w:name="_Toc296891273"/>
      <w:bookmarkStart w:id="619" w:name="_Toc296347232"/>
      <w:r>
        <w:rPr>
          <w:rFonts w:hint="eastAsia" w:ascii="宋体" w:hAnsi="宋体" w:cs="宋体"/>
          <w:color w:val="000000" w:themeColor="text1"/>
          <w:szCs w:val="21"/>
          <w:highlight w:val="none"/>
          <w14:textFill>
            <w14:solidFill>
              <w14:schemeClr w14:val="tx1"/>
            </w14:solidFill>
          </w14:textFill>
        </w:rPr>
        <w:t xml:space="preserve">件10:  </w:t>
      </w:r>
    </w:p>
    <w:bookmarkEnd w:id="614"/>
    <w:bookmarkEnd w:id="615"/>
    <w:bookmarkEnd w:id="616"/>
    <w:bookmarkEnd w:id="617"/>
    <w:bookmarkEnd w:id="618"/>
    <w:bookmarkEnd w:id="619"/>
    <w:p w14:paraId="7CB133C9">
      <w:pPr>
        <w:spacing w:before="156" w:beforeLines="50" w:after="156" w:afterLines="5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支付担保</w:t>
      </w:r>
    </w:p>
    <w:p w14:paraId="1FE2DBDE">
      <w:pPr>
        <w:spacing w:line="440" w:lineRule="exact"/>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（承包人）：</w:t>
      </w:r>
    </w:p>
    <w:p w14:paraId="00E3C61A">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鉴于你方作为承包人已经与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（发包人名称）（以下称“发包人”）于</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日签订了</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（工程名称）《建设工程施工合同》（以下称“主合同”），应发包人的申请，我方愿就发包人履行主合同约定的工程款支付义务以保证的方式向你方提供如下担保：</w:t>
      </w:r>
    </w:p>
    <w:p w14:paraId="324F243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一、保证的范围及保证金额</w:t>
      </w:r>
    </w:p>
    <w:p w14:paraId="0EDDF46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我方的保证范围是主合同约定的工程款。</w:t>
      </w:r>
    </w:p>
    <w:p w14:paraId="29D17BB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本保函所称主合同约定的工程款是指主合同约定的除工程质量保证金以外的合同价款。</w:t>
      </w:r>
    </w:p>
    <w:p w14:paraId="2AF25FA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我方保证的金额是主合同约定的工程款的</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%，数额最高不超过人民币元（大写：</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w:t>
      </w:r>
    </w:p>
    <w:p w14:paraId="4DBAD46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二、保证的方式及保证期间</w:t>
      </w:r>
    </w:p>
    <w:p w14:paraId="4B9A622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我方保证的方式为：连带责任保证。</w:t>
      </w:r>
    </w:p>
    <w:p w14:paraId="3DB3CBA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我方保证的期间为：自本合同生效之日起至主合同约定的工程款支付完毕之日后日内。</w:t>
      </w:r>
    </w:p>
    <w:p w14:paraId="49795A05">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你方与发包人协议变更工程款支付日期的，经我方书面同意后，保证期间按照变更后的支付日期做相应调整。</w:t>
      </w:r>
    </w:p>
    <w:p w14:paraId="77BFBD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三、承担保证责任的形式</w:t>
      </w:r>
    </w:p>
    <w:p w14:paraId="76D7FFC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我方承担保证责任的形式是代为支付。发包人未按主合同约定向你方支付工程款的，由我方在保证金额内代为支付。</w:t>
      </w:r>
    </w:p>
    <w:p w14:paraId="711DFA52">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四、代偿的安排</w:t>
      </w:r>
    </w:p>
    <w:p w14:paraId="46A4A0E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你方要求我方承担保证责任的，应向我方发出书面索赔通知及发包人未支付主合同约定工程款的证明材料。索赔通知应写明要求索赔的金额，支付款项应到达的账号。</w:t>
      </w:r>
    </w:p>
    <w:p w14:paraId="04F9C42E">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在出现你方与发包人因工程质量发生争议，发包人拒绝向你方支付工程款的情形时，你方要求我方履行保证责任代为支付的，需提供符合相应条件要求的工程质量检测机构出具的质量说明材料。</w:t>
      </w:r>
    </w:p>
    <w:p w14:paraId="0E2C740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我方收到你方的书面索赔通知及相应的证明材料后７天内无条件支付。</w:t>
      </w:r>
    </w:p>
    <w:p w14:paraId="73E6AA9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五、保证责任的解除</w:t>
      </w:r>
    </w:p>
    <w:p w14:paraId="4D02965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在本保函承诺的保证期间内，你方未书面向我方主张保证责任的，自保证期间届满次日起，我方保证责任解除。</w:t>
      </w:r>
    </w:p>
    <w:p w14:paraId="3334DDAF">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发包人按主合同约定履行了工程款的全部支付义务的，自本保函承诺的保证期间届满次日起，我方保证责任解除。</w:t>
      </w:r>
    </w:p>
    <w:p w14:paraId="5E7C0AB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我方按照本保函向你方履行保证责任所支付金额达到本保函保证金额时，自我方向你方支付（支付款项从我方账户划出）之日起，保证责任即解除。</w:t>
      </w:r>
    </w:p>
    <w:p w14:paraId="01765CD7">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按照法律法规的规定或出现应解除我方保证责任的其他情形的，我方在本保函项下的保证责任亦解除。</w:t>
      </w:r>
    </w:p>
    <w:p w14:paraId="7ECD0A8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 我方解除保证责任后，你方应自我方保证责任解除之日起个</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工作日内，将本保函原件返还我方。</w:t>
      </w:r>
    </w:p>
    <w:p w14:paraId="7F31020B">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六、免责条款</w:t>
      </w:r>
    </w:p>
    <w:p w14:paraId="7B472F6C">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 因你方违约致使发包人不能履行义务的，我方不承担保证责任。</w:t>
      </w:r>
    </w:p>
    <w:p w14:paraId="39FEC483">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 依照法律法规的规定或你方与发包人的另行约定，免除发包人部分或全部义务的，我方亦免除其相应的保证责任。</w:t>
      </w:r>
    </w:p>
    <w:p w14:paraId="33145B16">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 你方与发包人协议变更主合同的，如加重发包人责任致使我方保证责任加重的，需征得我方书面同意，否则我方不再承担因此而加重部分的保证责任，但主合同第10条〔变更〕约定的变更不受本款限制。</w:t>
      </w:r>
    </w:p>
    <w:p w14:paraId="713E7D7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 因不可抗力造成发包人不能履行义务的，我方不承担保证责任。</w:t>
      </w:r>
    </w:p>
    <w:p w14:paraId="135899D8">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七、争议解决</w:t>
      </w:r>
    </w:p>
    <w:p w14:paraId="3E4B5B49">
      <w:pPr>
        <w:spacing w:after="120"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因本保函或本保函相关事项发生的纠纷，可由双方协商解决，协商不成的，按下列第</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种方式解决：</w:t>
      </w:r>
    </w:p>
    <w:p w14:paraId="45EEFF61">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（1）向仲裁委员会申请仲裁；</w:t>
      </w:r>
    </w:p>
    <w:p w14:paraId="164AE0B4">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（2）向人民法院起诉。</w:t>
      </w:r>
    </w:p>
    <w:p w14:paraId="75CAF5E9">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八、保函的生效</w:t>
      </w:r>
    </w:p>
    <w:p w14:paraId="0790CEF0">
      <w:pPr>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本保函自我方法定代表人（或其授权代理人）签字并加盖公章之日起生效。</w:t>
      </w:r>
    </w:p>
    <w:p w14:paraId="767142C3">
      <w:pPr>
        <w:spacing w:line="360" w:lineRule="auto"/>
        <w:ind w:right="6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担保人：（盖章）</w:t>
      </w:r>
    </w:p>
    <w:p w14:paraId="176E683F">
      <w:pPr>
        <w:spacing w:line="360" w:lineRule="auto"/>
        <w:ind w:right="1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法定代表人或委托代理人：（签字）</w:t>
      </w:r>
    </w:p>
    <w:p w14:paraId="1888C3A2">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p>
    <w:p w14:paraId="03EE9BE6">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邮政编码：</w:t>
      </w:r>
    </w:p>
    <w:p w14:paraId="0E40862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    真：</w:t>
      </w:r>
    </w:p>
    <w:p w14:paraId="6FF4F4D9">
      <w:pPr>
        <w:spacing w:line="360" w:lineRule="auto"/>
        <w:ind w:right="150" w:firstLine="420" w:firstLineChars="200"/>
        <w:jc w:val="left"/>
        <w:rPr>
          <w:rFonts w:ascii="宋体" w:hAnsi="宋体" w:cs="宋体"/>
          <w:color w:val="000000" w:themeColor="text1"/>
          <w:szCs w:val="21"/>
          <w:highlight w:val="none"/>
          <w:u w:val="single"/>
          <w14:textFill>
            <w14:solidFill>
              <w14:schemeClr w14:val="tx1"/>
            </w14:solidFill>
          </w14:textFill>
        </w:rPr>
      </w:pPr>
    </w:p>
    <w:p w14:paraId="6673789E">
      <w:pPr>
        <w:spacing w:line="360" w:lineRule="auto"/>
        <w:ind w:right="150" w:firstLine="480" w:firstLineChars="200"/>
        <w:jc w:val="left"/>
        <w:rPr>
          <w:rFonts w:ascii="宋体" w:hAnsi="宋体" w:cs="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年</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月</w:t>
      </w:r>
      <w:r>
        <w:rPr>
          <w:rFonts w:ascii="华文中宋" w:hAnsi="华文中宋" w:eastAsia="华文中宋"/>
          <w:color w:val="000000" w:themeColor="text1"/>
          <w:sz w:val="24"/>
          <w:szCs w:val="24"/>
          <w:highlight w:val="none"/>
          <w:u w:val="single"/>
          <w14:textFill>
            <w14:solidFill>
              <w14:schemeClr w14:val="tx1"/>
            </w14:solidFill>
          </w14:textFill>
        </w:rPr>
        <w:tab/>
      </w:r>
      <w:r>
        <w:rPr>
          <w:rFonts w:hint="eastAsia" w:ascii="华文中宋" w:hAnsi="华文中宋" w:eastAsia="华文中宋"/>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日</w:t>
      </w:r>
    </w:p>
    <w:p w14:paraId="452F96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附件11：</w:t>
      </w:r>
    </w:p>
    <w:p w14:paraId="31B911FF">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8CE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FB45A5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FB913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06A9684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640CC1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3713850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52F1C10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12C6BC3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23E68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B228A0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C9F4D0D">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79A876C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7B8D5AD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FF1499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746AE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48C8BFF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77F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A1B6D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D5A62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AF5233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61E3A9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221EEF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52AA718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4AE9707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69B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F85D9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219C60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2073A5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EE91B4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8E4924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F04630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5DD88A4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19EA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89588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F0DBF0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02B18C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9F9E9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0BB74FE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FBC52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545617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CD91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FA9E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D5CD7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D5EAC2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03F16F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40BD99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C94E5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3B281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495E65C8">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C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45D20C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D65172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87328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7E405A9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59459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D86E6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476967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82B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D3413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EE013E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2DED12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28F0B73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CB9930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2787E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0005F9E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D3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C9CFA0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DC819D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691E503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0B4DA66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61AD2F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CBC23C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8F83DB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F0C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676F5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6586219">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7484BD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F537A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6F1D235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C4AA13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FEF0C2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67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5A4FF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4E23D3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1542E4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245CF9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A43877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30A210">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C758CB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272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16E34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8C3E7E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40FFFE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0A8311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14F3D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D75C31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F12EB5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3B96E12B">
      <w:pPr>
        <w:widowControl/>
        <w:jc w:val="left"/>
        <w:rPr>
          <w:rFonts w:ascii="宋体" w:hAnsi="宋体" w:cs="宋体"/>
          <w:color w:val="000000" w:themeColor="text1"/>
          <w:szCs w:val="21"/>
          <w:highlight w:val="none"/>
          <w14:textFill>
            <w14:solidFill>
              <w14:schemeClr w14:val="tx1"/>
            </w14:solidFill>
          </w14:textFill>
        </w:rPr>
      </w:pPr>
    </w:p>
    <w:p w14:paraId="5369A73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11-3：专业工程暂估价表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0FF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79A5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1369D8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9FA471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4B50BBA8">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5CA7A9F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AB832BD">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1E2F8B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3864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6FFA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69DB901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3D942C7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7C891E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03A9D534">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2A6332A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5A0F0A3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FF1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3E3B6B1">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521AC7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2667E765">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2F7A5FE7">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1DE81FC">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68847A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0D27158F">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3A68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232916">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E67DC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1D8FA3">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D83CA82">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1F1D98B">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3A5595E">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2D88368A">
            <w:pPr>
              <w:pStyle w:val="10"/>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EF1CEC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4B9691A">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附件12</w:t>
      </w:r>
      <w:r>
        <w:rPr>
          <w:rFonts w:ascii="宋体" w:hAnsi="宋体"/>
          <w:color w:val="000000" w:themeColor="text1"/>
          <w:szCs w:val="21"/>
          <w:highlight w:val="none"/>
          <w14:textFill>
            <w14:solidFill>
              <w14:schemeClr w14:val="tx1"/>
            </w14:solidFill>
          </w14:textFill>
        </w:rPr>
        <w:t xml:space="preserve">： </w:t>
      </w:r>
    </w:p>
    <w:p w14:paraId="4E820ED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FA5484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中国药科大学江宁校区体育教学活动设施修购项目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332E69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7B0ECA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D723B4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50C417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1DA318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0D29EFF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385452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1639417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3BFDB8E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34A7CA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2D7E6C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57149BC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31FC4C6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4A5E39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27B628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6676979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1DE986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5C1F41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176E76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14CD0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45426C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4ABB56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673129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7352E3D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4F8540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BF4F13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AC18B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63D9DE61">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53F0EDB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FA05B8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228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6BB16C7C">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3D90EB3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265083F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附件13：</w:t>
      </w:r>
    </w:p>
    <w:p w14:paraId="08BC901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61BD019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50E3D6A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CCF495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2C2C96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04B21A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0F9C3B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734AA10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7E327B3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6A2186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6EE3997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3422D0E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5A7D38DF">
      <w:pPr>
        <w:spacing w:line="360" w:lineRule="auto"/>
        <w:rPr>
          <w:rFonts w:ascii="宋体" w:hAnsi="宋体"/>
          <w:color w:val="000000" w:themeColor="text1"/>
          <w:szCs w:val="21"/>
          <w:highlight w:val="none"/>
          <w14:textFill>
            <w14:solidFill>
              <w14:schemeClr w14:val="tx1"/>
            </w14:solidFill>
          </w14:textFill>
        </w:rPr>
      </w:pPr>
    </w:p>
    <w:p w14:paraId="0A61E0E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E15B32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3BE46DC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E5B7F76">
      <w:pPr>
        <w:spacing w:line="360" w:lineRule="auto"/>
        <w:rPr>
          <w:rFonts w:ascii="宋体" w:hAnsi="宋体"/>
          <w:color w:val="000000" w:themeColor="text1"/>
          <w:szCs w:val="21"/>
          <w:highlight w:val="none"/>
          <w14:textFill>
            <w14:solidFill>
              <w14:schemeClr w14:val="tx1"/>
            </w14:solidFill>
          </w14:textFill>
        </w:rPr>
      </w:pPr>
    </w:p>
    <w:p w14:paraId="335A26C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7619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附件14：</w:t>
      </w:r>
    </w:p>
    <w:p w14:paraId="430E24D6">
      <w:pPr>
        <w:spacing w:line="360" w:lineRule="auto"/>
        <w:jc w:val="center"/>
        <w:rPr>
          <w:rFonts w:ascii="宋体" w:hAnsi="宋体"/>
          <w:color w:val="000000" w:themeColor="text1"/>
          <w:szCs w:val="21"/>
          <w:highlight w:val="none"/>
          <w14:textFill>
            <w14:solidFill>
              <w14:schemeClr w14:val="tx1"/>
            </w14:solidFill>
          </w14:textFill>
        </w:rPr>
      </w:pPr>
      <w:bookmarkStart w:id="620" w:name="_Hlk106268671"/>
      <w:r>
        <w:rPr>
          <w:rFonts w:hint="eastAsia" w:ascii="宋体" w:hAnsi="宋体"/>
          <w:color w:val="000000" w:themeColor="text1"/>
          <w:szCs w:val="21"/>
          <w:highlight w:val="none"/>
          <w14:textFill>
            <w14:solidFill>
              <w14:schemeClr w14:val="tx1"/>
            </w14:solidFill>
          </w14:textFill>
        </w:rPr>
        <w:t>安全生产责任承诺书</w:t>
      </w:r>
    </w:p>
    <w:bookmarkEnd w:id="620"/>
    <w:p w14:paraId="5C51004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A85C834">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中国药科大学江宁校区体育教学活动设施修购项目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170FF8FA">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73997086">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727B55D">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65699665">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附件15：</w:t>
      </w:r>
    </w:p>
    <w:p w14:paraId="79C22253">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20EF05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519613AF">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7704E66B">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058C7F06">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10D4BDDA">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7B59261B">
      <w:pPr>
        <w:pStyle w:val="88"/>
        <w:spacing w:after="120"/>
        <w:ind w:firstLine="6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w:t>
      </w:r>
    </w:p>
    <w:p w14:paraId="2C2E5D6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35D40DBE">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1D0FB2F3">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79B2629">
      <w:pPr>
        <w:pStyle w:val="88"/>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661E12B3">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1440" w:right="1519" w:bottom="1318" w:left="1633" w:header="283" w:footer="992" w:gutter="0"/>
          <w:cols w:space="720" w:num="1"/>
          <w:docGrid w:type="lines" w:linePitch="312" w:charSpace="0"/>
        </w:sectPr>
      </w:pPr>
      <w:r>
        <w:rPr>
          <w:rFonts w:hint="eastAsia" w:ascii="宋体" w:hAnsi="宋体" w:cs="仿宋_GB2312"/>
          <w:color w:val="000000" w:themeColor="text1"/>
          <w:szCs w:val="21"/>
          <w:highlight w:val="none"/>
          <w14:textFill>
            <w14:solidFill>
              <w14:schemeClr w14:val="tx1"/>
            </w14:solidFill>
          </w14:textFill>
        </w:rPr>
        <w:t>年   月    日</w:t>
      </w:r>
    </w:p>
    <w:p w14:paraId="3EE3E109">
      <w:pPr>
        <w:spacing w:line="360" w:lineRule="auto"/>
        <w:ind w:firstLine="400" w:firstLineChars="200"/>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t>附件16：</w:t>
      </w:r>
    </w:p>
    <w:p w14:paraId="01C09ED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施工现场大气污染防治措施承诺书</w:t>
      </w:r>
    </w:p>
    <w:p w14:paraId="71892438">
      <w:pPr>
        <w:tabs>
          <w:tab w:val="left" w:pos="2039"/>
        </w:tabs>
        <w:spacing w:line="360" w:lineRule="auto"/>
        <w:ind w:firstLine="325" w:firstLineChars="155"/>
        <w:rPr>
          <w:color w:val="000000" w:themeColor="text1"/>
          <w:szCs w:val="21"/>
          <w:highlight w:val="none"/>
          <w:u w:val="single"/>
          <w14:textFill>
            <w14:solidFill>
              <w14:schemeClr w14:val="tx1"/>
            </w14:solidFill>
          </w14:textFill>
        </w:rPr>
      </w:pPr>
    </w:p>
    <w:p w14:paraId="7D67A0EE">
      <w:pPr>
        <w:tabs>
          <w:tab w:val="left" w:pos="2039"/>
        </w:tabs>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u w:val="single"/>
          <w14:textFill>
            <w14:solidFill>
              <w14:schemeClr w14:val="tx1"/>
            </w14:solidFill>
          </w14:textFill>
        </w:rPr>
        <w:t>中国药科大学</w:t>
      </w:r>
      <w:r>
        <w:rPr>
          <w:rFonts w:hint="eastAsia"/>
          <w:color w:val="000000" w:themeColor="text1"/>
          <w:szCs w:val="21"/>
          <w:highlight w:val="none"/>
          <w14:textFill>
            <w14:solidFill>
              <w14:schemeClr w14:val="tx1"/>
            </w14:solidFill>
          </w14:textFill>
        </w:rPr>
        <w:t>：</w:t>
      </w:r>
    </w:p>
    <w:p w14:paraId="4781B4EA">
      <w:pPr>
        <w:tabs>
          <w:tab w:val="left" w:pos="2039"/>
        </w:tabs>
        <w:spacing w:line="360" w:lineRule="auto"/>
        <w:ind w:firstLine="741" w:firstLineChars="35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中国药科大学江宁校区体育教学活动设施修购项目</w:t>
      </w:r>
      <w:r>
        <w:rPr>
          <w:rFonts w:hint="eastAsia"/>
          <w:color w:val="000000" w:themeColor="text1"/>
          <w:szCs w:val="21"/>
          <w:highlight w:val="none"/>
          <w14:textFill>
            <w14:solidFill>
              <w14:schemeClr w14:val="tx1"/>
            </w14:solidFill>
          </w14:textFill>
        </w:rPr>
        <w:t>的施工过程中，我公司郑重承诺：</w:t>
      </w:r>
    </w:p>
    <w:p w14:paraId="47FC518F">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1.施工现场使用低挥发性有机物含量建筑涂料和胶粘剂。</w:t>
      </w:r>
    </w:p>
    <w:p w14:paraId="6E31ECD7">
      <w:pPr>
        <w:tabs>
          <w:tab w:val="left" w:pos="2039"/>
        </w:tabs>
        <w:spacing w:line="360" w:lineRule="auto"/>
        <w:ind w:firstLine="325" w:firstLineChars="155"/>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2.施工现场不使用国一及以下和排放不达标的非道路移动机械。</w:t>
      </w:r>
    </w:p>
    <w:p w14:paraId="77615CDB">
      <w:pPr>
        <w:spacing w:line="360" w:lineRule="auto"/>
        <w:ind w:firstLine="325" w:firstLineChars="155"/>
        <w:rPr>
          <w:rFonts w:hint="eastAsia"/>
          <w:color w:val="000000" w:themeColor="text1"/>
          <w:szCs w:val="21"/>
          <w:highlight w:val="none"/>
          <w14:textFill>
            <w14:solidFill>
              <w14:schemeClr w14:val="tx1"/>
            </w14:solidFill>
          </w14:textFill>
        </w:rPr>
      </w:pPr>
    </w:p>
    <w:p w14:paraId="18EB246D">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如本企业未按上述承诺执行，将依法依规接受查处。</w:t>
      </w:r>
    </w:p>
    <w:p w14:paraId="459136C4">
      <w:pPr>
        <w:spacing w:line="360" w:lineRule="auto"/>
        <w:ind w:firstLine="325" w:firstLineChars="155"/>
        <w:rPr>
          <w:color w:val="000000" w:themeColor="text1"/>
          <w:szCs w:val="21"/>
          <w:highlight w:val="none"/>
          <w14:textFill>
            <w14:solidFill>
              <w14:schemeClr w14:val="tx1"/>
            </w14:solidFill>
          </w14:textFill>
        </w:rPr>
      </w:pPr>
    </w:p>
    <w:p w14:paraId="789D190D">
      <w:pPr>
        <w:spacing w:line="360" w:lineRule="auto"/>
        <w:ind w:firstLine="325" w:firstLineChars="155"/>
        <w:rPr>
          <w:color w:val="000000" w:themeColor="text1"/>
          <w:szCs w:val="21"/>
          <w:highlight w:val="none"/>
          <w14:textFill>
            <w14:solidFill>
              <w14:schemeClr w14:val="tx1"/>
            </w14:solidFill>
          </w14:textFill>
        </w:rPr>
      </w:pPr>
    </w:p>
    <w:p w14:paraId="529CDBBC">
      <w:pPr>
        <w:spacing w:line="360" w:lineRule="auto"/>
        <w:ind w:firstLine="325" w:firstLineChars="155"/>
        <w:rPr>
          <w:color w:val="000000" w:themeColor="text1"/>
          <w:szCs w:val="21"/>
          <w:highlight w:val="none"/>
          <w14:textFill>
            <w14:solidFill>
              <w14:schemeClr w14:val="tx1"/>
            </w14:solidFill>
          </w14:textFill>
        </w:rPr>
      </w:pPr>
    </w:p>
    <w:p w14:paraId="21ED187B">
      <w:pPr>
        <w:spacing w:line="360" w:lineRule="auto"/>
        <w:ind w:firstLine="325" w:firstLineChars="1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承诺企业名称（盖章）</w:t>
      </w:r>
    </w:p>
    <w:p w14:paraId="6323CBF9">
      <w:pPr>
        <w:pStyle w:val="7"/>
        <w:rPr>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p>
    <w:p w14:paraId="319E9B5D">
      <w:pPr>
        <w:spacing w:line="360" w:lineRule="auto"/>
        <w:rPr>
          <w:rFonts w:ascii="宋体" w:hAnsi="宋体"/>
          <w:color w:val="000000" w:themeColor="text1"/>
          <w:sz w:val="24"/>
          <w:szCs w:val="24"/>
          <w:highlight w:val="none"/>
          <w14:textFill>
            <w14:solidFill>
              <w14:schemeClr w14:val="tx1"/>
            </w14:solidFill>
          </w14:textFill>
        </w:rPr>
      </w:pPr>
    </w:p>
    <w:p w14:paraId="360AEA1C">
      <w:pPr>
        <w:rPr>
          <w:color w:val="000000" w:themeColor="text1"/>
          <w:highlight w:val="none"/>
          <w14:textFill>
            <w14:solidFill>
              <w14:schemeClr w14:val="tx1"/>
            </w14:solidFill>
          </w14:textFill>
        </w:rPr>
      </w:pPr>
    </w:p>
    <w:p w14:paraId="1DB9B430">
      <w:pPr>
        <w:rPr>
          <w:color w:val="000000" w:themeColor="text1"/>
          <w:highlight w:val="none"/>
          <w14:textFill>
            <w14:solidFill>
              <w14:schemeClr w14:val="tx1"/>
            </w14:solidFill>
          </w14:textFill>
        </w:rPr>
      </w:pPr>
    </w:p>
    <w:p w14:paraId="527A1121">
      <w:pPr>
        <w:rPr>
          <w:color w:val="000000" w:themeColor="text1"/>
          <w:highlight w:val="none"/>
          <w14:textFill>
            <w14:solidFill>
              <w14:schemeClr w14:val="tx1"/>
            </w14:solidFill>
          </w14:textFill>
        </w:rPr>
      </w:pPr>
    </w:p>
    <w:p w14:paraId="53C28476">
      <w:pPr>
        <w:pStyle w:val="2"/>
        <w:spacing w:before="240" w:after="240" w:line="400" w:lineRule="exact"/>
        <w:ind w:firstLine="3849" w:firstLineChars="1203"/>
        <w:jc w:val="center"/>
        <w:outlineLvl w:val="9"/>
        <w:rPr>
          <w:rFonts w:hAnsi="黑体"/>
          <w:b w:val="0"/>
          <w:color w:val="000000" w:themeColor="text1"/>
          <w:sz w:val="32"/>
          <w:highlight w:val="none"/>
          <w14:textFill>
            <w14:solidFill>
              <w14:schemeClr w14:val="tx1"/>
            </w14:solidFill>
          </w14:textFill>
        </w:rPr>
      </w:pPr>
      <w:r>
        <w:rPr>
          <w:rFonts w:hint="eastAsia" w:hAnsi="黑体"/>
          <w:b w:val="0"/>
          <w:color w:val="000000" w:themeColor="text1"/>
          <w:sz w:val="32"/>
          <w:highlight w:val="none"/>
          <w14:textFill>
            <w14:solidFill>
              <w14:schemeClr w14:val="tx1"/>
            </w14:solidFill>
          </w14:textFill>
        </w:rPr>
        <w:br w:type="page"/>
      </w:r>
    </w:p>
    <w:p w14:paraId="11B03A24">
      <w:pPr>
        <w:rPr>
          <w:rFonts w:ascii="黑体" w:hAnsi="Verdana" w:eastAsia="黑体"/>
          <w:color w:val="000000" w:themeColor="text1"/>
          <w:sz w:val="36"/>
          <w:szCs w:val="36"/>
          <w:highlight w:val="none"/>
          <w14:textFill>
            <w14:solidFill>
              <w14:schemeClr w14:val="tx1"/>
            </w14:solidFill>
          </w14:textFill>
        </w:rPr>
      </w:pPr>
    </w:p>
    <w:p w14:paraId="7319C083">
      <w:pPr>
        <w:jc w:val="center"/>
        <w:outlineLvl w:val="0"/>
        <w:rPr>
          <w:rFonts w:ascii="宋体" w:hAnsi="宋体" w:cs="宋体"/>
          <w:color w:val="000000" w:themeColor="text1"/>
          <w:sz w:val="36"/>
          <w:szCs w:val="36"/>
          <w:highlight w:val="none"/>
          <w:lang w:val="zh-CN"/>
          <w14:textFill>
            <w14:solidFill>
              <w14:schemeClr w14:val="tx1"/>
            </w14:solidFill>
          </w14:textFill>
        </w:rPr>
      </w:pPr>
      <w:bookmarkStart w:id="621" w:name="_Toc15328"/>
      <w:r>
        <w:rPr>
          <w:rFonts w:hint="eastAsia" w:ascii="宋体" w:hAnsi="宋体" w:cs="宋体"/>
          <w:color w:val="000000" w:themeColor="text1"/>
          <w:sz w:val="36"/>
          <w:szCs w:val="36"/>
          <w:highlight w:val="none"/>
          <w:lang w:val="zh-CN"/>
          <w14:textFill>
            <w14:solidFill>
              <w14:schemeClr w14:val="tx1"/>
            </w14:solidFill>
          </w14:textFill>
        </w:rPr>
        <w:t>第六章</w:t>
      </w:r>
      <w:r>
        <w:rPr>
          <w:rFonts w:hint="eastAsia" w:ascii="宋体" w:hAnsi="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cs="宋体"/>
          <w:color w:val="000000" w:themeColor="text1"/>
          <w:sz w:val="36"/>
          <w:szCs w:val="36"/>
          <w:highlight w:val="none"/>
          <w:lang w:val="zh-CN"/>
          <w14:textFill>
            <w14:solidFill>
              <w14:schemeClr w14:val="tx1"/>
            </w14:solidFill>
          </w14:textFill>
        </w:rPr>
        <w:t>附件</w:t>
      </w:r>
      <w:bookmarkEnd w:id="621"/>
    </w:p>
    <w:p w14:paraId="5B2672D5">
      <w:pPr>
        <w:jc w:val="center"/>
        <w:rPr>
          <w:rFonts w:ascii="宋体" w:hAnsi="宋体" w:cs="宋体"/>
          <w:b/>
          <w:color w:val="000000" w:themeColor="text1"/>
          <w:sz w:val="72"/>
          <w:highlight w:val="none"/>
          <w14:textFill>
            <w14:solidFill>
              <w14:schemeClr w14:val="tx1"/>
            </w14:solidFill>
          </w14:textFill>
        </w:rPr>
      </w:pPr>
    </w:p>
    <w:p w14:paraId="490DB5F3">
      <w:pP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1965F636">
      <w:pPr>
        <w:ind w:firstLine="3708" w:firstLineChars="1026"/>
        <w:rPr>
          <w:rFonts w:ascii="宋体" w:hAnsi="宋体" w:cs="宋体"/>
          <w:b/>
          <w:color w:val="000000" w:themeColor="text1"/>
          <w:sz w:val="36"/>
          <w:highlight w:val="none"/>
          <w14:textFill>
            <w14:solidFill>
              <w14:schemeClr w14:val="tx1"/>
            </w14:solidFill>
          </w14:textFill>
        </w:rPr>
      </w:pPr>
    </w:p>
    <w:p w14:paraId="20F535D2">
      <w:pPr>
        <w:jc w:val="center"/>
        <w:rPr>
          <w:rFonts w:ascii="宋体" w:hAnsi="宋体" w:cs="宋体"/>
          <w:b/>
          <w:color w:val="000000" w:themeColor="text1"/>
          <w:sz w:val="72"/>
          <w:highlight w:val="none"/>
          <w14:textFill>
            <w14:solidFill>
              <w14:schemeClr w14:val="tx1"/>
            </w14:solidFill>
          </w14:textFill>
        </w:rPr>
      </w:pPr>
    </w:p>
    <w:p w14:paraId="72BD9804">
      <w:pPr>
        <w:jc w:val="center"/>
        <w:rPr>
          <w:rFonts w:ascii="宋体" w:hAnsi="宋体" w:cs="宋体"/>
          <w:b/>
          <w:color w:val="000000" w:themeColor="text1"/>
          <w:sz w:val="36"/>
          <w:highlight w:val="none"/>
          <w14:textFill>
            <w14:solidFill>
              <w14:schemeClr w14:val="tx1"/>
            </w14:solidFill>
          </w14:textFill>
        </w:rPr>
      </w:pPr>
    </w:p>
    <w:p w14:paraId="0C8B5CC8">
      <w:pPr>
        <w:jc w:val="center"/>
        <w:rPr>
          <w:rFonts w:ascii="宋体" w:hAnsi="宋体" w:cs="宋体"/>
          <w:b/>
          <w:color w:val="000000" w:themeColor="text1"/>
          <w:sz w:val="36"/>
          <w:highlight w:val="none"/>
          <w14:textFill>
            <w14:solidFill>
              <w14:schemeClr w14:val="tx1"/>
            </w14:solidFill>
          </w14:textFill>
        </w:rPr>
      </w:pPr>
    </w:p>
    <w:p w14:paraId="14DCB71C">
      <w:pPr>
        <w:jc w:val="center"/>
        <w:rPr>
          <w:rFonts w:ascii="宋体" w:hAnsi="宋体" w:cs="宋体"/>
          <w:b/>
          <w:color w:val="000000" w:themeColor="text1"/>
          <w:sz w:val="36"/>
          <w:highlight w:val="none"/>
          <w14:textFill>
            <w14:solidFill>
              <w14:schemeClr w14:val="tx1"/>
            </w14:solidFill>
          </w14:textFill>
        </w:rPr>
      </w:pPr>
    </w:p>
    <w:p w14:paraId="0E0F8F00">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0565E21B">
      <w:pP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07F5EBAD">
      <w:pPr>
        <w:ind w:firstLine="1084" w:firstLineChars="300"/>
        <w:rPr>
          <w:rFonts w:ascii="宋体" w:hAnsi="宋体" w:cs="宋体"/>
          <w:b/>
          <w:color w:val="000000" w:themeColor="text1"/>
          <w:sz w:val="36"/>
          <w:highlight w:val="none"/>
          <w14:textFill>
            <w14:solidFill>
              <w14:schemeClr w14:val="tx1"/>
            </w14:solidFill>
          </w14:textFill>
        </w:rPr>
      </w:pPr>
    </w:p>
    <w:p w14:paraId="54807246">
      <w:pPr>
        <w:ind w:firstLine="1084" w:firstLineChars="300"/>
        <w:rPr>
          <w:rFonts w:ascii="宋体" w:hAnsi="宋体" w:cs="宋体"/>
          <w:b/>
          <w:color w:val="000000" w:themeColor="text1"/>
          <w:sz w:val="36"/>
          <w:highlight w:val="none"/>
          <w14:textFill>
            <w14:solidFill>
              <w14:schemeClr w14:val="tx1"/>
            </w14:solidFill>
          </w14:textFill>
        </w:rPr>
      </w:pPr>
    </w:p>
    <w:p w14:paraId="1435D6D6">
      <w:pPr>
        <w:ind w:firstLine="1084" w:firstLineChars="300"/>
        <w:rPr>
          <w:rFonts w:ascii="宋体" w:hAnsi="宋体" w:cs="宋体"/>
          <w:b/>
          <w:color w:val="000000" w:themeColor="text1"/>
          <w:sz w:val="36"/>
          <w:highlight w:val="none"/>
          <w14:textFill>
            <w14:solidFill>
              <w14:schemeClr w14:val="tx1"/>
            </w14:solidFill>
          </w14:textFill>
        </w:rPr>
      </w:pPr>
    </w:p>
    <w:p w14:paraId="438321E7">
      <w:pPr>
        <w:ind w:firstLine="1084" w:firstLineChars="300"/>
        <w:rPr>
          <w:rFonts w:ascii="宋体" w:hAnsi="宋体" w:cs="宋体"/>
          <w:b/>
          <w:color w:val="000000" w:themeColor="text1"/>
          <w:sz w:val="36"/>
          <w:highlight w:val="none"/>
          <w14:textFill>
            <w14:solidFill>
              <w14:schemeClr w14:val="tx1"/>
            </w14:solidFill>
          </w14:textFill>
        </w:rPr>
      </w:pPr>
    </w:p>
    <w:p w14:paraId="65ABA563">
      <w:pPr>
        <w:ind w:firstLine="1084" w:firstLineChars="300"/>
        <w:rPr>
          <w:rFonts w:ascii="宋体" w:hAnsi="宋体" w:cs="宋体"/>
          <w:b/>
          <w:color w:val="000000" w:themeColor="text1"/>
          <w:sz w:val="36"/>
          <w:highlight w:val="none"/>
          <w14:textFill>
            <w14:solidFill>
              <w14:schemeClr w14:val="tx1"/>
            </w14:solidFill>
          </w14:textFill>
        </w:rPr>
      </w:pPr>
    </w:p>
    <w:p w14:paraId="6379CB75">
      <w:pPr>
        <w:ind w:firstLine="1084" w:firstLineChars="300"/>
        <w:rPr>
          <w:rFonts w:ascii="宋体" w:hAnsi="宋体" w:cs="宋体"/>
          <w:b/>
          <w:color w:val="000000" w:themeColor="text1"/>
          <w:sz w:val="36"/>
          <w:highlight w:val="none"/>
          <w14:textFill>
            <w14:solidFill>
              <w14:schemeClr w14:val="tx1"/>
            </w14:solidFill>
          </w14:textFill>
        </w:rPr>
      </w:pPr>
    </w:p>
    <w:p w14:paraId="5837BF3C">
      <w:pPr>
        <w:ind w:firstLine="1084" w:firstLineChars="300"/>
        <w:rPr>
          <w:rFonts w:ascii="宋体" w:hAnsi="宋体" w:cs="宋体"/>
          <w:b/>
          <w:color w:val="000000" w:themeColor="text1"/>
          <w:sz w:val="36"/>
          <w:highlight w:val="none"/>
          <w14:textFill>
            <w14:solidFill>
              <w14:schemeClr w14:val="tx1"/>
            </w14:solidFill>
          </w14:textFill>
        </w:rPr>
      </w:pPr>
    </w:p>
    <w:p w14:paraId="0C33AA2F">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22E4F4A3">
      <w:pP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3DCE9875">
      <w:pPr>
        <w:jc w:val="center"/>
        <w:rPr>
          <w:rFonts w:ascii="宋体" w:hAnsi="宋体" w:cs="宋体"/>
          <w:b/>
          <w:color w:val="000000" w:themeColor="text1"/>
          <w:sz w:val="30"/>
          <w:szCs w:val="30"/>
          <w:highlight w:val="none"/>
          <w14:textFill>
            <w14:solidFill>
              <w14:schemeClr w14:val="tx1"/>
            </w14:solidFill>
          </w14:textFill>
        </w:rPr>
      </w:pPr>
    </w:p>
    <w:p w14:paraId="0A045E33">
      <w:pPr>
        <w:jc w:val="center"/>
        <w:rPr>
          <w:rFonts w:ascii="宋体" w:hAnsi="宋体" w:cs="宋体"/>
          <w:b/>
          <w:color w:val="000000" w:themeColor="text1"/>
          <w:sz w:val="30"/>
          <w:szCs w:val="30"/>
          <w:highlight w:val="none"/>
          <w14:textFill>
            <w14:solidFill>
              <w14:schemeClr w14:val="tx1"/>
            </w14:solidFill>
          </w14:textFill>
        </w:rPr>
        <w:sectPr>
          <w:footerReference r:id="rId9" w:type="default"/>
          <w:endnotePr>
            <w:numFmt w:val="decimal"/>
          </w:endnotePr>
          <w:pgSz w:w="11906" w:h="16838"/>
          <w:pgMar w:top="850" w:right="850" w:bottom="850" w:left="1417" w:header="170" w:footer="720" w:gutter="0"/>
          <w:cols w:space="0" w:num="1"/>
        </w:sectPr>
      </w:pPr>
    </w:p>
    <w:p w14:paraId="6F041285">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B28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52D6161A">
            <w:pPr>
              <w:pStyle w:val="42"/>
              <w:shd w:val="clear" w:color="auto" w:fill="FFFFFF"/>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088F9865">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03EF7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67C9559">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555DAA5A">
            <w:pPr>
              <w:rPr>
                <w:rFonts w:ascii="宋体" w:hAnsi="宋体" w:cs="宋体"/>
                <w:b/>
                <w:color w:val="000000" w:themeColor="text1"/>
                <w:kern w:val="0"/>
                <w:highlight w:val="none"/>
                <w14:textFill>
                  <w14:solidFill>
                    <w14:schemeClr w14:val="tx1"/>
                  </w14:solidFill>
                </w14:textFill>
              </w:rPr>
            </w:pPr>
          </w:p>
        </w:tc>
      </w:tr>
      <w:tr w14:paraId="08F9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7EB454C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6DA4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57155E1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A4BAD4C">
            <w:pPr>
              <w:rPr>
                <w:rFonts w:ascii="宋体" w:hAnsi="宋体" w:cs="宋体"/>
                <w:color w:val="000000" w:themeColor="text1"/>
                <w:highlight w:val="none"/>
                <w14:textFill>
                  <w14:solidFill>
                    <w14:schemeClr w14:val="tx1"/>
                  </w14:solidFill>
                </w14:textFill>
              </w:rPr>
            </w:pPr>
          </w:p>
        </w:tc>
      </w:tr>
      <w:tr w14:paraId="125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A92DA67">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75308F7">
            <w:pPr>
              <w:rPr>
                <w:rFonts w:ascii="宋体" w:hAnsi="宋体" w:cs="宋体"/>
                <w:color w:val="000000" w:themeColor="text1"/>
                <w:highlight w:val="none"/>
                <w14:textFill>
                  <w14:solidFill>
                    <w14:schemeClr w14:val="tx1"/>
                  </w14:solidFill>
                </w14:textFill>
              </w:rPr>
            </w:pPr>
          </w:p>
        </w:tc>
      </w:tr>
      <w:tr w14:paraId="2741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E3CF04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4E54B2F">
            <w:pPr>
              <w:rPr>
                <w:rFonts w:ascii="宋体" w:hAnsi="宋体" w:cs="宋体"/>
                <w:color w:val="000000" w:themeColor="text1"/>
                <w:highlight w:val="none"/>
                <w14:textFill>
                  <w14:solidFill>
                    <w14:schemeClr w14:val="tx1"/>
                  </w14:solidFill>
                </w14:textFill>
              </w:rPr>
            </w:pPr>
          </w:p>
        </w:tc>
      </w:tr>
      <w:tr w14:paraId="033D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417F6ED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64EA9FD">
            <w:pPr>
              <w:rPr>
                <w:rFonts w:ascii="宋体" w:hAnsi="宋体" w:cs="宋体"/>
                <w:color w:val="000000" w:themeColor="text1"/>
                <w:highlight w:val="none"/>
                <w14:textFill>
                  <w14:solidFill>
                    <w14:schemeClr w14:val="tx1"/>
                  </w14:solidFill>
                </w14:textFill>
              </w:rPr>
            </w:pPr>
          </w:p>
        </w:tc>
      </w:tr>
      <w:tr w14:paraId="5EE0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7DFC167A">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D2D9282">
            <w:pPr>
              <w:rPr>
                <w:rFonts w:ascii="宋体" w:hAnsi="宋体" w:cs="宋体"/>
                <w:color w:val="000000" w:themeColor="text1"/>
                <w:highlight w:val="none"/>
                <w14:textFill>
                  <w14:solidFill>
                    <w14:schemeClr w14:val="tx1"/>
                  </w14:solidFill>
                </w14:textFill>
              </w:rPr>
            </w:pPr>
          </w:p>
        </w:tc>
      </w:tr>
      <w:tr w14:paraId="78C2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1663A52">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70DD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090341D1">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1EE5DBD">
            <w:pPr>
              <w:rPr>
                <w:rFonts w:ascii="宋体" w:hAnsi="宋体" w:cs="宋体"/>
                <w:color w:val="000000" w:themeColor="text1"/>
                <w:highlight w:val="none"/>
                <w14:textFill>
                  <w14:solidFill>
                    <w14:schemeClr w14:val="tx1"/>
                  </w14:solidFill>
                </w14:textFill>
              </w:rPr>
            </w:pPr>
          </w:p>
        </w:tc>
      </w:tr>
      <w:tr w14:paraId="6CA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15586D2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1352705">
            <w:pPr>
              <w:rPr>
                <w:rFonts w:ascii="宋体" w:hAnsi="宋体" w:cs="宋体"/>
                <w:color w:val="000000" w:themeColor="text1"/>
                <w:highlight w:val="none"/>
                <w14:textFill>
                  <w14:solidFill>
                    <w14:schemeClr w14:val="tx1"/>
                  </w14:solidFill>
                </w14:textFill>
              </w:rPr>
            </w:pPr>
          </w:p>
        </w:tc>
      </w:tr>
      <w:tr w14:paraId="45B1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19C826BD">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7827EE8">
            <w:pPr>
              <w:rPr>
                <w:rFonts w:ascii="宋体" w:hAnsi="宋体" w:cs="宋体"/>
                <w:color w:val="000000" w:themeColor="text1"/>
                <w:highlight w:val="none"/>
                <w14:textFill>
                  <w14:solidFill>
                    <w14:schemeClr w14:val="tx1"/>
                  </w14:solidFill>
                </w14:textFill>
              </w:rPr>
            </w:pPr>
          </w:p>
        </w:tc>
      </w:tr>
      <w:tr w14:paraId="72FC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D2FFC0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633F82C">
            <w:pPr>
              <w:rPr>
                <w:rFonts w:ascii="宋体" w:hAnsi="宋体" w:cs="宋体"/>
                <w:color w:val="000000" w:themeColor="text1"/>
                <w:highlight w:val="none"/>
                <w14:textFill>
                  <w14:solidFill>
                    <w14:schemeClr w14:val="tx1"/>
                  </w14:solidFill>
                </w14:textFill>
              </w:rPr>
            </w:pPr>
          </w:p>
        </w:tc>
      </w:tr>
      <w:tr w14:paraId="5015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32EFCE">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A184012">
            <w:pPr>
              <w:rPr>
                <w:rFonts w:ascii="宋体" w:hAnsi="宋体" w:cs="宋体"/>
                <w:color w:val="000000" w:themeColor="text1"/>
                <w:highlight w:val="none"/>
                <w14:textFill>
                  <w14:solidFill>
                    <w14:schemeClr w14:val="tx1"/>
                  </w14:solidFill>
                </w14:textFill>
              </w:rPr>
            </w:pPr>
          </w:p>
        </w:tc>
      </w:tr>
      <w:tr w14:paraId="6873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37137BB2">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37CB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28FCAFB">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55C96101">
            <w:pPr>
              <w:rPr>
                <w:rFonts w:ascii="宋体" w:hAnsi="宋体" w:cs="宋体"/>
                <w:color w:val="000000" w:themeColor="text1"/>
                <w:highlight w:val="none"/>
                <w14:textFill>
                  <w14:solidFill>
                    <w14:schemeClr w14:val="tx1"/>
                  </w14:solidFill>
                </w14:textFill>
              </w:rPr>
            </w:pPr>
          </w:p>
        </w:tc>
      </w:tr>
      <w:tr w14:paraId="3618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3E8190C8">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D30E8AC">
            <w:pPr>
              <w:rPr>
                <w:rFonts w:ascii="宋体" w:hAnsi="宋体" w:cs="宋体"/>
                <w:color w:val="000000" w:themeColor="text1"/>
                <w:highlight w:val="none"/>
                <w14:textFill>
                  <w14:solidFill>
                    <w14:schemeClr w14:val="tx1"/>
                  </w14:solidFill>
                </w14:textFill>
              </w:rPr>
            </w:pPr>
          </w:p>
        </w:tc>
      </w:tr>
      <w:tr w14:paraId="2129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D7BAE2A">
            <w:pPr>
              <w:pStyle w:val="42"/>
              <w:shd w:val="clear" w:color="auto" w:fill="FFFFFF"/>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347CD60A">
            <w:pPr>
              <w:rPr>
                <w:rFonts w:ascii="宋体" w:hAnsi="宋体" w:cs="宋体"/>
                <w:color w:val="000000" w:themeColor="text1"/>
                <w:highlight w:val="none"/>
                <w14:textFill>
                  <w14:solidFill>
                    <w14:schemeClr w14:val="tx1"/>
                  </w14:solidFill>
                </w14:textFill>
              </w:rPr>
            </w:pPr>
          </w:p>
        </w:tc>
      </w:tr>
      <w:tr w14:paraId="1145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06334BDF">
            <w:pPr>
              <w:pStyle w:val="42"/>
              <w:shd w:val="clear" w:color="auto" w:fill="FFFFFF"/>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0CEF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0EA52BF2">
            <w:pPr>
              <w:pStyle w:val="42"/>
              <w:shd w:val="clear" w:color="auto" w:fill="FFFFFF"/>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0C697781">
            <w:pPr>
              <w:rPr>
                <w:rFonts w:ascii="宋体" w:hAnsi="宋体" w:cs="宋体"/>
                <w:color w:val="000000" w:themeColor="text1"/>
                <w:highlight w:val="none"/>
                <w14:textFill>
                  <w14:solidFill>
                    <w14:schemeClr w14:val="tx1"/>
                  </w14:solidFill>
                </w14:textFill>
              </w:rPr>
            </w:pPr>
          </w:p>
        </w:tc>
      </w:tr>
      <w:tr w14:paraId="3236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4FE6274C">
            <w:pPr>
              <w:pStyle w:val="42"/>
              <w:shd w:val="clear" w:color="auto" w:fill="FFFFFF"/>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E1CF493">
            <w:pPr>
              <w:rPr>
                <w:rFonts w:ascii="宋体" w:hAnsi="宋体" w:cs="宋体"/>
                <w:color w:val="000000" w:themeColor="text1"/>
                <w:highlight w:val="none"/>
                <w14:textFill>
                  <w14:solidFill>
                    <w14:schemeClr w14:val="tx1"/>
                  </w14:solidFill>
                </w14:textFill>
              </w:rPr>
            </w:pPr>
          </w:p>
        </w:tc>
      </w:tr>
    </w:tbl>
    <w:p w14:paraId="7D846209">
      <w:pP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6B059830">
      <w:pPr>
        <w:jc w:val="center"/>
        <w:outlineLvl w:val="9"/>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170" w:footer="720" w:gutter="0"/>
          <w:cols w:space="0" w:num="1"/>
        </w:sectPr>
      </w:pPr>
      <w:bookmarkStart w:id="622" w:name="_Toc489655320"/>
    </w:p>
    <w:bookmarkEnd w:id="622"/>
    <w:p w14:paraId="68D71E70">
      <w:pPr>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p>
    <w:p w14:paraId="0F96239C">
      <w:pPr>
        <w:jc w:val="center"/>
        <w:outlineLvl w:val="9"/>
        <w:rPr>
          <w:rFonts w:ascii="宋体" w:hAnsi="宋体" w:cs="宋体"/>
          <w:b/>
          <w:bCs/>
          <w:color w:val="000000" w:themeColor="text1"/>
          <w:sz w:val="32"/>
          <w:szCs w:val="32"/>
          <w:highlight w:val="none"/>
          <w14:textFill>
            <w14:solidFill>
              <w14:schemeClr w14:val="tx1"/>
            </w14:solidFill>
          </w14:textFill>
        </w:rPr>
      </w:pPr>
    </w:p>
    <w:p w14:paraId="7D509CAA">
      <w:pPr>
        <w:jc w:val="center"/>
        <w:outlineLvl w:val="9"/>
        <w:rPr>
          <w:rFonts w:ascii="宋体" w:hAnsi="宋体" w:cs="宋体"/>
          <w:b/>
          <w:bCs/>
          <w:color w:val="000000" w:themeColor="text1"/>
          <w:sz w:val="32"/>
          <w:szCs w:val="32"/>
          <w:highlight w:val="none"/>
          <w14:textFill>
            <w14:solidFill>
              <w14:schemeClr w14:val="tx1"/>
            </w14:solidFill>
          </w14:textFill>
        </w:rPr>
      </w:pPr>
    </w:p>
    <w:p w14:paraId="2AFE25F8">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7D7136D1">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44F55A9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25DEF50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756B9B53">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52D409DD">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1C9017E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23D8CB5C">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04174C9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342F727B">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006248CF">
      <w:pPr>
        <w:numPr>
          <w:ilvl w:val="0"/>
          <w:numId w:val="7"/>
        </w:num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2787E6E9">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0652B742">
      <w:pP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3F8F4D83">
      <w:pPr>
        <w:keepNext/>
        <w:keepLines/>
        <w:widowControl w:val="0"/>
        <w:spacing w:before="120" w:after="120"/>
        <w:jc w:val="both"/>
        <w:outlineLvl w:val="9"/>
        <w:rPr>
          <w:rFonts w:ascii="宋体" w:hAnsi="宋体" w:eastAsia="宋体" w:cs="宋体"/>
          <w:b/>
          <w:color w:val="000000" w:themeColor="text1"/>
          <w:kern w:val="2"/>
          <w:sz w:val="28"/>
          <w:highlight w:val="none"/>
          <w:lang w:val="en-US" w:eastAsia="zh-CN" w:bidi="ar-SA"/>
          <w14:textFill>
            <w14:solidFill>
              <w14:schemeClr w14:val="tx1"/>
            </w14:solidFill>
          </w14:textFill>
        </w:rPr>
      </w:pPr>
    </w:p>
    <w:p w14:paraId="6DB3C6CD">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6BFB0EFB">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419301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2DD36073">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70333534">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1DD5DD18">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33F787BF">
      <w:pP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附件七、承诺书</w:t>
      </w:r>
    </w:p>
    <w:p w14:paraId="5AB9C4E6">
      <w:pPr>
        <w:tabs>
          <w:tab w:val="left" w:pos="2280"/>
        </w:tabs>
        <w:spacing w:line="360" w:lineRule="auto"/>
        <w:ind w:left="1560"/>
        <w:rPr>
          <w:rFonts w:ascii="宋体" w:hAnsi="宋体" w:cs="宋体"/>
          <w:color w:val="000000" w:themeColor="text1"/>
          <w:sz w:val="28"/>
          <w:szCs w:val="28"/>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r>
        <w:rPr>
          <w:rFonts w:hint="eastAsia" w:ascii="宋体" w:hAnsi="宋体" w:cs="宋体"/>
          <w:color w:val="000000" w:themeColor="text1"/>
          <w:sz w:val="28"/>
          <w:szCs w:val="28"/>
          <w:highlight w:val="none"/>
          <w:lang w:val="zh-CN"/>
          <w14:textFill>
            <w14:solidFill>
              <w14:schemeClr w14:val="tx1"/>
            </w14:solidFill>
          </w14:textFill>
        </w:rPr>
        <w:t>附件八、符合法律、行政法规规定的其他条件承诺书格式</w:t>
      </w:r>
    </w:p>
    <w:p w14:paraId="5364387B">
      <w:pP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173EF6BA">
      <w:pPr>
        <w:autoSpaceDE w:val="0"/>
        <w:autoSpaceDN w:val="0"/>
        <w:adjustRightInd w:val="0"/>
        <w:outlineLvl w:val="0"/>
        <w:rPr>
          <w:rFonts w:ascii="宋体" w:hAnsi="宋体" w:cs="宋体"/>
          <w:b/>
          <w:bCs/>
          <w:color w:val="000000" w:themeColor="text1"/>
          <w:szCs w:val="21"/>
          <w:highlight w:val="none"/>
          <w:lang w:val="zh-CN"/>
          <w14:textFill>
            <w14:solidFill>
              <w14:schemeClr w14:val="tx1"/>
            </w14:solidFill>
          </w14:textFill>
        </w:rPr>
      </w:pPr>
      <w:bookmarkStart w:id="623" w:name="_Toc16692"/>
      <w:r>
        <w:rPr>
          <w:rFonts w:hint="eastAsia" w:ascii="宋体" w:hAnsi="宋体" w:cs="宋体"/>
          <w:b/>
          <w:bCs/>
          <w:color w:val="000000" w:themeColor="text1"/>
          <w:szCs w:val="21"/>
          <w:highlight w:val="none"/>
          <w:lang w:val="zh-CN"/>
          <w14:textFill>
            <w14:solidFill>
              <w14:schemeClr w14:val="tx1"/>
            </w14:solidFill>
          </w14:textFill>
        </w:rPr>
        <w:t>一、磋商申请及声明</w:t>
      </w:r>
      <w:bookmarkEnd w:id="623"/>
    </w:p>
    <w:p w14:paraId="644114C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6ECA217E">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FFA17A4">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51C59807">
      <w:pP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1B7F4319">
      <w:pP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w:t>
      </w:r>
      <w:r>
        <w:rPr>
          <w:rFonts w:hint="eastAsia" w:ascii="宋体" w:hAnsi="宋体" w:cs="宋体"/>
          <w:color w:val="000000" w:themeColor="text1"/>
          <w:szCs w:val="21"/>
          <w:highlight w:val="none"/>
          <w:u w:val="none"/>
          <w:lang w:val="zh-CN"/>
          <w14:textFill>
            <w14:solidFill>
              <w14:schemeClr w14:val="tx1"/>
            </w14:solidFill>
          </w14:textFill>
        </w:rPr>
        <w:t>（项目名称）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磋商邀请，正式授权下述签字人（姓名和职务）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，提交响应文件并参加磋商。</w:t>
      </w:r>
    </w:p>
    <w:p w14:paraId="492F6E64">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9246F48">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126178CA">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5F355CC">
      <w:pP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3、根据已收到的本项目磋商文件，遵照规定，我单位经现场考察和认真研究上述磋商文件后，愿以以下作为磋商报价：</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工期：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p>
    <w:p w14:paraId="48583AD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1CB3A7E1">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FE7289C">
      <w:pP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264A9A4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69FE5BC7">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2AAA89B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51D3F33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22D0B70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40EDBC2B">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2ECD7ACE">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B8AA5A3">
      <w:pP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w:t>
      </w:r>
      <w:r>
        <w:rPr>
          <w:rFonts w:hint="eastAsia" w:ascii="宋体" w:hAnsi="宋体" w:cs="宋体"/>
          <w:b/>
          <w:bCs/>
          <w:color w:val="000000" w:themeColor="text1"/>
          <w:highlight w:val="none"/>
          <w14:textFill>
            <w14:solidFill>
              <w14:schemeClr w14:val="tx1"/>
            </w14:solidFill>
          </w14:textFill>
        </w:rPr>
        <w:t>签字</w:t>
      </w:r>
      <w:r>
        <w:rPr>
          <w:rFonts w:hint="eastAsia" w:ascii="宋体" w:hAnsi="宋体" w:cs="宋体"/>
          <w:color w:val="000000" w:themeColor="text1"/>
          <w:highlight w:val="none"/>
          <w14:textFill>
            <w14:solidFill>
              <w14:schemeClr w14:val="tx1"/>
            </w14:solidFill>
          </w14:textFill>
        </w:rPr>
        <w:t>）：</w:t>
      </w:r>
    </w:p>
    <w:p w14:paraId="63042ED0">
      <w:pP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48938BE2">
      <w:pP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6D501DC3">
      <w:pP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3E2FB51C">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4" w:name="_Toc1550"/>
      <w:r>
        <w:rPr>
          <w:rFonts w:hint="eastAsia" w:ascii="宋体" w:hAnsi="宋体" w:cs="宋体"/>
          <w:b/>
          <w:bCs/>
          <w:color w:val="000000" w:themeColor="text1"/>
          <w:szCs w:val="21"/>
          <w:highlight w:val="none"/>
          <w:lang w:val="zh-CN"/>
          <w14:textFill>
            <w14:solidFill>
              <w14:schemeClr w14:val="tx1"/>
            </w14:solidFill>
          </w14:textFill>
        </w:rPr>
        <w:t>二、法定代表人授权书格式</w:t>
      </w:r>
      <w:bookmarkEnd w:id="624"/>
    </w:p>
    <w:p w14:paraId="1552CF3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2DA3449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1BDCA6A3">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的（供应商名称）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法定代表人（法定代表人姓名）</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代表本公司授权在下面签字的（供应商代表姓名、职务）</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为本公司的合法代理人，就贵方组织的（项目名称）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竞争性磋商，以本公司名义处理一切与之有关的事务。</w:t>
      </w:r>
    </w:p>
    <w:p w14:paraId="1501E7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4CB9258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756DACD4">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7EA6A8CC">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2C3983F0">
      <w:pP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402024A5">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483BB12D">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380E8A6D">
      <w:pPr>
        <w:tabs>
          <w:tab w:val="left" w:pos="1440"/>
        </w:tabs>
        <w:autoSpaceDE w:val="0"/>
        <w:autoSpaceDN w:val="0"/>
        <w:adjustRightInd w:val="0"/>
        <w:spacing w:line="360" w:lineRule="auto"/>
        <w:ind w:firstLine="420"/>
        <w:rPr>
          <w:rFonts w:ascii="宋体" w:hAnsi="宋体" w:cs="宋体"/>
          <w:color w:val="000000" w:themeColor="text1"/>
          <w:szCs w:val="21"/>
          <w:highlight w:val="none"/>
          <w:lang w:val="zh-CN"/>
          <w14:textFill>
            <w14:solidFill>
              <w14:schemeClr w14:val="tx1"/>
            </w14:solidFill>
          </w14:textFill>
        </w:rPr>
      </w:pPr>
    </w:p>
    <w:p w14:paraId="1D4A28BF">
      <w:pP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6462E415">
      <w:pPr>
        <w:autoSpaceDE w:val="0"/>
        <w:autoSpaceDN w:val="0"/>
        <w:adjustRightInd w:val="0"/>
        <w:spacing w:line="360" w:lineRule="auto"/>
        <w:outlineLvl w:val="0"/>
        <w:rPr>
          <w:rFonts w:ascii="宋体" w:hAnsi="宋体" w:cs="宋体"/>
          <w:b/>
          <w:bCs/>
          <w:color w:val="000000" w:themeColor="text1"/>
          <w:szCs w:val="21"/>
          <w:highlight w:val="none"/>
          <w:lang w:val="zh-CN"/>
          <w14:textFill>
            <w14:solidFill>
              <w14:schemeClr w14:val="tx1"/>
            </w14:solidFill>
          </w14:textFill>
        </w:rPr>
      </w:pPr>
      <w:bookmarkStart w:id="625" w:name="_Toc32432"/>
      <w:r>
        <w:rPr>
          <w:rFonts w:hint="eastAsia" w:ascii="宋体" w:hAnsi="宋体" w:cs="宋体"/>
          <w:b/>
          <w:bCs/>
          <w:color w:val="000000" w:themeColor="text1"/>
          <w:szCs w:val="21"/>
          <w:highlight w:val="none"/>
          <w:lang w:val="zh-CN"/>
          <w14:textFill>
            <w14:solidFill>
              <w14:schemeClr w14:val="tx1"/>
            </w14:solidFill>
          </w14:textFill>
        </w:rPr>
        <w:t>三、竞争性磋商报价表</w:t>
      </w:r>
      <w:bookmarkEnd w:id="625"/>
    </w:p>
    <w:p w14:paraId="3C7562EA">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2B089928">
      <w:pPr>
        <w:jc w:val="center"/>
        <w:rPr>
          <w:rFonts w:ascii="宋体" w:hAnsi="宋体" w:cs="宋体"/>
          <w:color w:val="000000" w:themeColor="text1"/>
          <w:sz w:val="36"/>
          <w:szCs w:val="36"/>
          <w:highlight w:val="none"/>
          <w14:textFill>
            <w14:solidFill>
              <w14:schemeClr w14:val="tx1"/>
            </w14:solidFill>
          </w14:textFill>
        </w:rPr>
      </w:pPr>
    </w:p>
    <w:p w14:paraId="19B8CDCB">
      <w:pP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项目编号：</w:t>
      </w:r>
    </w:p>
    <w:tbl>
      <w:tblPr>
        <w:tblStyle w:val="28"/>
        <w:tblW w:w="0" w:type="auto"/>
        <w:jc w:val="center"/>
        <w:tblLayout w:type="fixed"/>
        <w:tblCellMar>
          <w:top w:w="0" w:type="dxa"/>
          <w:left w:w="108" w:type="dxa"/>
          <w:bottom w:w="0" w:type="dxa"/>
          <w:right w:w="108" w:type="dxa"/>
        </w:tblCellMar>
      </w:tblPr>
      <w:tblGrid>
        <w:gridCol w:w="2710"/>
        <w:gridCol w:w="6717"/>
      </w:tblGrid>
      <w:tr w14:paraId="5D02AD8D">
        <w:tblPrEx>
          <w:tblCellMar>
            <w:top w:w="0" w:type="dxa"/>
            <w:left w:w="108" w:type="dxa"/>
            <w:bottom w:w="0" w:type="dxa"/>
            <w:right w:w="108" w:type="dxa"/>
          </w:tblCellMar>
        </w:tblPrEx>
        <w:trPr>
          <w:trHeight w:val="1570" w:hRule="atLeast"/>
          <w:jc w:val="center"/>
        </w:trPr>
        <w:tc>
          <w:tcPr>
            <w:tcW w:w="2710" w:type="dxa"/>
            <w:tcBorders>
              <w:top w:val="single" w:color="000000" w:sz="4" w:space="0"/>
              <w:left w:val="single" w:color="auto" w:sz="4" w:space="0"/>
              <w:bottom w:val="single" w:color="auto" w:sz="4" w:space="0"/>
              <w:right w:val="single" w:color="auto" w:sz="4" w:space="0"/>
            </w:tcBorders>
            <w:vAlign w:val="center"/>
          </w:tcPr>
          <w:p w14:paraId="1403005D">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报价</w:t>
            </w:r>
          </w:p>
        </w:tc>
        <w:tc>
          <w:tcPr>
            <w:tcW w:w="6717" w:type="dxa"/>
            <w:tcBorders>
              <w:top w:val="single" w:color="auto" w:sz="4" w:space="0"/>
              <w:left w:val="nil"/>
              <w:bottom w:val="single" w:color="auto" w:sz="4" w:space="0"/>
              <w:right w:val="single" w:color="auto" w:sz="4" w:space="0"/>
            </w:tcBorders>
            <w:vAlign w:val="center"/>
          </w:tcPr>
          <w:p w14:paraId="4BFC59F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（大写）元人民币，小写：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元</w:t>
            </w:r>
          </w:p>
        </w:tc>
      </w:tr>
      <w:tr w14:paraId="35AE37D9">
        <w:tblPrEx>
          <w:tblCellMar>
            <w:top w:w="0" w:type="dxa"/>
            <w:left w:w="108" w:type="dxa"/>
            <w:bottom w:w="0" w:type="dxa"/>
            <w:right w:w="108" w:type="dxa"/>
          </w:tblCellMar>
        </w:tblPrEx>
        <w:trPr>
          <w:trHeight w:val="527" w:hRule="atLeast"/>
          <w:jc w:val="center"/>
        </w:trPr>
        <w:tc>
          <w:tcPr>
            <w:tcW w:w="2710" w:type="dxa"/>
            <w:tcBorders>
              <w:top w:val="single" w:color="auto" w:sz="4" w:space="0"/>
              <w:left w:val="single" w:color="auto" w:sz="4" w:space="0"/>
              <w:right w:val="single" w:color="auto" w:sz="4" w:space="0"/>
            </w:tcBorders>
            <w:vAlign w:val="center"/>
          </w:tcPr>
          <w:p w14:paraId="1EC3EAD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项目负责人</w:t>
            </w:r>
          </w:p>
        </w:tc>
        <w:tc>
          <w:tcPr>
            <w:tcW w:w="6717" w:type="dxa"/>
            <w:tcBorders>
              <w:top w:val="single" w:color="auto" w:sz="4" w:space="0"/>
              <w:left w:val="nil"/>
              <w:bottom w:val="single" w:color="auto" w:sz="4" w:space="0"/>
              <w:right w:val="single" w:color="auto" w:sz="4" w:space="0"/>
            </w:tcBorders>
            <w:vAlign w:val="center"/>
          </w:tcPr>
          <w:p w14:paraId="31668475">
            <w:pPr>
              <w:spacing w:line="600" w:lineRule="auto"/>
              <w:rPr>
                <w:rFonts w:ascii="宋体" w:cs="宋体"/>
                <w:color w:val="000000" w:themeColor="text1"/>
                <w:sz w:val="24"/>
                <w:szCs w:val="24"/>
                <w:highlight w:val="none"/>
                <w14:textFill>
                  <w14:solidFill>
                    <w14:schemeClr w14:val="tx1"/>
                  </w14:solidFill>
                </w14:textFill>
              </w:rPr>
            </w:pPr>
          </w:p>
        </w:tc>
      </w:tr>
      <w:tr w14:paraId="27D7BDD4">
        <w:tblPrEx>
          <w:tblCellMar>
            <w:top w:w="0" w:type="dxa"/>
            <w:left w:w="108" w:type="dxa"/>
            <w:bottom w:w="0" w:type="dxa"/>
            <w:right w:w="108" w:type="dxa"/>
          </w:tblCellMar>
        </w:tblPrEx>
        <w:trPr>
          <w:trHeight w:val="1099"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E49FDC6">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工期</w:t>
            </w:r>
          </w:p>
        </w:tc>
        <w:tc>
          <w:tcPr>
            <w:tcW w:w="6717" w:type="dxa"/>
            <w:tcBorders>
              <w:top w:val="single" w:color="auto" w:sz="4" w:space="0"/>
              <w:left w:val="nil"/>
              <w:bottom w:val="single" w:color="auto" w:sz="4" w:space="0"/>
              <w:right w:val="single" w:color="auto" w:sz="4" w:space="0"/>
            </w:tcBorders>
            <w:vAlign w:val="center"/>
          </w:tcPr>
          <w:p w14:paraId="0C22EE95">
            <w:pPr>
              <w:pStyle w:val="15"/>
              <w:spacing w:line="480" w:lineRule="auto"/>
              <w:rPr>
                <w:rFonts w:ascii="Arial" w:hAnsi="Arial"/>
                <w:color w:val="000000" w:themeColor="text1"/>
                <w:sz w:val="24"/>
                <w:szCs w:val="24"/>
                <w:highlight w:val="none"/>
                <w14:textFill>
                  <w14:solidFill>
                    <w14:schemeClr w14:val="tx1"/>
                  </w14:solidFill>
                </w14:textFill>
              </w:rPr>
            </w:pPr>
          </w:p>
        </w:tc>
      </w:tr>
      <w:tr w14:paraId="4321885F">
        <w:tblPrEx>
          <w:tblCellMar>
            <w:top w:w="0" w:type="dxa"/>
            <w:left w:w="108" w:type="dxa"/>
            <w:bottom w:w="0" w:type="dxa"/>
            <w:right w:w="108" w:type="dxa"/>
          </w:tblCellMar>
        </w:tblPrEx>
        <w:trPr>
          <w:trHeight w:val="117"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4590FC8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质量要求</w:t>
            </w:r>
          </w:p>
        </w:tc>
        <w:tc>
          <w:tcPr>
            <w:tcW w:w="6717" w:type="dxa"/>
            <w:tcBorders>
              <w:top w:val="single" w:color="auto" w:sz="4" w:space="0"/>
              <w:left w:val="nil"/>
              <w:bottom w:val="single" w:color="auto" w:sz="4" w:space="0"/>
              <w:right w:val="single" w:color="auto" w:sz="4" w:space="0"/>
            </w:tcBorders>
            <w:vAlign w:val="center"/>
          </w:tcPr>
          <w:p w14:paraId="75DBB36D">
            <w:pPr>
              <w:spacing w:line="360" w:lineRule="auto"/>
              <w:rPr>
                <w:rFonts w:ascii="Arial" w:hAnsi="Arial"/>
                <w:color w:val="000000" w:themeColor="text1"/>
                <w:sz w:val="24"/>
                <w:szCs w:val="24"/>
                <w:highlight w:val="none"/>
                <w14:textFill>
                  <w14:solidFill>
                    <w14:schemeClr w14:val="tx1"/>
                  </w14:solidFill>
                </w14:textFill>
              </w:rPr>
            </w:pPr>
          </w:p>
        </w:tc>
      </w:tr>
      <w:tr w14:paraId="6B676E0D">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1B62F037">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供应商是否属于中小微型企业</w:t>
            </w:r>
          </w:p>
        </w:tc>
        <w:tc>
          <w:tcPr>
            <w:tcW w:w="6717" w:type="dxa"/>
            <w:tcBorders>
              <w:top w:val="single" w:color="auto" w:sz="4" w:space="0"/>
              <w:left w:val="nil"/>
              <w:bottom w:val="single" w:color="auto" w:sz="4" w:space="0"/>
              <w:right w:val="single" w:color="auto" w:sz="4" w:space="0"/>
            </w:tcBorders>
            <w:vAlign w:val="center"/>
          </w:tcPr>
          <w:p w14:paraId="40548C51">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2A1B7643">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859B5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供应商是否残疾人福利性单位</w:t>
            </w:r>
          </w:p>
        </w:tc>
        <w:tc>
          <w:tcPr>
            <w:tcW w:w="6717" w:type="dxa"/>
            <w:tcBorders>
              <w:top w:val="single" w:color="auto" w:sz="4" w:space="0"/>
              <w:left w:val="nil"/>
              <w:bottom w:val="single" w:color="auto" w:sz="4" w:space="0"/>
              <w:right w:val="single" w:color="auto" w:sz="4" w:space="0"/>
            </w:tcBorders>
            <w:vAlign w:val="center"/>
          </w:tcPr>
          <w:p w14:paraId="7EB4F693">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5628C246">
        <w:tblPrEx>
          <w:tblCellMar>
            <w:top w:w="0" w:type="dxa"/>
            <w:left w:w="108" w:type="dxa"/>
            <w:bottom w:w="0" w:type="dxa"/>
            <w:right w:w="108" w:type="dxa"/>
          </w:tblCellMar>
        </w:tblPrEx>
        <w:trPr>
          <w:trHeight w:val="40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369F886E">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供应商是否监狱企业</w:t>
            </w:r>
          </w:p>
        </w:tc>
        <w:tc>
          <w:tcPr>
            <w:tcW w:w="6717" w:type="dxa"/>
            <w:tcBorders>
              <w:top w:val="single" w:color="auto" w:sz="4" w:space="0"/>
              <w:left w:val="nil"/>
              <w:bottom w:val="single" w:color="auto" w:sz="4" w:space="0"/>
              <w:right w:val="single" w:color="auto" w:sz="4" w:space="0"/>
            </w:tcBorders>
            <w:vAlign w:val="center"/>
          </w:tcPr>
          <w:p w14:paraId="119F704E">
            <w:pPr>
              <w:spacing w:line="360" w:lineRule="auto"/>
              <w:rPr>
                <w:rFonts w:asci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val="zh-CN"/>
                <w14:textFill>
                  <w14:solidFill>
                    <w14:schemeClr w14:val="tx1"/>
                  </w14:solidFill>
                </w14:textFill>
              </w:rPr>
              <w:t>填写“是”或“否”</w:t>
            </w:r>
            <w:r>
              <w:rPr>
                <w:rFonts w:hint="eastAsia" w:ascii="宋体" w:hAnsi="宋体"/>
                <w:color w:val="000000" w:themeColor="text1"/>
                <w:sz w:val="24"/>
                <w:szCs w:val="24"/>
                <w:highlight w:val="none"/>
                <w14:textFill>
                  <w14:solidFill>
                    <w14:schemeClr w14:val="tx1"/>
                  </w14:solidFill>
                </w14:textFill>
              </w:rPr>
              <w:t>）</w:t>
            </w:r>
          </w:p>
        </w:tc>
      </w:tr>
      <w:tr w14:paraId="30C5A137">
        <w:tblPrEx>
          <w:tblCellMar>
            <w:top w:w="0" w:type="dxa"/>
            <w:left w:w="108" w:type="dxa"/>
            <w:bottom w:w="0" w:type="dxa"/>
            <w:right w:w="108" w:type="dxa"/>
          </w:tblCellMar>
        </w:tblPrEx>
        <w:trPr>
          <w:trHeight w:val="576" w:hRule="atLeast"/>
          <w:jc w:val="center"/>
        </w:trPr>
        <w:tc>
          <w:tcPr>
            <w:tcW w:w="2710" w:type="dxa"/>
            <w:tcBorders>
              <w:top w:val="single" w:color="auto" w:sz="4" w:space="0"/>
              <w:left w:val="single" w:color="auto" w:sz="4" w:space="0"/>
              <w:bottom w:val="single" w:color="auto" w:sz="4" w:space="0"/>
              <w:right w:val="single" w:color="auto" w:sz="4" w:space="0"/>
            </w:tcBorders>
            <w:vAlign w:val="center"/>
          </w:tcPr>
          <w:p w14:paraId="6BB9B68C">
            <w:pPr>
              <w:jc w:val="cente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备注</w:t>
            </w:r>
          </w:p>
        </w:tc>
        <w:tc>
          <w:tcPr>
            <w:tcW w:w="6717" w:type="dxa"/>
            <w:tcBorders>
              <w:top w:val="single" w:color="auto" w:sz="4" w:space="0"/>
              <w:left w:val="nil"/>
              <w:bottom w:val="single" w:color="auto" w:sz="4" w:space="0"/>
              <w:right w:val="single" w:color="auto" w:sz="4" w:space="0"/>
            </w:tcBorders>
            <w:vAlign w:val="center"/>
          </w:tcPr>
          <w:p w14:paraId="11F6041F">
            <w:pPr>
              <w:rPr>
                <w:color w:val="000000" w:themeColor="text1"/>
                <w:sz w:val="24"/>
                <w:szCs w:val="24"/>
                <w:highlight w:val="none"/>
                <w14:textFill>
                  <w14:solidFill>
                    <w14:schemeClr w14:val="tx1"/>
                  </w14:solidFill>
                </w14:textFill>
              </w:rPr>
            </w:pPr>
          </w:p>
        </w:tc>
      </w:tr>
    </w:tbl>
    <w:p w14:paraId="34BC9D2E">
      <w:pPr>
        <w:widowControl/>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437D4130">
      <w:pPr>
        <w:widowControl/>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704A3F30">
      <w:pPr>
        <w:widowControl/>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在“供应商是否属于中小微型企业”栏后“是”或“否”，评审过程中，如果小、微型企业报价无法划分计算的，将不予认可。</w:t>
      </w:r>
    </w:p>
    <w:p w14:paraId="4AFB1052">
      <w:pPr>
        <w:pStyle w:val="10"/>
        <w:rPr>
          <w:color w:val="000000" w:themeColor="text1"/>
          <w:highlight w:val="none"/>
          <w14:textFill>
            <w14:solidFill>
              <w14:schemeClr w14:val="tx1"/>
            </w14:solidFill>
          </w14:textFill>
        </w:rPr>
      </w:pPr>
    </w:p>
    <w:p w14:paraId="1824C967">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170" w:footer="680" w:gutter="0"/>
          <w:cols w:space="0" w:num="1"/>
          <w:docGrid w:linePitch="290" w:charSpace="0"/>
        </w:sectPr>
      </w:pPr>
    </w:p>
    <w:p w14:paraId="0E16CA3C">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73E8468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64B4D4C2">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4C831EF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p>
    <w:p w14:paraId="29B4B93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（3）具有履行合同所必需的设备和专业技术能力（根据项目需求提供履行合同所必需的设备和专业技术能力的证明材料或相关加盖公章的声明函）；</w:t>
      </w:r>
    </w:p>
    <w:p w14:paraId="44D6155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依法缴纳税收和社会保障资金的良好记录（提供投标截止时间前六个月内任意一个月的纳税证明文件（依法免缴的应提供相应文件说明）；并提供投标截止时间前六个月内任意一个月依法为员工缴纳社会保障资金的证明材料</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（依法不需要缴纳社会保障资金的应提供相应文件说明））；</w:t>
      </w:r>
    </w:p>
    <w:p w14:paraId="4B1F9AC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1A45A181">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7083F15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74F3522B">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5761A58F">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（1）供应商资质等级及范围：①</w:t>
      </w:r>
      <w:r>
        <w:rPr>
          <w:rFonts w:hint="eastAsia" w:ascii="宋体" w:hAnsi="宋体" w:cs="宋体"/>
          <w:color w:val="000000" w:themeColor="text1"/>
          <w:sz w:val="24"/>
          <w:szCs w:val="24"/>
          <w:highlight w:val="none"/>
          <w:lang w:eastAsia="zh-CN"/>
          <w14:textFill>
            <w14:solidFill>
              <w14:schemeClr w14:val="tx1"/>
            </w14:solidFill>
          </w14:textFill>
        </w:rPr>
        <w:t>具备</w:t>
      </w:r>
      <w:r>
        <w:rPr>
          <w:rFonts w:hint="eastAsia" w:ascii="宋体" w:hAnsi="宋体" w:cs="宋体"/>
          <w:color w:val="000000" w:themeColor="text1"/>
          <w:sz w:val="24"/>
          <w:szCs w:val="24"/>
          <w:highlight w:val="none"/>
          <w14:textFill>
            <w14:solidFill>
              <w14:schemeClr w14:val="tx1"/>
            </w14:solidFill>
          </w14:textFill>
        </w:rPr>
        <w:t>专业承包建筑装修装饰工程二级(含)以上资质证书；②供应商具备有效期内的安全生产许可证。（提供证书复印件并加盖公章）</w:t>
      </w:r>
    </w:p>
    <w:p w14:paraId="03F641F0">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（2）项目负责人的资格要求：</w:t>
      </w:r>
    </w:p>
    <w:p w14:paraId="5A3A549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①取得注册建造师证建筑工程二级(含)以上并取得《安全生产考核合格证书》B 类证书。（提供证书复印件加盖供应商公章编入响应文件中）</w:t>
      </w:r>
    </w:p>
    <w:p w14:paraId="54BA330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②供应商必须提供拟投入本工程项目负责人与供应商签订的有效劳动合同、社保机构出具的近半年内（202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月-202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月）任意一月供应商为其缴纳的养老保险缴费证明材料并加盖社保中心章或社保中心参</w:t>
      </w:r>
      <w:r>
        <w:rPr>
          <w:rFonts w:hint="eastAsia" w:ascii="宋体" w:hAnsi="宋体" w:eastAsia="宋体" w:cs="宋体"/>
          <w:color w:val="000000" w:themeColor="text1"/>
          <w:sz w:val="24"/>
          <w:szCs w:val="24"/>
          <w:highlight w:val="none"/>
          <w14:textFill>
            <w14:solidFill>
              <w14:schemeClr w14:val="tx1"/>
            </w14:solidFill>
          </w14:textFill>
        </w:rPr>
        <w:t>保缴费证明电子专用章；若项目负责人属企业退休人员、现役军人等客观原因无法提供养老保险金缴费证明，退休人员必须出具退休证及劳务合同，若事业编制人员需要提供所在单位上级人事主管部门的人事证明材料，否则一律按未提供养老保险金缴费证明材料处理；（提供证明材料复</w:t>
      </w:r>
      <w:r>
        <w:rPr>
          <w:rFonts w:hint="eastAsia" w:ascii="宋体" w:hAnsi="宋体" w:cs="宋体"/>
          <w:color w:val="000000" w:themeColor="text1"/>
          <w:sz w:val="24"/>
          <w:szCs w:val="24"/>
          <w:highlight w:val="none"/>
          <w14:textFill>
            <w14:solidFill>
              <w14:schemeClr w14:val="tx1"/>
            </w14:solidFill>
          </w14:textFill>
        </w:rPr>
        <w:t>印件加盖供应商公章编入响应文件中）</w:t>
      </w:r>
    </w:p>
    <w:p w14:paraId="73717A83">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4.拒绝下述供应商参加本次采购活动：（提供承诺书加盖供应商公章编入响应文件中）</w:t>
      </w:r>
    </w:p>
    <w:p w14:paraId="1A97BD2E">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12F01ED4">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677F0F6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7E527A2F">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337ACF7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2B913EC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p w14:paraId="5ED470F9">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07A4CEB">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723584B1">
      <w:pPr>
        <w:widowControl/>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p>
    <w:p w14:paraId="24F7C386">
      <w:pPr>
        <w:widowControl/>
        <w:adjustRightInd w:val="0"/>
        <w:spacing w:line="240" w:lineRule="atLeast"/>
        <w:jc w:val="left"/>
        <w:outlineLvl w:val="0"/>
        <w:rPr>
          <w:rFonts w:ascii="宋体" w:hAnsi="宋体" w:cs="宋体"/>
          <w:b/>
          <w:color w:val="000000" w:themeColor="text1"/>
          <w:kern w:val="0"/>
          <w:szCs w:val="21"/>
          <w:highlight w:val="none"/>
          <w:lang w:val="zh-CN"/>
          <w14:textFill>
            <w14:solidFill>
              <w14:schemeClr w14:val="tx1"/>
            </w14:solidFill>
          </w14:textFill>
        </w:rPr>
      </w:pPr>
      <w:bookmarkStart w:id="626" w:name="_Toc11821"/>
      <w:r>
        <w:rPr>
          <w:rFonts w:hint="eastAsia" w:ascii="宋体" w:hAnsi="宋体" w:cs="宋体"/>
          <w:b/>
          <w:color w:val="000000" w:themeColor="text1"/>
          <w:kern w:val="0"/>
          <w:szCs w:val="21"/>
          <w:highlight w:val="none"/>
          <w:lang w:val="zh-CN"/>
          <w14:textFill>
            <w14:solidFill>
              <w14:schemeClr w14:val="tx1"/>
            </w14:solidFill>
          </w14:textFill>
        </w:rPr>
        <w:t>五、分项报价表格式</w:t>
      </w:r>
      <w:bookmarkEnd w:id="626"/>
    </w:p>
    <w:p w14:paraId="6F8DDE0B">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1ADDE895">
      <w:pP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（供应商根据本项目的工程量清单编制）</w:t>
      </w:r>
    </w:p>
    <w:p w14:paraId="1E7D701A">
      <w:pPr>
        <w:widowControl/>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61AED19B">
      <w:pP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174D2C4A">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4151F897">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8"/>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0D9B50CF">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4C5B78C">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29825098">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6263794A">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69B78A">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2C3BA0">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40D0F">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w:t>
            </w:r>
            <w:r>
              <w:rPr>
                <w:rFonts w:hint="eastAsia" w:ascii="宋体" w:hAnsi="宋体" w:cs="宋体"/>
                <w:color w:val="000000" w:themeColor="text1"/>
                <w:highlight w:val="none"/>
                <w:lang w:val="en-US" w:eastAsia="zh-CN"/>
                <w14:textFill>
                  <w14:solidFill>
                    <w14:schemeClr w14:val="tx1"/>
                  </w14:solidFill>
                </w14:textFill>
              </w:rPr>
              <w:t>技术</w:t>
            </w:r>
            <w:r>
              <w:rPr>
                <w:rFonts w:hint="eastAsia" w:ascii="宋体" w:hAnsi="宋体" w:cs="宋体"/>
                <w:color w:val="000000" w:themeColor="text1"/>
                <w:highlight w:val="none"/>
                <w14:textFill>
                  <w14:solidFill>
                    <w14:schemeClr w14:val="tx1"/>
                  </w14:solidFill>
                </w14:textFill>
              </w:rPr>
              <w:t>条款</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A786AD3">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1812079">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816D6C4">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CE8BC9">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4B2A3A7">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096BD9">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FF19CD">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998A0A1">
            <w:pPr>
              <w:jc w:val="center"/>
              <w:rPr>
                <w:rFonts w:ascii="宋体" w:hAnsi="宋体" w:cs="宋体"/>
                <w:color w:val="000000" w:themeColor="text1"/>
                <w:sz w:val="22"/>
                <w:highlight w:val="none"/>
                <w14:textFill>
                  <w14:solidFill>
                    <w14:schemeClr w14:val="tx1"/>
                  </w14:solidFill>
                </w14:textFill>
              </w:rPr>
            </w:pPr>
          </w:p>
        </w:tc>
      </w:tr>
      <w:tr w14:paraId="19B77DB5">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D4FA8">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CDC52A">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0B1C2C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09E6040">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EE89ADE">
            <w:pPr>
              <w:jc w:val="center"/>
              <w:rPr>
                <w:rFonts w:ascii="宋体" w:hAnsi="宋体" w:cs="宋体"/>
                <w:color w:val="000000" w:themeColor="text1"/>
                <w:sz w:val="22"/>
                <w:highlight w:val="none"/>
                <w14:textFill>
                  <w14:solidFill>
                    <w14:schemeClr w14:val="tx1"/>
                  </w14:solidFill>
                </w14:textFill>
              </w:rPr>
            </w:pPr>
          </w:p>
        </w:tc>
      </w:tr>
      <w:tr w14:paraId="0D44E5B3">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3EF76E6">
            <w:pP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04AAEE">
            <w:pP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712966">
            <w:pP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CB382">
            <w:pP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6A3E5C9">
            <w:pPr>
              <w:jc w:val="center"/>
              <w:rPr>
                <w:rFonts w:ascii="宋体" w:hAnsi="宋体" w:cs="宋体"/>
                <w:color w:val="000000" w:themeColor="text1"/>
                <w:sz w:val="22"/>
                <w:highlight w:val="none"/>
                <w14:textFill>
                  <w14:solidFill>
                    <w14:schemeClr w14:val="tx1"/>
                  </w14:solidFill>
                </w14:textFill>
              </w:rPr>
            </w:pPr>
          </w:p>
        </w:tc>
      </w:tr>
    </w:tbl>
    <w:p w14:paraId="50BE2096">
      <w:pPr>
        <w:spacing w:line="360" w:lineRule="auto"/>
        <w:jc w:val="left"/>
        <w:rPr>
          <w:rFonts w:ascii="宋体" w:hAnsi="宋体" w:cs="宋体"/>
          <w:color w:val="000000" w:themeColor="text1"/>
          <w:highlight w:val="none"/>
          <w14:textFill>
            <w14:solidFill>
              <w14:schemeClr w14:val="tx1"/>
            </w14:solidFill>
          </w14:textFill>
        </w:rPr>
      </w:pPr>
    </w:p>
    <w:p w14:paraId="1085DE4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738E46E8">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43F94281">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14:textFill>
            <w14:solidFill>
              <w14:schemeClr w14:val="tx1"/>
            </w14:solidFill>
          </w14:textFill>
        </w:rPr>
        <w:t>技术要求填写偏离情况(正偏离、负偏离或无偏离)，并说明偏离的具体内容及做出必要说明。供应商需如实填写偏离表，请勿虚假响应，供应商应对故意隐瞒偏离的行为承担责任。</w:t>
      </w:r>
    </w:p>
    <w:p w14:paraId="2CD401E4">
      <w:pPr>
        <w:spacing w:line="360" w:lineRule="auto"/>
        <w:ind w:firstLine="632"/>
        <w:jc w:val="left"/>
        <w:rPr>
          <w:rFonts w:ascii="宋体" w:hAnsi="宋体" w:cs="宋体"/>
          <w:b/>
          <w:color w:val="000000" w:themeColor="text1"/>
          <w:highlight w:val="none"/>
          <w14:textFill>
            <w14:solidFill>
              <w14:schemeClr w14:val="tx1"/>
            </w14:solidFill>
          </w14:textFill>
        </w:rPr>
      </w:pPr>
    </w:p>
    <w:p w14:paraId="38F5F45A">
      <w:pPr>
        <w:jc w:val="left"/>
        <w:rPr>
          <w:rFonts w:ascii="宋体" w:hAnsi="宋体" w:cs="宋体"/>
          <w:color w:val="000000" w:themeColor="text1"/>
          <w:highlight w:val="none"/>
          <w14:textFill>
            <w14:solidFill>
              <w14:schemeClr w14:val="tx1"/>
            </w14:solidFill>
          </w14:textFill>
        </w:rPr>
      </w:pPr>
    </w:p>
    <w:p w14:paraId="3D3EF53B">
      <w:pPr>
        <w:spacing w:line="360" w:lineRule="auto"/>
        <w:jc w:val="left"/>
        <w:rPr>
          <w:rFonts w:ascii="宋体" w:hAnsi="宋体" w:cs="宋体"/>
          <w:b/>
          <w:color w:val="000000" w:themeColor="text1"/>
          <w:highlight w:val="none"/>
          <w14:textFill>
            <w14:solidFill>
              <w14:schemeClr w14:val="tx1"/>
            </w14:solidFill>
          </w14:textFill>
        </w:rPr>
      </w:pPr>
    </w:p>
    <w:p w14:paraId="56462217">
      <w:pPr>
        <w:spacing w:line="360" w:lineRule="auto"/>
        <w:jc w:val="left"/>
        <w:rPr>
          <w:rFonts w:ascii="宋体" w:hAnsi="宋体" w:cs="宋体"/>
          <w:b/>
          <w:color w:val="000000" w:themeColor="text1"/>
          <w:highlight w:val="none"/>
          <w14:textFill>
            <w14:solidFill>
              <w14:schemeClr w14:val="tx1"/>
            </w14:solidFill>
          </w14:textFill>
        </w:rPr>
      </w:pPr>
    </w:p>
    <w:p w14:paraId="4BE4A30D">
      <w:pP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4BD38652">
      <w:pP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8"/>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02B22E6F">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276CC1">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192045">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184982BF">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23DC6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152A1BD">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2D6FFE">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3E3CE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AAEA85">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2CFD91C5">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B84EB2">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1661A5">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3B2987">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2DE1E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258916">
            <w:pPr>
              <w:jc w:val="center"/>
              <w:rPr>
                <w:rFonts w:ascii="宋体" w:hAnsi="宋体" w:cs="宋体"/>
                <w:color w:val="000000" w:themeColor="text1"/>
                <w:sz w:val="22"/>
                <w:highlight w:val="none"/>
                <w14:textFill>
                  <w14:solidFill>
                    <w14:schemeClr w14:val="tx1"/>
                  </w14:solidFill>
                </w14:textFill>
              </w:rPr>
            </w:pPr>
          </w:p>
        </w:tc>
      </w:tr>
      <w:tr w14:paraId="1F8EF677">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D29B4D">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F92BD8C">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76CF033">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C14F843">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5C39C5">
            <w:pPr>
              <w:jc w:val="center"/>
              <w:rPr>
                <w:rFonts w:ascii="宋体" w:hAnsi="宋体" w:cs="宋体"/>
                <w:color w:val="000000" w:themeColor="text1"/>
                <w:sz w:val="22"/>
                <w:highlight w:val="none"/>
                <w14:textFill>
                  <w14:solidFill>
                    <w14:schemeClr w14:val="tx1"/>
                  </w14:solidFill>
                </w14:textFill>
              </w:rPr>
            </w:pPr>
          </w:p>
        </w:tc>
      </w:tr>
      <w:tr w14:paraId="5E5510E4">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112744">
            <w:pP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141EFBF">
            <w:pP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C9174D">
            <w:pP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BBB34FA">
            <w:pP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9F8D4B">
            <w:pPr>
              <w:jc w:val="center"/>
              <w:rPr>
                <w:rFonts w:ascii="宋体" w:hAnsi="宋体" w:cs="宋体"/>
                <w:color w:val="000000" w:themeColor="text1"/>
                <w:sz w:val="22"/>
                <w:highlight w:val="none"/>
                <w14:textFill>
                  <w14:solidFill>
                    <w14:schemeClr w14:val="tx1"/>
                  </w14:solidFill>
                </w14:textFill>
              </w:rPr>
            </w:pPr>
          </w:p>
        </w:tc>
      </w:tr>
    </w:tbl>
    <w:p w14:paraId="1C45559B">
      <w:pPr>
        <w:spacing w:line="360" w:lineRule="auto"/>
        <w:jc w:val="left"/>
        <w:rPr>
          <w:rFonts w:ascii="宋体" w:hAnsi="宋体" w:cs="宋体"/>
          <w:color w:val="000000" w:themeColor="text1"/>
          <w:highlight w:val="none"/>
          <w14:textFill>
            <w14:solidFill>
              <w14:schemeClr w14:val="tx1"/>
            </w14:solidFill>
          </w14:textFill>
        </w:rPr>
      </w:pPr>
    </w:p>
    <w:p w14:paraId="7C8797F4">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2382375B">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7B28209">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2、供应商应对磋商文件</w:t>
      </w:r>
      <w:r>
        <w:rPr>
          <w:rFonts w:hint="eastAsia" w:ascii="宋体" w:hAnsi="宋体" w:cs="宋体"/>
          <w:b/>
          <w:bCs/>
          <w:color w:val="000000" w:themeColor="text1"/>
          <w:highlight w:val="none"/>
          <w:lang w:eastAsia="zh-CN"/>
          <w14:textFill>
            <w14:solidFill>
              <w14:schemeClr w14:val="tx1"/>
            </w14:solidFill>
          </w14:textFill>
        </w:rPr>
        <w:t>第四章</w:t>
      </w:r>
      <w:r>
        <w:rPr>
          <w:rFonts w:hint="eastAsia" w:ascii="宋体" w:hAnsi="宋体" w:cs="宋体"/>
          <w:b/>
          <w:bCs/>
          <w:color w:val="000000" w:themeColor="text1"/>
          <w:highlight w:val="none"/>
          <w14:textFill>
            <w14:solidFill>
              <w14:schemeClr w14:val="tx1"/>
            </w14:solidFill>
          </w14:textFill>
        </w:rPr>
        <w:t>商务要求填写偏离情况(正偏离、负偏离或无偏离)，并说明偏离的具体内容及做出必要说明。供应商需如实填写偏离表，请勿虚假响应，供应商应对故意隐瞒偏离的行为承担责任。</w:t>
      </w:r>
    </w:p>
    <w:p w14:paraId="0C388089">
      <w:pPr>
        <w:jc w:val="left"/>
        <w:rPr>
          <w:rFonts w:ascii="宋体" w:hAnsi="宋体" w:cs="宋体"/>
          <w:color w:val="000000" w:themeColor="text1"/>
          <w:highlight w:val="none"/>
          <w14:textFill>
            <w14:solidFill>
              <w14:schemeClr w14:val="tx1"/>
            </w14:solidFill>
          </w14:textFill>
        </w:rPr>
      </w:pPr>
    </w:p>
    <w:p w14:paraId="2CA98C79">
      <w:pPr>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20A0AA53">
      <w:pPr>
        <w:outlineLvl w:val="0"/>
        <w:rPr>
          <w:rFonts w:ascii="宋体" w:hAnsi="宋体" w:cs="宋体"/>
          <w:b/>
          <w:color w:val="000000" w:themeColor="text1"/>
          <w:highlight w:val="none"/>
          <w14:textFill>
            <w14:solidFill>
              <w14:schemeClr w14:val="tx1"/>
            </w14:solidFill>
          </w14:textFill>
        </w:rPr>
      </w:pPr>
      <w:bookmarkStart w:id="627" w:name="_Toc18109"/>
      <w:r>
        <w:rPr>
          <w:rFonts w:hint="eastAsia" w:ascii="宋体" w:hAnsi="宋体" w:cs="宋体"/>
          <w:b/>
          <w:color w:val="000000" w:themeColor="text1"/>
          <w:highlight w:val="none"/>
          <w14:textFill>
            <w14:solidFill>
              <w14:schemeClr w14:val="tx1"/>
            </w14:solidFill>
          </w14:textFill>
        </w:rPr>
        <w:t>八、项目实施或集成方案</w:t>
      </w:r>
      <w:bookmarkEnd w:id="627"/>
    </w:p>
    <w:p w14:paraId="3914C2B4">
      <w:pPr>
        <w:rPr>
          <w:rFonts w:ascii="宋体" w:hAnsi="宋体" w:cs="宋体"/>
          <w:b/>
          <w:color w:val="000000" w:themeColor="text1"/>
          <w:highlight w:val="none"/>
          <w14:textFill>
            <w14:solidFill>
              <w14:schemeClr w14:val="tx1"/>
            </w14:solidFill>
          </w14:textFill>
        </w:rPr>
      </w:pPr>
    </w:p>
    <w:p w14:paraId="776E2CB6">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55AC09E9">
      <w:pPr>
        <w:rPr>
          <w:rFonts w:ascii="宋体" w:hAnsi="宋体" w:cs="宋体"/>
          <w:color w:val="000000" w:themeColor="text1"/>
          <w:sz w:val="36"/>
          <w:highlight w:val="none"/>
          <w14:textFill>
            <w14:solidFill>
              <w14:schemeClr w14:val="tx1"/>
            </w14:solidFill>
          </w14:textFill>
        </w:rPr>
      </w:pPr>
    </w:p>
    <w:p w14:paraId="31130C7D">
      <w:pPr>
        <w:rPr>
          <w:rFonts w:ascii="宋体" w:hAnsi="宋体" w:cs="宋体"/>
          <w:color w:val="000000" w:themeColor="text1"/>
          <w:sz w:val="36"/>
          <w:highlight w:val="none"/>
          <w14:textFill>
            <w14:solidFill>
              <w14:schemeClr w14:val="tx1"/>
            </w14:solidFill>
          </w14:textFill>
        </w:rPr>
      </w:pPr>
    </w:p>
    <w:p w14:paraId="49E8FF2A">
      <w:pPr>
        <w:rPr>
          <w:rFonts w:ascii="宋体" w:hAnsi="宋体" w:cs="宋体"/>
          <w:color w:val="000000" w:themeColor="text1"/>
          <w:sz w:val="28"/>
          <w:highlight w:val="none"/>
          <w14:textFill>
            <w14:solidFill>
              <w14:schemeClr w14:val="tx1"/>
            </w14:solidFill>
          </w14:textFill>
        </w:rPr>
      </w:pPr>
    </w:p>
    <w:p w14:paraId="217909A4">
      <w:pPr>
        <w:widowControl/>
        <w:jc w:val="left"/>
        <w:rPr>
          <w:rFonts w:ascii="宋体" w:hAnsi="宋体" w:cs="宋体"/>
          <w:b/>
          <w:color w:val="000000" w:themeColor="text1"/>
          <w:highlight w:val="none"/>
          <w14:textFill>
            <w14:solidFill>
              <w14:schemeClr w14:val="tx1"/>
            </w14:solidFill>
          </w14:textFill>
        </w:rPr>
      </w:pPr>
    </w:p>
    <w:p w14:paraId="5D13D240">
      <w:pPr>
        <w:widowControl/>
        <w:jc w:val="left"/>
        <w:rPr>
          <w:rFonts w:ascii="宋体" w:hAnsi="宋体" w:cs="宋体"/>
          <w:b/>
          <w:color w:val="000000" w:themeColor="text1"/>
          <w:highlight w:val="none"/>
          <w14:textFill>
            <w14:solidFill>
              <w14:schemeClr w14:val="tx1"/>
            </w14:solidFill>
          </w14:textFill>
        </w:rPr>
      </w:pPr>
    </w:p>
    <w:p w14:paraId="182144C7">
      <w:pPr>
        <w:widowControl/>
        <w:jc w:val="left"/>
        <w:rPr>
          <w:rFonts w:ascii="宋体" w:hAnsi="宋体" w:cs="宋体"/>
          <w:b/>
          <w:color w:val="000000" w:themeColor="text1"/>
          <w:highlight w:val="none"/>
          <w14:textFill>
            <w14:solidFill>
              <w14:schemeClr w14:val="tx1"/>
            </w14:solidFill>
          </w14:textFill>
        </w:rPr>
      </w:pPr>
    </w:p>
    <w:p w14:paraId="08E370D5">
      <w:pPr>
        <w:widowControl/>
        <w:jc w:val="left"/>
        <w:rPr>
          <w:rFonts w:ascii="宋体" w:hAnsi="宋体" w:cs="宋体"/>
          <w:b/>
          <w:color w:val="000000" w:themeColor="text1"/>
          <w:highlight w:val="none"/>
          <w14:textFill>
            <w14:solidFill>
              <w14:schemeClr w14:val="tx1"/>
            </w14:solidFill>
          </w14:textFill>
        </w:rPr>
      </w:pPr>
    </w:p>
    <w:p w14:paraId="0A4C871A">
      <w:pPr>
        <w:widowControl/>
        <w:jc w:val="left"/>
        <w:rPr>
          <w:rFonts w:ascii="宋体" w:hAnsi="宋体" w:cs="宋体"/>
          <w:b/>
          <w:color w:val="000000" w:themeColor="text1"/>
          <w:highlight w:val="none"/>
          <w14:textFill>
            <w14:solidFill>
              <w14:schemeClr w14:val="tx1"/>
            </w14:solidFill>
          </w14:textFill>
        </w:rPr>
      </w:pPr>
    </w:p>
    <w:p w14:paraId="447B31E0">
      <w:pPr>
        <w:widowControl/>
        <w:jc w:val="left"/>
        <w:rPr>
          <w:rFonts w:ascii="宋体" w:hAnsi="宋体" w:cs="宋体"/>
          <w:b/>
          <w:color w:val="000000" w:themeColor="text1"/>
          <w:highlight w:val="none"/>
          <w14:textFill>
            <w14:solidFill>
              <w14:schemeClr w14:val="tx1"/>
            </w14:solidFill>
          </w14:textFill>
        </w:rPr>
      </w:pPr>
    </w:p>
    <w:p w14:paraId="7FB97241">
      <w:pPr>
        <w:widowControl/>
        <w:jc w:val="left"/>
        <w:outlineLvl w:val="0"/>
        <w:rPr>
          <w:rFonts w:ascii="宋体" w:hAnsi="宋体" w:cs="宋体"/>
          <w:b/>
          <w:color w:val="000000" w:themeColor="text1"/>
          <w:highlight w:val="none"/>
          <w14:textFill>
            <w14:solidFill>
              <w14:schemeClr w14:val="tx1"/>
            </w14:solidFill>
          </w14:textFill>
        </w:rPr>
      </w:pPr>
      <w:bookmarkStart w:id="628" w:name="_Toc28264"/>
      <w:r>
        <w:rPr>
          <w:rFonts w:hint="eastAsia" w:ascii="宋体" w:hAnsi="宋体" w:cs="宋体"/>
          <w:b/>
          <w:color w:val="000000" w:themeColor="text1"/>
          <w:highlight w:val="none"/>
          <w14:textFill>
            <w14:solidFill>
              <w14:schemeClr w14:val="tx1"/>
            </w14:solidFill>
          </w14:textFill>
        </w:rPr>
        <w:t>九、服务与承诺</w:t>
      </w:r>
      <w:bookmarkEnd w:id="628"/>
    </w:p>
    <w:p w14:paraId="071FFDAB">
      <w:pPr>
        <w:rPr>
          <w:rFonts w:ascii="宋体" w:hAnsi="宋体" w:cs="宋体"/>
          <w:b/>
          <w:color w:val="000000" w:themeColor="text1"/>
          <w:highlight w:val="none"/>
          <w14:textFill>
            <w14:solidFill>
              <w14:schemeClr w14:val="tx1"/>
            </w14:solidFill>
          </w14:textFill>
        </w:rPr>
      </w:pPr>
    </w:p>
    <w:p w14:paraId="7D83C748">
      <w:pP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30E7877F">
      <w:pPr>
        <w:rPr>
          <w:rFonts w:ascii="宋体" w:hAnsi="宋体" w:cs="宋体"/>
          <w:color w:val="000000" w:themeColor="text1"/>
          <w:sz w:val="36"/>
          <w:highlight w:val="none"/>
          <w14:textFill>
            <w14:solidFill>
              <w14:schemeClr w14:val="tx1"/>
            </w14:solidFill>
          </w14:textFill>
        </w:rPr>
      </w:pPr>
    </w:p>
    <w:p w14:paraId="0BFB3681">
      <w:pPr>
        <w:widowControl/>
        <w:jc w:val="left"/>
        <w:outlineLvl w:val="0"/>
        <w:rPr>
          <w:rFonts w:ascii="宋体" w:hAnsi="宋体" w:cs="宋体"/>
          <w:b/>
          <w:color w:val="000000" w:themeColor="text1"/>
          <w:highlight w:val="none"/>
          <w14:textFill>
            <w14:solidFill>
              <w14:schemeClr w14:val="tx1"/>
            </w14:solidFill>
          </w14:textFill>
        </w:rPr>
      </w:pPr>
      <w:bookmarkStart w:id="629" w:name="_Toc12291"/>
      <w:r>
        <w:rPr>
          <w:rFonts w:hint="eastAsia" w:ascii="宋体" w:hAnsi="宋体" w:cs="宋体"/>
          <w:b/>
          <w:color w:val="000000" w:themeColor="text1"/>
          <w:highlight w:val="none"/>
          <w14:textFill>
            <w14:solidFill>
              <w14:schemeClr w14:val="tx1"/>
            </w14:solidFill>
          </w14:textFill>
        </w:rPr>
        <w:t>十、投标需要的其他证明文件及材料</w:t>
      </w:r>
      <w:bookmarkEnd w:id="629"/>
    </w:p>
    <w:p w14:paraId="62B730F7">
      <w:pPr>
        <w:rPr>
          <w:rFonts w:ascii="宋体" w:hAnsi="宋体" w:cs="宋体"/>
          <w:b/>
          <w:color w:val="000000" w:themeColor="text1"/>
          <w:highlight w:val="none"/>
          <w14:textFill>
            <w14:solidFill>
              <w14:schemeClr w14:val="tx1"/>
            </w14:solidFill>
          </w14:textFill>
        </w:rPr>
      </w:pPr>
    </w:p>
    <w:p w14:paraId="00FDD2C1">
      <w:pPr>
        <w:rPr>
          <w:rFonts w:ascii="宋体" w:hAnsi="宋体" w:cs="宋体"/>
          <w:b/>
          <w:color w:val="000000" w:themeColor="text1"/>
          <w:highlight w:val="none"/>
          <w14:textFill>
            <w14:solidFill>
              <w14:schemeClr w14:val="tx1"/>
            </w14:solidFill>
          </w14:textFill>
        </w:rPr>
      </w:pPr>
    </w:p>
    <w:p w14:paraId="1F71E53C">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48A0A061">
      <w:pPr>
        <w:rPr>
          <w:rFonts w:ascii="宋体" w:hAnsi="宋体" w:cs="宋体"/>
          <w:b/>
          <w:color w:val="000000" w:themeColor="text1"/>
          <w:highlight w:val="none"/>
          <w14:textFill>
            <w14:solidFill>
              <w14:schemeClr w14:val="tx1"/>
            </w14:solidFill>
          </w14:textFill>
        </w:rPr>
      </w:pPr>
    </w:p>
    <w:p w14:paraId="46F2BF00">
      <w:pP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59283638">
      <w:pPr>
        <w:spacing w:before="50" w:after="50" w:line="360" w:lineRule="auto"/>
        <w:jc w:val="left"/>
        <w:outlineLvl w:val="0"/>
        <w:rPr>
          <w:rFonts w:ascii="宋体" w:hAnsi="宋体" w:cs="宋体"/>
          <w:b/>
          <w:color w:val="000000" w:themeColor="text1"/>
          <w:highlight w:val="none"/>
          <w14:textFill>
            <w14:solidFill>
              <w14:schemeClr w14:val="tx1"/>
            </w14:solidFill>
          </w14:textFill>
        </w:rPr>
      </w:pPr>
      <w:bookmarkStart w:id="630" w:name="_Toc23370"/>
      <w:r>
        <w:rPr>
          <w:rFonts w:hint="eastAsia" w:ascii="宋体" w:hAnsi="宋体" w:cs="宋体"/>
          <w:b/>
          <w:color w:val="000000" w:themeColor="text1"/>
          <w:highlight w:val="none"/>
          <w14:textFill>
            <w14:solidFill>
              <w14:schemeClr w14:val="tx1"/>
            </w14:solidFill>
          </w14:textFill>
        </w:rPr>
        <w:t>十一、资格性审查响应对照表</w:t>
      </w:r>
      <w:bookmarkEnd w:id="630"/>
    </w:p>
    <w:p w14:paraId="4FAD4617">
      <w:pP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48EDE623">
      <w:pP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15DB3515">
      <w:pP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8"/>
        <w:tblW w:w="9699" w:type="dxa"/>
        <w:jc w:val="center"/>
        <w:tblLayout w:type="fixed"/>
        <w:tblCellMar>
          <w:top w:w="0" w:type="dxa"/>
          <w:left w:w="10" w:type="dxa"/>
          <w:bottom w:w="0" w:type="dxa"/>
          <w:right w:w="10" w:type="dxa"/>
        </w:tblCellMar>
      </w:tblPr>
      <w:tblGrid>
        <w:gridCol w:w="1023"/>
        <w:gridCol w:w="5327"/>
        <w:gridCol w:w="1629"/>
        <w:gridCol w:w="1720"/>
      </w:tblGrid>
      <w:tr w14:paraId="26D835C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4418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0AA39">
            <w:pP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88029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20072C3B">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7C12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6313058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6003FA2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8F931">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5E20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018A7D">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7B9E63">
            <w:pPr>
              <w:rPr>
                <w:rFonts w:ascii="宋体" w:hAnsi="宋体" w:cs="宋体"/>
                <w:color w:val="000000" w:themeColor="text1"/>
                <w:sz w:val="22"/>
                <w:highlight w:val="none"/>
                <w14:textFill>
                  <w14:solidFill>
                    <w14:schemeClr w14:val="tx1"/>
                  </w14:solidFill>
                </w14:textFill>
              </w:rPr>
            </w:pPr>
          </w:p>
        </w:tc>
      </w:tr>
      <w:tr w14:paraId="489DC23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9EA0B7">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57829B">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82CAE1">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284EAE">
            <w:pPr>
              <w:rPr>
                <w:rFonts w:ascii="宋体" w:hAnsi="宋体" w:cs="宋体"/>
                <w:color w:val="000000" w:themeColor="text1"/>
                <w:sz w:val="22"/>
                <w:highlight w:val="none"/>
                <w14:textFill>
                  <w14:solidFill>
                    <w14:schemeClr w14:val="tx1"/>
                  </w14:solidFill>
                </w14:textFill>
              </w:rPr>
            </w:pPr>
          </w:p>
        </w:tc>
      </w:tr>
      <w:tr w14:paraId="5FEE880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CBD2B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6E618F">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DD62F9">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D03C8E">
            <w:pPr>
              <w:rPr>
                <w:rFonts w:ascii="宋体" w:hAnsi="宋体" w:cs="宋体"/>
                <w:color w:val="000000" w:themeColor="text1"/>
                <w:sz w:val="22"/>
                <w:highlight w:val="none"/>
                <w14:textFill>
                  <w14:solidFill>
                    <w14:schemeClr w14:val="tx1"/>
                  </w14:solidFill>
                </w14:textFill>
              </w:rPr>
            </w:pPr>
          </w:p>
        </w:tc>
      </w:tr>
      <w:tr w14:paraId="2F791F75">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C2BA44">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8AC5EE">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C51A0F">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4CDA73">
            <w:pPr>
              <w:rPr>
                <w:rFonts w:ascii="宋体" w:hAnsi="宋体" w:cs="宋体"/>
                <w:color w:val="000000" w:themeColor="text1"/>
                <w:sz w:val="22"/>
                <w:highlight w:val="none"/>
                <w14:textFill>
                  <w14:solidFill>
                    <w14:schemeClr w14:val="tx1"/>
                  </w14:solidFill>
                </w14:textFill>
              </w:rPr>
            </w:pPr>
          </w:p>
        </w:tc>
      </w:tr>
      <w:tr w14:paraId="19468F72">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BAD4B6">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0A3793">
            <w:pP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412F5B">
            <w:pP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A2E2DC3">
            <w:pPr>
              <w:rPr>
                <w:rFonts w:ascii="宋体" w:hAnsi="宋体" w:cs="宋体"/>
                <w:color w:val="000000" w:themeColor="text1"/>
                <w:sz w:val="22"/>
                <w:highlight w:val="none"/>
                <w14:textFill>
                  <w14:solidFill>
                    <w14:schemeClr w14:val="tx1"/>
                  </w14:solidFill>
                </w14:textFill>
              </w:rPr>
            </w:pPr>
          </w:p>
        </w:tc>
      </w:tr>
    </w:tbl>
    <w:p w14:paraId="374CC1DC">
      <w:pPr>
        <w:spacing w:line="360" w:lineRule="auto"/>
        <w:jc w:val="left"/>
        <w:rPr>
          <w:rFonts w:ascii="宋体" w:hAnsi="宋体" w:cs="宋体"/>
          <w:color w:val="000000" w:themeColor="text1"/>
          <w:highlight w:val="none"/>
          <w14:textFill>
            <w14:solidFill>
              <w14:schemeClr w14:val="tx1"/>
            </w14:solidFill>
          </w14:textFill>
        </w:rPr>
      </w:pPr>
    </w:p>
    <w:p w14:paraId="3D8C2791">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30E181DA">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7FBFE14F">
      <w:pP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170" w:footer="680" w:gutter="0"/>
          <w:cols w:space="0" w:num="1"/>
          <w:docGrid w:linePitch="290" w:charSpace="0"/>
        </w:sectPr>
      </w:pPr>
    </w:p>
    <w:p w14:paraId="777407FC">
      <w:pPr>
        <w:rPr>
          <w:rFonts w:ascii="宋体" w:hAnsi="宋体" w:cs="宋体"/>
          <w:b/>
          <w:color w:val="000000" w:themeColor="text1"/>
          <w:highlight w:val="none"/>
          <w14:textFill>
            <w14:solidFill>
              <w14:schemeClr w14:val="tx1"/>
            </w14:solidFill>
          </w14:textFill>
        </w:rPr>
      </w:pPr>
    </w:p>
    <w:p w14:paraId="7E6A3BA1">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5E4F5A5E">
      <w:pPr>
        <w:widowControl/>
        <w:adjustRightInd w:val="0"/>
        <w:spacing w:line="240" w:lineRule="atLeast"/>
        <w:ind w:left="420" w:leftChars="0"/>
        <w:jc w:val="center"/>
        <w:outlineLvl w:val="9"/>
        <w:rPr>
          <w:rFonts w:ascii="宋体" w:hAnsi="宋体" w:cs="宋体"/>
          <w:color w:val="000000" w:themeColor="text1"/>
          <w:kern w:val="0"/>
          <w:sz w:val="36"/>
          <w:szCs w:val="36"/>
          <w:highlight w:val="none"/>
          <w:lang w:val="zh-CN"/>
          <w14:textFill>
            <w14:solidFill>
              <w14:schemeClr w14:val="tx1"/>
            </w14:solidFill>
          </w14:textFill>
        </w:rPr>
      </w:pPr>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p>
    <w:p w14:paraId="45ABD840">
      <w:pPr>
        <w:spacing w:line="360" w:lineRule="auto"/>
        <w:rPr>
          <w:color w:val="000000" w:themeColor="text1"/>
          <w:highlight w:val="none"/>
          <w14:textFill>
            <w14:solidFill>
              <w14:schemeClr w14:val="tx1"/>
            </w14:solidFill>
          </w14:textFill>
        </w:rPr>
      </w:pPr>
    </w:p>
    <w:p w14:paraId="2F96D432">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71FE2F0">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5E173B2C">
      <w:pP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（标的名称），属于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建筑业</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采购文件中明确的所属行业 </w:t>
      </w:r>
      <w:r>
        <w:rPr>
          <w:color w:val="000000" w:themeColor="text1"/>
          <w:highlight w:val="none"/>
          <w14:textFill>
            <w14:solidFill>
              <w14:schemeClr w14:val="tx1"/>
            </w14:solidFill>
          </w14:textFill>
        </w:rPr>
        <w:t>）；承建（承接）企业</w:t>
      </w:r>
      <w:r>
        <w:rPr>
          <w:rFonts w:hint="eastAsia"/>
          <w:color w:val="000000" w:themeColor="text1"/>
          <w:highlight w:val="none"/>
          <w14:textFill>
            <w14:solidFill>
              <w14:schemeClr w14:val="tx1"/>
            </w14:solidFill>
          </w14:textFill>
        </w:rPr>
        <w:t>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（企业名称），从业人员</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人，营业收入为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079E9B17">
      <w:pPr>
        <w:autoSpaceDE w:val="0"/>
        <w:autoSpaceDN w:val="0"/>
        <w:spacing w:line="360" w:lineRule="auto"/>
        <w:ind w:firstLine="420" w:firstLineChars="200"/>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 xml:space="preserve"> </w:t>
      </w:r>
    </w:p>
    <w:p w14:paraId="669B6950">
      <w:pP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304258A3">
      <w:pP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1D2A96B7">
      <w:pPr>
        <w:rPr>
          <w:rFonts w:ascii="宋体" w:hAnsi="宋体" w:cs="宋体"/>
          <w:color w:val="000000" w:themeColor="text1"/>
          <w:highlight w:val="none"/>
          <w14:textFill>
            <w14:solidFill>
              <w14:schemeClr w14:val="tx1"/>
            </w14:solidFill>
          </w14:textFill>
        </w:rPr>
      </w:pPr>
    </w:p>
    <w:p w14:paraId="735B086F">
      <w:pP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58A7F6AD">
      <w:pPr>
        <w:ind w:firstLine="4200" w:firstLineChars="2000"/>
        <w:rPr>
          <w:rFonts w:ascii="宋体" w:hAnsi="宋体" w:cs="宋体"/>
          <w:color w:val="000000" w:themeColor="text1"/>
          <w:highlight w:val="none"/>
          <w14:textFill>
            <w14:solidFill>
              <w14:schemeClr w14:val="tx1"/>
            </w14:solidFill>
          </w14:textFill>
        </w:rPr>
      </w:pPr>
    </w:p>
    <w:p w14:paraId="0E4FB62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471C5246">
      <w:pP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72FDD0B9">
      <w:pP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047052F4">
      <w:pPr>
        <w:pageBreakBefore w:val="0"/>
        <w:shd w:val="clear" w:color="auto" w:fill="auto"/>
        <w:kinsoku/>
        <w:overflowPunct/>
        <w:bidi w:val="0"/>
        <w:adjustRightInd w:val="0"/>
        <w:spacing w:line="360" w:lineRule="auto"/>
        <w:ind w:left="0" w:leftChars="0" w:righ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注3：投标人如不提供此声明函，价格将不做相应扣除。</w:t>
      </w:r>
    </w:p>
    <w:p w14:paraId="2ED95776">
      <w:pPr>
        <w:pageBreakBefore w:val="0"/>
        <w:shd w:val="clear" w:color="auto" w:fill="auto"/>
        <w:kinsoku/>
        <w:overflowPunct/>
        <w:bidi w:val="0"/>
        <w:adjustRightInd w:val="0"/>
        <w:spacing w:line="360" w:lineRule="auto"/>
        <w:ind w:left="0" w:leftChars="0" w:right="0"/>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注4：</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依据《</w:t>
      </w:r>
      <w:r>
        <w:rPr>
          <w:rFonts w:hint="eastAsia" w:ascii="宋体" w:hAnsi="宋体" w:eastAsia="宋体" w:cs="宋体"/>
          <w:snapToGrid w:val="0"/>
          <w:color w:val="000000" w:themeColor="text1"/>
          <w:sz w:val="21"/>
          <w:szCs w:val="21"/>
          <w:highlight w:val="none"/>
          <w14:textFill>
            <w14:solidFill>
              <w14:schemeClr w14:val="tx1"/>
            </w14:solidFill>
          </w14:textFill>
        </w:rPr>
        <w:t>关于印发中小企业划型标准规定的通知</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r>
        <w:rPr>
          <w:rFonts w:hint="eastAsia" w:ascii="宋体" w:hAnsi="宋体" w:eastAsia="宋体" w:cs="宋体"/>
          <w:snapToGrid w:val="0"/>
          <w:color w:val="000000" w:themeColor="text1"/>
          <w:sz w:val="21"/>
          <w:szCs w:val="21"/>
          <w:highlight w:val="none"/>
          <w14:textFill>
            <w14:solidFill>
              <w14:schemeClr w14:val="tx1"/>
            </w14:solidFill>
          </w14:textFill>
        </w:rPr>
        <w:t xml:space="preserve">工信部联企业〔2011〕300号 </w:t>
      </w:r>
      <w:r>
        <w:rPr>
          <w:rFonts w:hint="eastAsia" w:ascii="宋体" w:hAnsi="宋体" w:eastAsia="宋体" w:cs="宋体"/>
          <w:snapToGrid w:val="0"/>
          <w:color w:val="000000" w:themeColor="text1"/>
          <w:sz w:val="21"/>
          <w:szCs w:val="21"/>
          <w:highlight w:val="none"/>
          <w:lang w:val="en-US" w:eastAsia="zh-CN"/>
          <w14:textFill>
            <w14:solidFill>
              <w14:schemeClr w14:val="tx1"/>
            </w14:solidFill>
          </w14:textFill>
        </w:rPr>
        <w:t>）：</w:t>
      </w:r>
    </w:p>
    <w:p w14:paraId="7DF120EE">
      <w:pPr>
        <w:widowControl/>
        <w:adjustRightInd w:val="0"/>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 300万元以下或资产总额300万元以下的为微型企业。</w:t>
      </w:r>
    </w:p>
    <w:p w14:paraId="40FC25E3">
      <w:pPr>
        <w:widowControl/>
        <w:jc w:val="left"/>
        <w:rPr>
          <w:rFonts w:ascii="宋体" w:hAnsi="宋体" w:cs="宋体"/>
          <w:b/>
          <w:color w:val="000000" w:themeColor="text1"/>
          <w:highlight w:val="none"/>
          <w14:textFill>
            <w14:solidFill>
              <w14:schemeClr w14:val="tx1"/>
            </w14:solidFill>
          </w14:textFill>
        </w:rPr>
      </w:pPr>
    </w:p>
    <w:p w14:paraId="2816A422">
      <w:pPr>
        <w:widowControl/>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31970955">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3DAA79F9">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2C04EE86">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264A36D8">
      <w:pPr>
        <w:rPr>
          <w:rFonts w:ascii="宋体" w:hAnsi="宋体" w:cs="宋体"/>
          <w:color w:val="000000" w:themeColor="text1"/>
          <w:sz w:val="30"/>
          <w:szCs w:val="30"/>
          <w:highlight w:val="none"/>
          <w14:textFill>
            <w14:solidFill>
              <w14:schemeClr w14:val="tx1"/>
            </w14:solidFill>
          </w14:textFill>
        </w:rPr>
      </w:pPr>
    </w:p>
    <w:p w14:paraId="7446B6A6">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1FBC2CA5">
      <w:pPr>
        <w:ind w:firstLine="420"/>
        <w:rPr>
          <w:rFonts w:ascii="宋体" w:hAnsi="宋体" w:cs="宋体"/>
          <w:color w:val="000000" w:themeColor="text1"/>
          <w:highlight w:val="none"/>
          <w14:textFill>
            <w14:solidFill>
              <w14:schemeClr w14:val="tx1"/>
            </w14:solidFill>
          </w14:textFill>
        </w:rPr>
      </w:pPr>
    </w:p>
    <w:p w14:paraId="1BFA7A1D">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7E62A0DC">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5FF77286">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B72DF74">
      <w:pPr>
        <w:ind w:firstLine="420"/>
        <w:rPr>
          <w:rFonts w:ascii="宋体" w:hAnsi="宋体" w:cs="宋体"/>
          <w:color w:val="000000" w:themeColor="text1"/>
          <w:highlight w:val="none"/>
          <w14:textFill>
            <w14:solidFill>
              <w14:schemeClr w14:val="tx1"/>
            </w14:solidFill>
          </w14:textFill>
        </w:rPr>
      </w:pPr>
    </w:p>
    <w:p w14:paraId="6EF97E22">
      <w:pPr>
        <w:spacing w:line="360" w:lineRule="auto"/>
        <w:rPr>
          <w:rFonts w:ascii="宋体" w:hAnsi="宋体" w:cs="宋体"/>
          <w:color w:val="000000" w:themeColor="text1"/>
          <w:sz w:val="30"/>
          <w:szCs w:val="30"/>
          <w:highlight w:val="none"/>
          <w14:textFill>
            <w14:solidFill>
              <w14:schemeClr w14:val="tx1"/>
            </w14:solidFill>
          </w14:textFill>
        </w:rPr>
      </w:pPr>
    </w:p>
    <w:p w14:paraId="1ABF7767">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540C4253">
      <w:pPr>
        <w:rPr>
          <w:rFonts w:ascii="宋体" w:hAnsi="宋体" w:cs="宋体"/>
          <w:color w:val="000000" w:themeColor="text1"/>
          <w:highlight w:val="none"/>
          <w14:textFill>
            <w14:solidFill>
              <w14:schemeClr w14:val="tx1"/>
            </w14:solidFill>
          </w14:textFill>
        </w:rPr>
      </w:pPr>
    </w:p>
    <w:p w14:paraId="4871A4CB">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05642B33">
      <w:pPr>
        <w:spacing w:line="360" w:lineRule="auto"/>
        <w:ind w:firstLine="211" w:firstLineChars="100"/>
        <w:rPr>
          <w:rFonts w:ascii="宋体" w:hAnsi="宋体" w:cs="宋体"/>
          <w:b/>
          <w:color w:val="000000" w:themeColor="text1"/>
          <w:highlight w:val="none"/>
          <w14:textFill>
            <w14:solidFill>
              <w14:schemeClr w14:val="tx1"/>
            </w14:solidFill>
          </w14:textFill>
        </w:rPr>
      </w:pPr>
    </w:p>
    <w:p w14:paraId="4D57EE54">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0DB7D575">
      <w:pPr>
        <w:rPr>
          <w:rFonts w:ascii="宋体" w:hAnsi="宋体" w:cs="宋体"/>
          <w:b/>
          <w:color w:val="000000" w:themeColor="text1"/>
          <w:highlight w:val="none"/>
          <w14:textFill>
            <w14:solidFill>
              <w14:schemeClr w14:val="tx1"/>
            </w14:solidFill>
          </w14:textFill>
        </w:rPr>
      </w:pPr>
    </w:p>
    <w:p w14:paraId="76C997D5">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177EDA15">
      <w:pPr>
        <w:pStyle w:val="10"/>
        <w:rPr>
          <w:color w:val="000000" w:themeColor="text1"/>
          <w:highlight w:val="none"/>
          <w14:textFill>
            <w14:solidFill>
              <w14:schemeClr w14:val="tx1"/>
            </w14:solidFill>
          </w14:textFill>
        </w:rPr>
      </w:pPr>
    </w:p>
    <w:p w14:paraId="5AEBB1DB">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5C3E792A">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AD1A4D3">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675A7E30">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w:t>
      </w:r>
    </w:p>
    <w:p w14:paraId="0D8A31AA">
      <w:pPr>
        <w:spacing w:line="360" w:lineRule="auto"/>
        <w:rPr>
          <w:rFonts w:ascii="宋体" w:hAnsi="宋体" w:cs="宋体"/>
          <w:color w:val="000000" w:themeColor="text1"/>
          <w:highlight w:val="none"/>
          <w14:textFill>
            <w14:solidFill>
              <w14:schemeClr w14:val="tx1"/>
            </w14:solidFill>
          </w14:textFill>
        </w:rPr>
      </w:pPr>
    </w:p>
    <w:p w14:paraId="6F112D23">
      <w:pPr>
        <w:spacing w:line="360" w:lineRule="auto"/>
        <w:rPr>
          <w:rFonts w:ascii="宋体" w:hAnsi="宋体" w:cs="宋体"/>
          <w:color w:val="000000" w:themeColor="text1"/>
          <w:highlight w:val="none"/>
          <w14:textFill>
            <w14:solidFill>
              <w14:schemeClr w14:val="tx1"/>
            </w14:solidFill>
          </w14:textFill>
        </w:rPr>
      </w:pPr>
    </w:p>
    <w:p w14:paraId="7F0EE72A">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5C9E2265">
      <w:pP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50B5C904">
      <w:pPr>
        <w:spacing w:line="360" w:lineRule="auto"/>
        <w:rPr>
          <w:rFonts w:ascii="宋体" w:hAnsi="宋体" w:cs="宋体"/>
          <w:color w:val="000000" w:themeColor="text1"/>
          <w:highlight w:val="none"/>
          <w14:textFill>
            <w14:solidFill>
              <w14:schemeClr w14:val="tx1"/>
            </w14:solidFill>
          </w14:textFill>
        </w:rPr>
      </w:pPr>
    </w:p>
    <w:p w14:paraId="27D476FF">
      <w:pP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43C8E128">
      <w:pPr>
        <w:pStyle w:val="56"/>
        <w:widowControl/>
        <w:spacing w:before="20"/>
        <w:ind w:left="0"/>
        <w:outlineLvl w:val="9"/>
        <w:rPr>
          <w:rFonts w:hint="default" w:cs="宋体"/>
          <w:color w:val="000000" w:themeColor="text1"/>
          <w:highlight w:val="none"/>
          <w14:textFill>
            <w14:solidFill>
              <w14:schemeClr w14:val="tx1"/>
            </w14:solidFill>
          </w14:textFill>
        </w:rPr>
      </w:pPr>
    </w:p>
    <w:p w14:paraId="5EA940BC">
      <w:pPr>
        <w:pStyle w:val="56"/>
        <w:widowControl/>
        <w:spacing w:before="20"/>
        <w:ind w:left="0"/>
        <w:outlineLvl w:val="9"/>
        <w:rPr>
          <w:rFonts w:hint="default" w:cs="宋体"/>
          <w:color w:val="000000" w:themeColor="text1"/>
          <w:highlight w:val="none"/>
          <w14:textFill>
            <w14:solidFill>
              <w14:schemeClr w14:val="tx1"/>
            </w14:solidFill>
          </w14:textFill>
        </w:rPr>
      </w:pPr>
    </w:p>
    <w:p w14:paraId="64384068">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615062E3">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4597EB8">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756721BB">
      <w:pPr>
        <w:pStyle w:val="10"/>
        <w:widowControl/>
        <w:rPr>
          <w:rFonts w:ascii="宋体" w:hAnsi="宋体" w:cs="宋体"/>
          <w:b/>
          <w:color w:val="000000" w:themeColor="text1"/>
          <w:highlight w:val="none"/>
          <w14:textFill>
            <w14:solidFill>
              <w14:schemeClr w14:val="tx1"/>
            </w14:solidFill>
          </w14:textFill>
        </w:rPr>
      </w:pPr>
    </w:p>
    <w:p w14:paraId="1CC643A4">
      <w:pPr>
        <w:pStyle w:val="10"/>
        <w:widowControl/>
        <w:rPr>
          <w:rFonts w:ascii="宋体" w:hAnsi="宋体" w:cs="宋体"/>
          <w:b/>
          <w:color w:val="000000" w:themeColor="text1"/>
          <w:highlight w:val="none"/>
          <w14:textFill>
            <w14:solidFill>
              <w14:schemeClr w14:val="tx1"/>
            </w14:solidFill>
          </w14:textFill>
        </w:rPr>
      </w:pPr>
    </w:p>
    <w:p w14:paraId="2E9A0194">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3ADA0A23">
      <w:pPr>
        <w:pStyle w:val="10"/>
        <w:widowControl/>
        <w:spacing w:before="7"/>
        <w:rPr>
          <w:rFonts w:ascii="宋体" w:hAnsi="宋体" w:cs="宋体"/>
          <w:b/>
          <w:color w:val="000000" w:themeColor="text1"/>
          <w:sz w:val="18"/>
          <w:highlight w:val="none"/>
          <w14:textFill>
            <w14:solidFill>
              <w14:schemeClr w14:val="tx1"/>
            </w14:solidFill>
          </w14:textFill>
        </w:rPr>
      </w:pPr>
    </w:p>
    <w:p w14:paraId="58C5A9FE">
      <w:pPr>
        <w:pStyle w:val="10"/>
        <w:widowControl/>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450D9256">
      <w:pPr>
        <w:pStyle w:val="10"/>
        <w:widowControl/>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10D3F1B0">
      <w:pPr>
        <w:pStyle w:val="10"/>
        <w:widowControl/>
        <w:spacing w:before="6"/>
        <w:rPr>
          <w:rFonts w:ascii="宋体" w:hAnsi="宋体" w:cs="宋体"/>
          <w:color w:val="000000" w:themeColor="text1"/>
          <w:sz w:val="18"/>
          <w:highlight w:val="none"/>
          <w14:textFill>
            <w14:solidFill>
              <w14:schemeClr w14:val="tx1"/>
            </w14:solidFill>
          </w14:textFill>
        </w:rPr>
      </w:pPr>
    </w:p>
    <w:p w14:paraId="2130E755">
      <w:pPr>
        <w:pStyle w:val="10"/>
        <w:widowControl/>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6256A716">
      <w:pPr>
        <w:pStyle w:val="10"/>
        <w:widowControl/>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5F338732">
      <w:pPr>
        <w:widowControl/>
        <w:adjustRightInd w:val="0"/>
        <w:spacing w:line="240" w:lineRule="atLeast"/>
        <w:rPr>
          <w:rFonts w:ascii="宋体" w:hAnsi="宋体" w:cs="宋体"/>
          <w:b/>
          <w:color w:val="000000" w:themeColor="text1"/>
          <w:highlight w:val="none"/>
          <w14:textFill>
            <w14:solidFill>
              <w14:schemeClr w14:val="tx1"/>
            </w14:solidFill>
          </w14:textFill>
        </w:rPr>
      </w:pPr>
    </w:p>
    <w:p w14:paraId="5B654382">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112927CF">
      <w:pPr>
        <w:pStyle w:val="10"/>
        <w:widowControl/>
        <w:rPr>
          <w:rFonts w:ascii="宋体" w:hAnsi="宋体" w:cs="宋体"/>
          <w:b/>
          <w:color w:val="000000" w:themeColor="text1"/>
          <w:highlight w:val="none"/>
          <w14:textFill>
            <w14:solidFill>
              <w14:schemeClr w14:val="tx1"/>
            </w14:solidFill>
          </w14:textFill>
        </w:rPr>
      </w:pPr>
    </w:p>
    <w:p w14:paraId="04EA3910">
      <w:pPr>
        <w:pStyle w:val="10"/>
        <w:widowControl/>
        <w:rPr>
          <w:rFonts w:ascii="宋体" w:hAnsi="宋体" w:cs="宋体"/>
          <w:b/>
          <w:color w:val="000000" w:themeColor="text1"/>
          <w:highlight w:val="none"/>
          <w14:textFill>
            <w14:solidFill>
              <w14:schemeClr w14:val="tx1"/>
            </w14:solidFill>
          </w14:textFill>
        </w:rPr>
      </w:pPr>
    </w:p>
    <w:p w14:paraId="5189FBD8">
      <w:pPr>
        <w:pStyle w:val="10"/>
        <w:widowControl/>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603120B3">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4694A798">
      <w:pPr>
        <w:rPr>
          <w:rFonts w:ascii="宋体" w:hAnsi="宋体" w:cs="宋体"/>
          <w:b/>
          <w:color w:val="000000" w:themeColor="text1"/>
          <w:highlight w:val="none"/>
          <w14:textFill>
            <w14:solidFill>
              <w14:schemeClr w14:val="tx1"/>
            </w14:solidFill>
          </w14:textFill>
        </w:rPr>
      </w:pPr>
    </w:p>
    <w:p w14:paraId="1F83458F">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47CFA2D">
      <w:pP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0A21FC95">
      <w:pPr>
        <w:spacing w:line="360" w:lineRule="auto"/>
        <w:ind w:firstLine="480" w:firstLineChars="200"/>
        <w:jc w:val="center"/>
        <w:rPr>
          <w:color w:val="000000" w:themeColor="text1"/>
          <w:sz w:val="24"/>
          <w:szCs w:val="24"/>
          <w:highlight w:val="none"/>
          <w14:textFill>
            <w14:solidFill>
              <w14:schemeClr w14:val="tx1"/>
            </w14:solidFill>
          </w14:textFill>
        </w:rPr>
      </w:pPr>
    </w:p>
    <w:p w14:paraId="0950EAE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1AA2F4D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41DD8610">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3D4FC2E9">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97C2B72">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700C78DA">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20A2F553">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61D3817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00FAC0F1">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2153D11D">
      <w:pP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441FEA1C">
      <w:pPr>
        <w:spacing w:line="360" w:lineRule="auto"/>
        <w:ind w:firstLine="480" w:firstLineChars="200"/>
        <w:rPr>
          <w:color w:val="000000" w:themeColor="text1"/>
          <w:sz w:val="24"/>
          <w:szCs w:val="24"/>
          <w:highlight w:val="none"/>
          <w14:textFill>
            <w14:solidFill>
              <w14:schemeClr w14:val="tx1"/>
            </w14:solidFill>
          </w14:textFill>
        </w:rPr>
      </w:pPr>
    </w:p>
    <w:p w14:paraId="33FA9F7F">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7B97AEB8">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615A59D3">
      <w:pP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222983F2">
      <w:pPr>
        <w:rPr>
          <w:color w:val="000000" w:themeColor="text1"/>
          <w:sz w:val="28"/>
          <w:szCs w:val="28"/>
          <w:highlight w:val="none"/>
          <w14:textFill>
            <w14:solidFill>
              <w14:schemeClr w14:val="tx1"/>
            </w14:solidFill>
          </w14:textFill>
        </w:rPr>
      </w:pPr>
    </w:p>
    <w:p w14:paraId="6E77AA44">
      <w:pPr>
        <w:widowControl/>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389DA91D">
      <w:pPr>
        <w:rPr>
          <w:rFonts w:ascii="宋体" w:hAnsi="宋体" w:cs="宋体"/>
          <w:b/>
          <w:color w:val="000000" w:themeColor="text1"/>
          <w:highlight w:val="none"/>
          <w14:textFill>
            <w14:solidFill>
              <w14:schemeClr w14:val="tx1"/>
            </w14:solidFill>
          </w14:textFill>
        </w:rPr>
      </w:pPr>
    </w:p>
    <w:p w14:paraId="6E19611A">
      <w:pPr>
        <w:widowControl/>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16720FA1">
      <w:pPr>
        <w:widowControl/>
        <w:jc w:val="center"/>
        <w:rPr>
          <w:rFonts w:asciiTheme="minorEastAsia" w:hAnsiTheme="minorEastAsia" w:eastAsiaTheme="minorEastAsia"/>
          <w:color w:val="000000" w:themeColor="text1"/>
          <w:highlight w:val="none"/>
          <w14:textFill>
            <w14:solidFill>
              <w14:schemeClr w14:val="tx1"/>
            </w14:solidFill>
          </w14:textFill>
        </w:rPr>
      </w:pPr>
    </w:p>
    <w:p w14:paraId="3ADC69A2">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（1）本单位（公司名称） 郑重承诺对于 （项目名称） 采购活动</w:t>
      </w:r>
      <w:r>
        <w:rPr>
          <w:color w:val="000000" w:themeColor="text1"/>
          <w:sz w:val="21"/>
          <w:highlight w:val="none"/>
          <w:lang w:val="zh-CN"/>
          <w14:textFill>
            <w14:solidFill>
              <w14:schemeClr w14:val="tx1"/>
            </w14:solidFill>
          </w14:textFill>
        </w:rPr>
        <w:t>：</w:t>
      </w:r>
      <w:r>
        <w:rPr>
          <w:color w:val="000000" w:themeColor="text1"/>
          <w:sz w:val="21"/>
          <w:highlight w:val="none"/>
          <w14:textFill>
            <w14:solidFill>
              <w14:schemeClr w14:val="tx1"/>
            </w14:solidFill>
          </w14:textFill>
        </w:rPr>
        <w:t>在参加本次政府采购活动不存在与参加本项目的其他供应商单位负责人为同一人或者存在直接控股、管理关系情形。</w:t>
      </w:r>
    </w:p>
    <w:p w14:paraId="269624E4">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7ABF3B09">
      <w:pPr>
        <w:pStyle w:val="24"/>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73A4B7B9">
      <w:pPr>
        <w:pStyle w:val="54"/>
        <w:rPr>
          <w:rFonts w:ascii="宋体" w:hAnsi="宋体"/>
          <w:color w:val="000000" w:themeColor="text1"/>
          <w:szCs w:val="21"/>
          <w:highlight w:val="none"/>
          <w14:textFill>
            <w14:solidFill>
              <w14:schemeClr w14:val="tx1"/>
            </w14:solidFill>
          </w14:textFill>
        </w:rPr>
      </w:pPr>
    </w:p>
    <w:p w14:paraId="1D1718F0">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7A776218">
      <w:pP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5D1750C2">
      <w:pPr>
        <w:pStyle w:val="56"/>
        <w:widowControl/>
        <w:ind w:left="0"/>
        <w:outlineLvl w:val="9"/>
        <w:rPr>
          <w:rFonts w:hint="default" w:cs="宋体"/>
          <w:color w:val="000000" w:themeColor="text1"/>
          <w:highlight w:val="none"/>
          <w14:textFill>
            <w14:solidFill>
              <w14:schemeClr w14:val="tx1"/>
            </w14:solidFill>
          </w14:textFill>
        </w:rPr>
      </w:pPr>
    </w:p>
    <w:p w14:paraId="716445BB">
      <w:pPr>
        <w:pStyle w:val="56"/>
        <w:widowControl/>
        <w:ind w:left="0"/>
        <w:outlineLvl w:val="9"/>
        <w:rPr>
          <w:rFonts w:hint="default" w:asciiTheme="minorEastAsia" w:hAnsiTheme="minorEastAsia" w:eastAsiaTheme="minorEastAsia"/>
          <w:color w:val="000000" w:themeColor="text1"/>
          <w:kern w:val="2"/>
          <w:sz w:val="21"/>
          <w:szCs w:val="20"/>
          <w:highlight w:val="none"/>
          <w14:textFill>
            <w14:solidFill>
              <w14:schemeClr w14:val="tx1"/>
            </w14:solidFill>
          </w14:textFill>
        </w:rPr>
      </w:pPr>
    </w:p>
    <w:p w14:paraId="416FFDED">
      <w:pP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附件八、符合法律、行政法规规定的其他条件承诺书格式</w:t>
      </w:r>
    </w:p>
    <w:p w14:paraId="5C0EF455">
      <w:pPr>
        <w:adjustRightInd w:val="0"/>
        <w:snapToGrid w:val="0"/>
        <w:spacing w:line="360" w:lineRule="auto"/>
        <w:ind w:left="420" w:leftChars="200"/>
        <w:rPr>
          <w:rFonts w:ascii="宋体" w:hAnsi="宋体" w:cs="宋体"/>
          <w:color w:val="000000" w:themeColor="text1"/>
          <w:sz w:val="24"/>
          <w:szCs w:val="24"/>
          <w:highlight w:val="none"/>
          <w14:textFill>
            <w14:solidFill>
              <w14:schemeClr w14:val="tx1"/>
            </w14:solidFill>
          </w14:textFill>
        </w:rPr>
      </w:pPr>
    </w:p>
    <w:p w14:paraId="5DFBE938">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p>
    <w:p w14:paraId="36DDA900">
      <w:pPr>
        <w:adjustRightInd w:val="0"/>
        <w:snapToGrid w:val="0"/>
        <w:spacing w:line="360" w:lineRule="auto"/>
        <w:ind w:firstLine="602"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符合法律、行政法规规定的其他条件承诺书格式</w:t>
      </w:r>
    </w:p>
    <w:p w14:paraId="4BBBF68B">
      <w:pPr>
        <w:adjustRightInd w:val="0"/>
        <w:snapToGrid w:val="0"/>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中国药科大学：</w:t>
      </w:r>
    </w:p>
    <w:p w14:paraId="7A585232">
      <w:pPr>
        <w:adjustRightInd w:val="0"/>
        <w:snapToGrid w:val="0"/>
        <w:spacing w:line="360" w:lineRule="auto"/>
        <w:ind w:firstLine="1200" w:firstLineChars="500"/>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我单位</w:t>
      </w:r>
      <w:r>
        <w:rPr>
          <w:rFonts w:hint="eastAsia" w:ascii="宋体" w:hAnsi="宋体" w:cs="宋体"/>
          <w:color w:val="000000" w:themeColor="text1"/>
          <w:sz w:val="24"/>
          <w:szCs w:val="24"/>
          <w:highlight w:val="none"/>
          <w:u w:val="single"/>
          <w14:textFill>
            <w14:solidFill>
              <w14:schemeClr w14:val="tx1"/>
            </w14:solidFill>
          </w14:textFill>
        </w:rPr>
        <w:t xml:space="preserve">  （供应商名称）</w:t>
      </w:r>
      <w:r>
        <w:rPr>
          <w:rFonts w:hint="eastAsia" w:ascii="宋体" w:hAnsi="宋体" w:cs="宋体"/>
          <w:color w:val="000000" w:themeColor="text1"/>
          <w:sz w:val="24"/>
          <w:szCs w:val="24"/>
          <w:highlight w:val="none"/>
          <w14:textFill>
            <w14:solidFill>
              <w14:schemeClr w14:val="tx1"/>
            </w14:solidFill>
          </w14:textFill>
        </w:rPr>
        <w:t>郑重声明：我单位符合并满足法律、行政法规规定的其他条件。</w:t>
      </w:r>
    </w:p>
    <w:p w14:paraId="56FA3347">
      <w:pPr>
        <w:adjustRightInd w:val="0"/>
        <w:snapToGrid w:val="0"/>
        <w:spacing w:line="360" w:lineRule="auto"/>
        <w:ind w:firstLine="480" w:firstLineChars="200"/>
        <w:jc w:val="righ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声明人：（公章）</w:t>
      </w:r>
    </w:p>
    <w:p w14:paraId="11A293A4">
      <w:pPr>
        <w:adjustRightInd w:val="0"/>
        <w:snapToGrid w:val="0"/>
        <w:spacing w:line="360" w:lineRule="auto"/>
        <w:ind w:firstLine="480" w:firstLineChars="20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年    月    日</w:t>
      </w:r>
    </w:p>
    <w:p w14:paraId="2731E8F3">
      <w:pPr>
        <w:pStyle w:val="56"/>
        <w:widowControl/>
        <w:ind w:left="0"/>
        <w:outlineLvl w:val="9"/>
        <w:rPr>
          <w:rFonts w:hint="default" w:cs="宋体"/>
          <w:color w:val="000000" w:themeColor="text1"/>
          <w:highlight w:val="none"/>
          <w14:textFill>
            <w14:solidFill>
              <w14:schemeClr w14:val="tx1"/>
            </w14:solidFill>
          </w14:textFill>
        </w:rPr>
      </w:pPr>
    </w:p>
    <w:sectPr>
      <w:footerReference r:id="rId10" w:type="default"/>
      <w:pgSz w:w="11906" w:h="16838"/>
      <w:pgMar w:top="1418" w:right="1418" w:bottom="1418" w:left="1418" w:header="510" w:footer="680"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F710CCC-B502-45B6-9EEA-D063DE14005B}"/>
  </w:font>
  <w:font w:name="黑体">
    <w:panose1 w:val="02010609060101010101"/>
    <w:charset w:val="86"/>
    <w:family w:val="auto"/>
    <w:pitch w:val="default"/>
    <w:sig w:usb0="800002BF" w:usb1="38CF7CFA" w:usb2="00000016" w:usb3="00000000" w:csb0="00040001" w:csb1="00000000"/>
    <w:embedRegular r:id="rId2" w:fontKey="{636B382A-FCA5-4BDC-ABFF-97B2F138437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embedRegular r:id="rId3" w:fontKey="{12004EFA-C450-459F-A48D-02EA32B58817}"/>
  </w:font>
  <w:font w:name="仿宋_GB2312">
    <w:panose1 w:val="02010609030101010101"/>
    <w:charset w:val="86"/>
    <w:family w:val="modern"/>
    <w:pitch w:val="default"/>
    <w:sig w:usb0="00000001" w:usb1="080E0000" w:usb2="00000000" w:usb3="00000000" w:csb0="00040000" w:csb1="00000000"/>
    <w:embedRegular r:id="rId4" w:fontKey="{617528DB-6EF4-4367-9798-D0CF0D84E35C}"/>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KNLe">
    <w:altName w:val="Times New Roman"/>
    <w:panose1 w:val="00000000000000000000"/>
    <w:charset w:val="00"/>
    <w:family w:val="roman"/>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DFD70000"/>
  </w:font>
  <w:font w:name="仿宋">
    <w:panose1 w:val="02010609060101010101"/>
    <w:charset w:val="86"/>
    <w:family w:val="modern"/>
    <w:pitch w:val="default"/>
    <w:sig w:usb0="800002BF" w:usb1="38CF7CFA" w:usb2="00000016" w:usb3="00000000" w:csb0="00040001" w:csb1="00000000"/>
    <w:embedRegular r:id="rId5" w:fontKey="{34E4DF01-DDF1-45A4-B7A4-1B823352491A}"/>
  </w:font>
  <w:font w:name="微软雅黑">
    <w:panose1 w:val="020B0503020204020204"/>
    <w:charset w:val="86"/>
    <w:family w:val="swiss"/>
    <w:pitch w:val="default"/>
    <w:sig w:usb0="80000287" w:usb1="2ACF3C50" w:usb2="00000016" w:usb3="00000000" w:csb0="0004001F" w:csb1="00000000"/>
    <w:embedRegular r:id="rId6" w:fontKey="{955A75FE-008F-49EB-93CA-F060AB3D4972}"/>
  </w:font>
  <w:font w:name="华文中宋">
    <w:panose1 w:val="02010600040101010101"/>
    <w:charset w:val="86"/>
    <w:family w:val="auto"/>
    <w:pitch w:val="default"/>
    <w:sig w:usb0="00000287" w:usb1="080F0000" w:usb2="00000000" w:usb3="00000000" w:csb0="0004009F" w:csb1="DFD70000"/>
    <w:embedRegular r:id="rId7" w:fontKey="{6A95ED32-7B88-486D-A253-E134AE37B741}"/>
  </w:font>
  <w:font w:name="方正仿宋_GBK">
    <w:panose1 w:val="02000000000000000000"/>
    <w:charset w:val="86"/>
    <w:family w:val="script"/>
    <w:pitch w:val="default"/>
    <w:sig w:usb0="A00002BF" w:usb1="38CF7CFA" w:usb2="00082016" w:usb3="00000000" w:csb0="00040001" w:csb1="00000000"/>
    <w:embedRegular r:id="rId8" w:fontKey="{41658EFC-A482-4A1F-AD27-2EABFC86F944}"/>
  </w:font>
  <w:font w:name="WPSEMBED21">
    <w:panose1 w:val="02010609030101010101"/>
    <w:charset w:val="86"/>
    <w:family w:val="auto"/>
    <w:pitch w:val="default"/>
    <w:sig w:usb0="00000001" w:usb1="080E0000" w:usb2="00000000" w:usb3="00000000" w:csb0="00040000" w:csb1="00000000"/>
  </w:font>
  <w:font w:name="WPSEMBED22">
    <w:panose1 w:val="02010600040101010101"/>
    <w:charset w:val="86"/>
    <w:family w:val="auto"/>
    <w:pitch w:val="default"/>
    <w:sig w:usb0="00000287" w:usb1="080F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650B3">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86435" cy="147955"/>
              <wp:effectExtent l="0" t="0" r="0" b="0"/>
              <wp:wrapNone/>
              <wp:docPr id="4"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59264;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Oybzr0QAAAAQBAAAPAAAAAAAAAAEAIAAAACIAAABkcnMvZG93&#10;bnJldi54bWxQSwECFAAUAAAACACHTuJADoAlzs4BAACXAwAADgAAAAAAAAABACAAAAAgAQAAZHJz&#10;L2Uyb0RvYy54bWxQSwUGAAAAAAYABgBZAQAAYAUAAAAA&#10;">
              <v:fill on="f" focussize="0,0"/>
              <v:stroke on="f"/>
              <v:imagedata o:title=""/>
              <o:lock v:ext="edit" aspectratio="f"/>
              <v:textbox inset="0mm,0mm,0mm,0mm" style="mso-fit-shape-to-text:t;">
                <w:txbxContent>
                  <w:p w14:paraId="5D4E7AD2">
                    <w:pPr>
                      <w:pStyle w:val="18"/>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3372">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5"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Br6cqr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BieUGB3768f308/fp&#10;1zdSJHs6DyVW3Xmsi/071+PSTHnAZFLdN8GkJ+oheI/mHs/myj4Sgcnl1fLyNTYReFVcvrleLBIK&#10;e/zYB4jvpTMkBRUNOLtsKT98hDiUTiWpl3W3Sus8P23/SiBmyrDEfGCYothv+1HO1tVHVNPh2Ctq&#10;ccsp0R8supo2ZArCFGynYO+D2rVIrci8wL/dRySRuaUOA+zYGOeV1Y27lRbiz/dc9fg/r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GvpyqvPAQAAlwMAAA4AAAAAAAAAAQAgAAAAIAEAAGRy&#10;cy9lMm9Eb2MueG1sUEsFBgAAAAAGAAYAWQEAAGEFAAAAAA==&#10;">
              <v:fill on="f" focussize="0,0"/>
              <v:stroke on="f"/>
              <v:imagedata o:title=""/>
              <o:lock v:ext="edit" aspectratio="f"/>
              <v:textbox inset="0mm,0mm,0mm,0mm" style="mso-fit-shape-to-text:t;">
                <w:txbxContent>
                  <w:p w14:paraId="33A4151B">
                    <w:pPr>
                      <w:pStyle w:val="18"/>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7459">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677CECC1">
                    <w:pPr>
                      <w:pStyle w:val="18"/>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0E041">
    <w:pPr>
      <w:pStyle w:val="18"/>
      <w:jc w:val="center"/>
      <w:rPr>
        <w:rFonts w:ascii="宋体" w:hAns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9A0AC51">
                    <w:pPr>
                      <w:pStyle w:val="18"/>
                    </w:pPr>
                    <w:r>
                      <w:t xml:space="preserve">第 </w:t>
                    </w:r>
                    <w:r>
                      <w:fldChar w:fldCharType="begin"/>
                    </w:r>
                    <w:r>
                      <w:instrText xml:space="preserve"> PAGE  \* MERGEFORMAT </w:instrText>
                    </w:r>
                    <w:r>
                      <w:fldChar w:fldCharType="separate"/>
                    </w:r>
                    <w:r>
                      <w:t>162</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650FC">
    <w:pPr>
      <w:pStyle w:val="18"/>
      <w:jc w:val="center"/>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36873DF">
                    <w:pPr>
                      <w:pStyle w:val="18"/>
                    </w:pPr>
                    <w:r>
                      <w:t xml:space="preserve">第 </w:t>
                    </w:r>
                    <w:r>
                      <w:fldChar w:fldCharType="begin"/>
                    </w:r>
                    <w:r>
                      <w:instrText xml:space="preserve"> PAGE  \* MERGEFORMAT </w:instrText>
                    </w:r>
                    <w:r>
                      <w:fldChar w:fldCharType="separate"/>
                    </w:r>
                    <w:r>
                      <w:t>167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34AE">
    <w:pPr>
      <w:pStyle w:val="19"/>
      <w:tabs>
        <w:tab w:val="left" w:pos="600"/>
      </w:tabs>
      <w:jc w:val="left"/>
    </w:pPr>
  </w:p>
  <w:p w14:paraId="52FD811D">
    <w:pPr>
      <w:pStyle w:val="19"/>
      <w:tabs>
        <w:tab w:val="left" w:pos="600"/>
      </w:tabs>
      <w:jc w:val="left"/>
    </w:pPr>
    <w:r>
      <w:drawing>
        <wp:inline distT="0" distB="0" distL="114300" distR="114300">
          <wp:extent cx="1377315" cy="386715"/>
          <wp:effectExtent l="0" t="0" r="13335" b="13335"/>
          <wp:docPr id="2"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BE79">
    <w:pPr>
      <w:pStyle w:val="19"/>
      <w:tabs>
        <w:tab w:val="left" w:pos="600"/>
      </w:tabs>
      <w:jc w:val="left"/>
    </w:pPr>
  </w:p>
  <w:p w14:paraId="7522BDCD">
    <w:pPr>
      <w:pStyle w:val="19"/>
      <w:tabs>
        <w:tab w:val="left" w:pos="600"/>
      </w:tabs>
      <w:jc w:val="left"/>
    </w:pPr>
    <w:r>
      <w:drawing>
        <wp:inline distT="0" distB="0" distL="114300" distR="114300">
          <wp:extent cx="1377315" cy="386715"/>
          <wp:effectExtent l="0" t="0" r="13335" b="1333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19"/>
      <w:tabs>
        <w:tab w:val="left" w:pos="600"/>
      </w:tabs>
      <w:jc w:val="left"/>
    </w:pPr>
  </w:p>
  <w:p w14:paraId="6535106D">
    <w:pPr>
      <w:pStyle w:val="19"/>
      <w:tabs>
        <w:tab w:val="left" w:pos="600"/>
      </w:tabs>
      <w:jc w:val="left"/>
    </w:pPr>
    <w:r>
      <w:drawing>
        <wp:inline distT="0" distB="0" distL="114300" distR="114300">
          <wp:extent cx="1377315" cy="386715"/>
          <wp:effectExtent l="0" t="0" r="13335" b="13335"/>
          <wp:docPr id="6"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DF21D6D2"/>
    <w:multiLevelType w:val="singleLevel"/>
    <w:tmpl w:val="DF21D6D2"/>
    <w:lvl w:ilvl="0" w:tentative="0">
      <w:start w:val="4"/>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4">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5">
    <w:nsid w:val="14C63BB2"/>
    <w:multiLevelType w:val="singleLevel"/>
    <w:tmpl w:val="14C63BB2"/>
    <w:lvl w:ilvl="0" w:tentative="0">
      <w:start w:val="1"/>
      <w:numFmt w:val="upperLetter"/>
      <w:suff w:val="nothing"/>
      <w:lvlText w:val="%1、"/>
      <w:lvlJc w:val="left"/>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mZDgxNGVhMzM0MDkyZWU3NzFjYTM5NmU3ZjE5MmU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2F7C"/>
    <w:rsid w:val="001057DA"/>
    <w:rsid w:val="00122759"/>
    <w:rsid w:val="001361EF"/>
    <w:rsid w:val="00145E34"/>
    <w:rsid w:val="00153A05"/>
    <w:rsid w:val="001657B8"/>
    <w:rsid w:val="0016627C"/>
    <w:rsid w:val="00194A43"/>
    <w:rsid w:val="001A1B62"/>
    <w:rsid w:val="001A2225"/>
    <w:rsid w:val="001A2BED"/>
    <w:rsid w:val="001A2C5C"/>
    <w:rsid w:val="001A2D60"/>
    <w:rsid w:val="001A44AE"/>
    <w:rsid w:val="001A50EC"/>
    <w:rsid w:val="001C0319"/>
    <w:rsid w:val="001D1D45"/>
    <w:rsid w:val="001D3D39"/>
    <w:rsid w:val="001E5B1D"/>
    <w:rsid w:val="001E6B31"/>
    <w:rsid w:val="002034A4"/>
    <w:rsid w:val="00213E91"/>
    <w:rsid w:val="00214166"/>
    <w:rsid w:val="0021503D"/>
    <w:rsid w:val="0021556C"/>
    <w:rsid w:val="00226340"/>
    <w:rsid w:val="00235038"/>
    <w:rsid w:val="0024020C"/>
    <w:rsid w:val="00242A50"/>
    <w:rsid w:val="002475E7"/>
    <w:rsid w:val="00251B70"/>
    <w:rsid w:val="0026142A"/>
    <w:rsid w:val="0026423B"/>
    <w:rsid w:val="002702DC"/>
    <w:rsid w:val="00271968"/>
    <w:rsid w:val="002755CB"/>
    <w:rsid w:val="0027632B"/>
    <w:rsid w:val="002A006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7EA5"/>
    <w:rsid w:val="003F6704"/>
    <w:rsid w:val="00404BE8"/>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4B39"/>
    <w:rsid w:val="004C343F"/>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201CC"/>
    <w:rsid w:val="00621197"/>
    <w:rsid w:val="006262D2"/>
    <w:rsid w:val="0064497C"/>
    <w:rsid w:val="0065060B"/>
    <w:rsid w:val="00650C71"/>
    <w:rsid w:val="00654925"/>
    <w:rsid w:val="00656894"/>
    <w:rsid w:val="006577D7"/>
    <w:rsid w:val="006645C0"/>
    <w:rsid w:val="00686BD3"/>
    <w:rsid w:val="006A2C20"/>
    <w:rsid w:val="006A535E"/>
    <w:rsid w:val="006A63B3"/>
    <w:rsid w:val="006A74DF"/>
    <w:rsid w:val="006B0601"/>
    <w:rsid w:val="006B5966"/>
    <w:rsid w:val="006E00DA"/>
    <w:rsid w:val="006E38C5"/>
    <w:rsid w:val="006E4D20"/>
    <w:rsid w:val="006F3CEA"/>
    <w:rsid w:val="006F3EFA"/>
    <w:rsid w:val="006F418F"/>
    <w:rsid w:val="006F48C7"/>
    <w:rsid w:val="00707F6F"/>
    <w:rsid w:val="00713EE8"/>
    <w:rsid w:val="00751973"/>
    <w:rsid w:val="00770F65"/>
    <w:rsid w:val="007723A3"/>
    <w:rsid w:val="00772422"/>
    <w:rsid w:val="00772CE5"/>
    <w:rsid w:val="00775EC5"/>
    <w:rsid w:val="00780606"/>
    <w:rsid w:val="00782881"/>
    <w:rsid w:val="00787AD3"/>
    <w:rsid w:val="007923AC"/>
    <w:rsid w:val="00793FA3"/>
    <w:rsid w:val="007A0E3E"/>
    <w:rsid w:val="007B11D3"/>
    <w:rsid w:val="007C3265"/>
    <w:rsid w:val="007C56AF"/>
    <w:rsid w:val="007C75FF"/>
    <w:rsid w:val="007D037C"/>
    <w:rsid w:val="007D6A53"/>
    <w:rsid w:val="007E0F2F"/>
    <w:rsid w:val="007F0855"/>
    <w:rsid w:val="007F1A22"/>
    <w:rsid w:val="007F25C4"/>
    <w:rsid w:val="00806B03"/>
    <w:rsid w:val="008240E2"/>
    <w:rsid w:val="00835F95"/>
    <w:rsid w:val="00850CE7"/>
    <w:rsid w:val="008552A0"/>
    <w:rsid w:val="00857534"/>
    <w:rsid w:val="00874308"/>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52CAF"/>
    <w:rsid w:val="009634E8"/>
    <w:rsid w:val="00963C66"/>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59C6"/>
    <w:rsid w:val="00A65B54"/>
    <w:rsid w:val="00A777B8"/>
    <w:rsid w:val="00A83D4B"/>
    <w:rsid w:val="00A86239"/>
    <w:rsid w:val="00A906EA"/>
    <w:rsid w:val="00A91E23"/>
    <w:rsid w:val="00AA12F1"/>
    <w:rsid w:val="00AB1821"/>
    <w:rsid w:val="00AB3ACC"/>
    <w:rsid w:val="00AB4C73"/>
    <w:rsid w:val="00AD2CFD"/>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2597"/>
    <w:rsid w:val="00B35690"/>
    <w:rsid w:val="00B44CE3"/>
    <w:rsid w:val="00B701B7"/>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7150"/>
    <w:rsid w:val="00C442D1"/>
    <w:rsid w:val="00C533F6"/>
    <w:rsid w:val="00C54757"/>
    <w:rsid w:val="00C54BD8"/>
    <w:rsid w:val="00C65B32"/>
    <w:rsid w:val="00C7281F"/>
    <w:rsid w:val="00C72948"/>
    <w:rsid w:val="00C74C0F"/>
    <w:rsid w:val="00C8188E"/>
    <w:rsid w:val="00C83DE0"/>
    <w:rsid w:val="00C84567"/>
    <w:rsid w:val="00C93CA9"/>
    <w:rsid w:val="00CC5922"/>
    <w:rsid w:val="00CC6AFD"/>
    <w:rsid w:val="00CE0D40"/>
    <w:rsid w:val="00D02AE1"/>
    <w:rsid w:val="00D253D1"/>
    <w:rsid w:val="00D310F1"/>
    <w:rsid w:val="00D35B3B"/>
    <w:rsid w:val="00D47BF8"/>
    <w:rsid w:val="00D5246E"/>
    <w:rsid w:val="00D55452"/>
    <w:rsid w:val="00D55CCB"/>
    <w:rsid w:val="00D67DE7"/>
    <w:rsid w:val="00D80EFB"/>
    <w:rsid w:val="00D859AF"/>
    <w:rsid w:val="00D86DB0"/>
    <w:rsid w:val="00DA0AAF"/>
    <w:rsid w:val="00DA3673"/>
    <w:rsid w:val="00DA474B"/>
    <w:rsid w:val="00DB4BFE"/>
    <w:rsid w:val="00DC1D2B"/>
    <w:rsid w:val="00DC33F8"/>
    <w:rsid w:val="00DE0FB4"/>
    <w:rsid w:val="00DE4A75"/>
    <w:rsid w:val="00E00742"/>
    <w:rsid w:val="00E04A67"/>
    <w:rsid w:val="00E115AD"/>
    <w:rsid w:val="00E20B42"/>
    <w:rsid w:val="00E2412E"/>
    <w:rsid w:val="00E341D9"/>
    <w:rsid w:val="00E433E5"/>
    <w:rsid w:val="00E46896"/>
    <w:rsid w:val="00E65BD5"/>
    <w:rsid w:val="00E6768D"/>
    <w:rsid w:val="00E678A3"/>
    <w:rsid w:val="00E71C48"/>
    <w:rsid w:val="00E72DAE"/>
    <w:rsid w:val="00E73277"/>
    <w:rsid w:val="00E9279C"/>
    <w:rsid w:val="00E93099"/>
    <w:rsid w:val="00EB16CA"/>
    <w:rsid w:val="00EC2A8A"/>
    <w:rsid w:val="00ED65F7"/>
    <w:rsid w:val="00EE5C70"/>
    <w:rsid w:val="00EF0031"/>
    <w:rsid w:val="00F1100A"/>
    <w:rsid w:val="00F245B9"/>
    <w:rsid w:val="00F265C7"/>
    <w:rsid w:val="00F27260"/>
    <w:rsid w:val="00F43C5E"/>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344155"/>
    <w:rsid w:val="014E290D"/>
    <w:rsid w:val="01820935"/>
    <w:rsid w:val="01C17885"/>
    <w:rsid w:val="01DA16D0"/>
    <w:rsid w:val="01F80458"/>
    <w:rsid w:val="01F90E90"/>
    <w:rsid w:val="01FD3BF9"/>
    <w:rsid w:val="020531A4"/>
    <w:rsid w:val="02581525"/>
    <w:rsid w:val="025F17DE"/>
    <w:rsid w:val="02A90ADB"/>
    <w:rsid w:val="02AE05FE"/>
    <w:rsid w:val="02BE37DA"/>
    <w:rsid w:val="030663D5"/>
    <w:rsid w:val="030D0562"/>
    <w:rsid w:val="031C6EE6"/>
    <w:rsid w:val="032003AB"/>
    <w:rsid w:val="03330190"/>
    <w:rsid w:val="033A4CF6"/>
    <w:rsid w:val="034E2FBC"/>
    <w:rsid w:val="03B14776"/>
    <w:rsid w:val="03BD74F0"/>
    <w:rsid w:val="040B19A3"/>
    <w:rsid w:val="0437029C"/>
    <w:rsid w:val="044010AF"/>
    <w:rsid w:val="04527DBF"/>
    <w:rsid w:val="045B6AA5"/>
    <w:rsid w:val="045B6EE4"/>
    <w:rsid w:val="04665625"/>
    <w:rsid w:val="049834D4"/>
    <w:rsid w:val="04BF763A"/>
    <w:rsid w:val="04EC14EE"/>
    <w:rsid w:val="05557F9E"/>
    <w:rsid w:val="057B5C57"/>
    <w:rsid w:val="058E3C0E"/>
    <w:rsid w:val="05A0220A"/>
    <w:rsid w:val="05FA3C62"/>
    <w:rsid w:val="06380256"/>
    <w:rsid w:val="064249C6"/>
    <w:rsid w:val="065668D5"/>
    <w:rsid w:val="06587E4E"/>
    <w:rsid w:val="065C2521"/>
    <w:rsid w:val="065D535C"/>
    <w:rsid w:val="06710E08"/>
    <w:rsid w:val="06905732"/>
    <w:rsid w:val="06C75A8A"/>
    <w:rsid w:val="06CF6B8D"/>
    <w:rsid w:val="06D05B2E"/>
    <w:rsid w:val="071874D5"/>
    <w:rsid w:val="072C1B58"/>
    <w:rsid w:val="07660241"/>
    <w:rsid w:val="07691ADF"/>
    <w:rsid w:val="07935C2F"/>
    <w:rsid w:val="0798102F"/>
    <w:rsid w:val="07F11C47"/>
    <w:rsid w:val="07FA76BE"/>
    <w:rsid w:val="08002443"/>
    <w:rsid w:val="086E55FF"/>
    <w:rsid w:val="087A48E9"/>
    <w:rsid w:val="08A1146A"/>
    <w:rsid w:val="08F85810"/>
    <w:rsid w:val="08FB5639"/>
    <w:rsid w:val="09263180"/>
    <w:rsid w:val="09530E28"/>
    <w:rsid w:val="09EA6F07"/>
    <w:rsid w:val="0A165F4E"/>
    <w:rsid w:val="0A1F20B3"/>
    <w:rsid w:val="0A5C592B"/>
    <w:rsid w:val="0A5D1DCF"/>
    <w:rsid w:val="0AAB6D55"/>
    <w:rsid w:val="0AB15C77"/>
    <w:rsid w:val="0AEE0C79"/>
    <w:rsid w:val="0B043FF8"/>
    <w:rsid w:val="0B0D6E40"/>
    <w:rsid w:val="0B1224D1"/>
    <w:rsid w:val="0B134EDC"/>
    <w:rsid w:val="0B1D5B16"/>
    <w:rsid w:val="0B3145C5"/>
    <w:rsid w:val="0B5E5DE4"/>
    <w:rsid w:val="0B671786"/>
    <w:rsid w:val="0B6D4DEB"/>
    <w:rsid w:val="0B903ADE"/>
    <w:rsid w:val="0B995089"/>
    <w:rsid w:val="0BA96097"/>
    <w:rsid w:val="0BC52B35"/>
    <w:rsid w:val="0BC67500"/>
    <w:rsid w:val="0BD55995"/>
    <w:rsid w:val="0C122745"/>
    <w:rsid w:val="0C3628D7"/>
    <w:rsid w:val="0C3923C8"/>
    <w:rsid w:val="0C3D1A73"/>
    <w:rsid w:val="0C434FF4"/>
    <w:rsid w:val="0C54353A"/>
    <w:rsid w:val="0C7D22B4"/>
    <w:rsid w:val="0C950B9E"/>
    <w:rsid w:val="0CB23908"/>
    <w:rsid w:val="0CC269C9"/>
    <w:rsid w:val="0CEC47C3"/>
    <w:rsid w:val="0D232F82"/>
    <w:rsid w:val="0D4839A4"/>
    <w:rsid w:val="0D802CAA"/>
    <w:rsid w:val="0D921D8F"/>
    <w:rsid w:val="0D9E3CED"/>
    <w:rsid w:val="0D9F560F"/>
    <w:rsid w:val="0DBF01A2"/>
    <w:rsid w:val="0DDE2181"/>
    <w:rsid w:val="0DE1042A"/>
    <w:rsid w:val="0DEF6259"/>
    <w:rsid w:val="0DFA69C4"/>
    <w:rsid w:val="0E005C19"/>
    <w:rsid w:val="0E120725"/>
    <w:rsid w:val="0E130F19"/>
    <w:rsid w:val="0E383160"/>
    <w:rsid w:val="0E39220B"/>
    <w:rsid w:val="0E462B7A"/>
    <w:rsid w:val="0E5E7992"/>
    <w:rsid w:val="0E5F3180"/>
    <w:rsid w:val="0E611762"/>
    <w:rsid w:val="0E6A4ABA"/>
    <w:rsid w:val="0E7D6595"/>
    <w:rsid w:val="0EA943DF"/>
    <w:rsid w:val="0EAF24CD"/>
    <w:rsid w:val="0ED2440E"/>
    <w:rsid w:val="0EDF0E07"/>
    <w:rsid w:val="0EE04628"/>
    <w:rsid w:val="0EE06B2A"/>
    <w:rsid w:val="0EE26D46"/>
    <w:rsid w:val="0EFA5508"/>
    <w:rsid w:val="0F041CC7"/>
    <w:rsid w:val="0F437A5B"/>
    <w:rsid w:val="0F73174D"/>
    <w:rsid w:val="0F824086"/>
    <w:rsid w:val="0FA76FC4"/>
    <w:rsid w:val="0FA828C0"/>
    <w:rsid w:val="0FAE57C5"/>
    <w:rsid w:val="0FC150CF"/>
    <w:rsid w:val="1016361E"/>
    <w:rsid w:val="101F1965"/>
    <w:rsid w:val="102962AF"/>
    <w:rsid w:val="10AF4A06"/>
    <w:rsid w:val="10D65287"/>
    <w:rsid w:val="10DA1C06"/>
    <w:rsid w:val="10F9290F"/>
    <w:rsid w:val="11331F4A"/>
    <w:rsid w:val="113676AF"/>
    <w:rsid w:val="113F3D1B"/>
    <w:rsid w:val="11513D10"/>
    <w:rsid w:val="11567963"/>
    <w:rsid w:val="116D5993"/>
    <w:rsid w:val="119517FA"/>
    <w:rsid w:val="119F43A3"/>
    <w:rsid w:val="11DF3938"/>
    <w:rsid w:val="11FC011F"/>
    <w:rsid w:val="123218A4"/>
    <w:rsid w:val="128433EB"/>
    <w:rsid w:val="12880247"/>
    <w:rsid w:val="1292638E"/>
    <w:rsid w:val="1295044F"/>
    <w:rsid w:val="12C25B71"/>
    <w:rsid w:val="130361BC"/>
    <w:rsid w:val="13206B01"/>
    <w:rsid w:val="13294F44"/>
    <w:rsid w:val="137B190B"/>
    <w:rsid w:val="13C37816"/>
    <w:rsid w:val="13D87344"/>
    <w:rsid w:val="13DF4ACA"/>
    <w:rsid w:val="141860EE"/>
    <w:rsid w:val="14333A20"/>
    <w:rsid w:val="143F0888"/>
    <w:rsid w:val="14713319"/>
    <w:rsid w:val="149F6E81"/>
    <w:rsid w:val="14AB2659"/>
    <w:rsid w:val="14B27E94"/>
    <w:rsid w:val="14C8795A"/>
    <w:rsid w:val="15371BC6"/>
    <w:rsid w:val="15514CBB"/>
    <w:rsid w:val="15B036FB"/>
    <w:rsid w:val="15BD3500"/>
    <w:rsid w:val="15C9591F"/>
    <w:rsid w:val="15F76776"/>
    <w:rsid w:val="160E7BE2"/>
    <w:rsid w:val="165247B2"/>
    <w:rsid w:val="16595450"/>
    <w:rsid w:val="166837BB"/>
    <w:rsid w:val="167177C6"/>
    <w:rsid w:val="16792A40"/>
    <w:rsid w:val="1684735A"/>
    <w:rsid w:val="16987C12"/>
    <w:rsid w:val="16B30761"/>
    <w:rsid w:val="16D5360C"/>
    <w:rsid w:val="16E07EAB"/>
    <w:rsid w:val="17005731"/>
    <w:rsid w:val="17067369"/>
    <w:rsid w:val="171C6B6E"/>
    <w:rsid w:val="178C5AA1"/>
    <w:rsid w:val="17935CA0"/>
    <w:rsid w:val="17BD5936"/>
    <w:rsid w:val="17D85C21"/>
    <w:rsid w:val="17F43539"/>
    <w:rsid w:val="17FD6785"/>
    <w:rsid w:val="184E377C"/>
    <w:rsid w:val="185D743E"/>
    <w:rsid w:val="188D6B37"/>
    <w:rsid w:val="18AF13DE"/>
    <w:rsid w:val="19004AEC"/>
    <w:rsid w:val="19067AD5"/>
    <w:rsid w:val="190F5F70"/>
    <w:rsid w:val="193043C6"/>
    <w:rsid w:val="194E250F"/>
    <w:rsid w:val="19573E8D"/>
    <w:rsid w:val="195E736E"/>
    <w:rsid w:val="19612025"/>
    <w:rsid w:val="197E4A43"/>
    <w:rsid w:val="19900233"/>
    <w:rsid w:val="199B7733"/>
    <w:rsid w:val="19A86F45"/>
    <w:rsid w:val="19AF447C"/>
    <w:rsid w:val="19C72DC1"/>
    <w:rsid w:val="19C86B39"/>
    <w:rsid w:val="19CE0DB0"/>
    <w:rsid w:val="19D159ED"/>
    <w:rsid w:val="19DB387D"/>
    <w:rsid w:val="19EB474A"/>
    <w:rsid w:val="19F93FF6"/>
    <w:rsid w:val="1A02204B"/>
    <w:rsid w:val="1A403A9D"/>
    <w:rsid w:val="1A645E3B"/>
    <w:rsid w:val="1A9E4686"/>
    <w:rsid w:val="1AB66CBD"/>
    <w:rsid w:val="1ACF6E5D"/>
    <w:rsid w:val="1AD115D5"/>
    <w:rsid w:val="1AF916A0"/>
    <w:rsid w:val="1B20049C"/>
    <w:rsid w:val="1B3C6DE7"/>
    <w:rsid w:val="1B7533B8"/>
    <w:rsid w:val="1BB57FE7"/>
    <w:rsid w:val="1BBC08B6"/>
    <w:rsid w:val="1BDB3B61"/>
    <w:rsid w:val="1C146D17"/>
    <w:rsid w:val="1C211D21"/>
    <w:rsid w:val="1C284DFB"/>
    <w:rsid w:val="1C2A2A9C"/>
    <w:rsid w:val="1C33473D"/>
    <w:rsid w:val="1C5B0EC1"/>
    <w:rsid w:val="1C713BDD"/>
    <w:rsid w:val="1C767B21"/>
    <w:rsid w:val="1CA82BA5"/>
    <w:rsid w:val="1CD0505D"/>
    <w:rsid w:val="1D13631D"/>
    <w:rsid w:val="1D300C7D"/>
    <w:rsid w:val="1D636B59"/>
    <w:rsid w:val="1D7027C7"/>
    <w:rsid w:val="1D807E56"/>
    <w:rsid w:val="1D8334A3"/>
    <w:rsid w:val="1DCF66E8"/>
    <w:rsid w:val="1DDF7A40"/>
    <w:rsid w:val="1E0872DE"/>
    <w:rsid w:val="1E570222"/>
    <w:rsid w:val="1E8A260F"/>
    <w:rsid w:val="1EA65F40"/>
    <w:rsid w:val="1EB27864"/>
    <w:rsid w:val="1EBB4EBE"/>
    <w:rsid w:val="1EBC2425"/>
    <w:rsid w:val="1EC10726"/>
    <w:rsid w:val="1EC27FFB"/>
    <w:rsid w:val="1ED90DF6"/>
    <w:rsid w:val="1EF8410A"/>
    <w:rsid w:val="1F0565D6"/>
    <w:rsid w:val="1F447B67"/>
    <w:rsid w:val="1F78421A"/>
    <w:rsid w:val="1FEB7469"/>
    <w:rsid w:val="20112FE8"/>
    <w:rsid w:val="201E1159"/>
    <w:rsid w:val="205B4440"/>
    <w:rsid w:val="20612A06"/>
    <w:rsid w:val="20661027"/>
    <w:rsid w:val="20803CC9"/>
    <w:rsid w:val="20832566"/>
    <w:rsid w:val="20907F95"/>
    <w:rsid w:val="209354CA"/>
    <w:rsid w:val="20BC2B6B"/>
    <w:rsid w:val="20F52A7A"/>
    <w:rsid w:val="21155B5D"/>
    <w:rsid w:val="211B7774"/>
    <w:rsid w:val="211D660F"/>
    <w:rsid w:val="21322727"/>
    <w:rsid w:val="213E02B4"/>
    <w:rsid w:val="21535023"/>
    <w:rsid w:val="21E87D78"/>
    <w:rsid w:val="22103493"/>
    <w:rsid w:val="221E5211"/>
    <w:rsid w:val="22366803"/>
    <w:rsid w:val="22457691"/>
    <w:rsid w:val="22515385"/>
    <w:rsid w:val="2271479E"/>
    <w:rsid w:val="22720A33"/>
    <w:rsid w:val="22720D9E"/>
    <w:rsid w:val="227B4FC5"/>
    <w:rsid w:val="22851A6B"/>
    <w:rsid w:val="22E948D4"/>
    <w:rsid w:val="23305E7B"/>
    <w:rsid w:val="233C481F"/>
    <w:rsid w:val="235B157F"/>
    <w:rsid w:val="235B641F"/>
    <w:rsid w:val="23653140"/>
    <w:rsid w:val="24177638"/>
    <w:rsid w:val="24303794"/>
    <w:rsid w:val="244A2FF9"/>
    <w:rsid w:val="246E4CE5"/>
    <w:rsid w:val="248B5DC8"/>
    <w:rsid w:val="24941099"/>
    <w:rsid w:val="24B677D2"/>
    <w:rsid w:val="24C543A1"/>
    <w:rsid w:val="24D003A7"/>
    <w:rsid w:val="24D82326"/>
    <w:rsid w:val="24FA2B76"/>
    <w:rsid w:val="251026CF"/>
    <w:rsid w:val="253B210F"/>
    <w:rsid w:val="25490842"/>
    <w:rsid w:val="255A5115"/>
    <w:rsid w:val="25867FD4"/>
    <w:rsid w:val="258D4181"/>
    <w:rsid w:val="258F4359"/>
    <w:rsid w:val="25951FC5"/>
    <w:rsid w:val="25B01877"/>
    <w:rsid w:val="25C76DF1"/>
    <w:rsid w:val="26062EC3"/>
    <w:rsid w:val="26070FA0"/>
    <w:rsid w:val="260E3934"/>
    <w:rsid w:val="26153732"/>
    <w:rsid w:val="261627D5"/>
    <w:rsid w:val="26482788"/>
    <w:rsid w:val="265B6B76"/>
    <w:rsid w:val="268818DC"/>
    <w:rsid w:val="268877A1"/>
    <w:rsid w:val="268A61A0"/>
    <w:rsid w:val="2690755F"/>
    <w:rsid w:val="26DE12F3"/>
    <w:rsid w:val="26F947D6"/>
    <w:rsid w:val="271909D4"/>
    <w:rsid w:val="27417518"/>
    <w:rsid w:val="275E6CCD"/>
    <w:rsid w:val="276F1A45"/>
    <w:rsid w:val="27700695"/>
    <w:rsid w:val="27716A62"/>
    <w:rsid w:val="277F098D"/>
    <w:rsid w:val="278D3D61"/>
    <w:rsid w:val="27B81DC5"/>
    <w:rsid w:val="27F86043"/>
    <w:rsid w:val="28327F9F"/>
    <w:rsid w:val="28A04599"/>
    <w:rsid w:val="28F31788"/>
    <w:rsid w:val="290851A4"/>
    <w:rsid w:val="29260107"/>
    <w:rsid w:val="294018B2"/>
    <w:rsid w:val="294066EC"/>
    <w:rsid w:val="29571049"/>
    <w:rsid w:val="295D104C"/>
    <w:rsid w:val="29632A89"/>
    <w:rsid w:val="29AA4FC9"/>
    <w:rsid w:val="29C05606"/>
    <w:rsid w:val="29C56BF1"/>
    <w:rsid w:val="29F11912"/>
    <w:rsid w:val="29F700B4"/>
    <w:rsid w:val="2A193E18"/>
    <w:rsid w:val="2A5E32CD"/>
    <w:rsid w:val="2A8B022C"/>
    <w:rsid w:val="2AE449EF"/>
    <w:rsid w:val="2B216024"/>
    <w:rsid w:val="2B3202B6"/>
    <w:rsid w:val="2B597CB8"/>
    <w:rsid w:val="2B9E147E"/>
    <w:rsid w:val="2BA87B52"/>
    <w:rsid w:val="2BB4516F"/>
    <w:rsid w:val="2BB54DDC"/>
    <w:rsid w:val="2BD575BF"/>
    <w:rsid w:val="2C0E5542"/>
    <w:rsid w:val="2C417D1E"/>
    <w:rsid w:val="2C723060"/>
    <w:rsid w:val="2C786108"/>
    <w:rsid w:val="2C8E3C12"/>
    <w:rsid w:val="2CA376BD"/>
    <w:rsid w:val="2D134627"/>
    <w:rsid w:val="2D2A56E9"/>
    <w:rsid w:val="2D4F15F3"/>
    <w:rsid w:val="2DC16410"/>
    <w:rsid w:val="2DC529D9"/>
    <w:rsid w:val="2E240F9E"/>
    <w:rsid w:val="2E412F8B"/>
    <w:rsid w:val="2E582195"/>
    <w:rsid w:val="2E755C75"/>
    <w:rsid w:val="2E864BA1"/>
    <w:rsid w:val="2E8D60F4"/>
    <w:rsid w:val="2EBB2FC2"/>
    <w:rsid w:val="2F440825"/>
    <w:rsid w:val="2F49576C"/>
    <w:rsid w:val="2F495FF8"/>
    <w:rsid w:val="2F4F58DB"/>
    <w:rsid w:val="2F5C1DA5"/>
    <w:rsid w:val="2F8530AA"/>
    <w:rsid w:val="2FA774C5"/>
    <w:rsid w:val="2FD63262"/>
    <w:rsid w:val="2FEA4507"/>
    <w:rsid w:val="2FF73193"/>
    <w:rsid w:val="30010B15"/>
    <w:rsid w:val="300264A9"/>
    <w:rsid w:val="302F291A"/>
    <w:rsid w:val="30601421"/>
    <w:rsid w:val="30665EBF"/>
    <w:rsid w:val="307B625B"/>
    <w:rsid w:val="30B6355D"/>
    <w:rsid w:val="30B8300C"/>
    <w:rsid w:val="30E0222B"/>
    <w:rsid w:val="30EB33E1"/>
    <w:rsid w:val="30F42A4E"/>
    <w:rsid w:val="313750BC"/>
    <w:rsid w:val="315471D8"/>
    <w:rsid w:val="316000FD"/>
    <w:rsid w:val="316118F5"/>
    <w:rsid w:val="31954384"/>
    <w:rsid w:val="31CA749A"/>
    <w:rsid w:val="31DF2BF7"/>
    <w:rsid w:val="31E53A14"/>
    <w:rsid w:val="31EF16B4"/>
    <w:rsid w:val="31F4315B"/>
    <w:rsid w:val="31FE7144"/>
    <w:rsid w:val="321B1AA4"/>
    <w:rsid w:val="322E543B"/>
    <w:rsid w:val="323D7021"/>
    <w:rsid w:val="325A6A4C"/>
    <w:rsid w:val="325B6344"/>
    <w:rsid w:val="32713287"/>
    <w:rsid w:val="32C5567E"/>
    <w:rsid w:val="32CE4D68"/>
    <w:rsid w:val="33022C64"/>
    <w:rsid w:val="33294694"/>
    <w:rsid w:val="33436374"/>
    <w:rsid w:val="337B1B66"/>
    <w:rsid w:val="337D00C3"/>
    <w:rsid w:val="3381021E"/>
    <w:rsid w:val="33864FA4"/>
    <w:rsid w:val="33955886"/>
    <w:rsid w:val="33C61EE3"/>
    <w:rsid w:val="33E22AAC"/>
    <w:rsid w:val="34006CB9"/>
    <w:rsid w:val="34106FC2"/>
    <w:rsid w:val="34272982"/>
    <w:rsid w:val="343C79F1"/>
    <w:rsid w:val="34900450"/>
    <w:rsid w:val="34A73AC3"/>
    <w:rsid w:val="34B32E6D"/>
    <w:rsid w:val="34D75F6F"/>
    <w:rsid w:val="34F1077B"/>
    <w:rsid w:val="3509393A"/>
    <w:rsid w:val="35273FB7"/>
    <w:rsid w:val="35305866"/>
    <w:rsid w:val="354E5004"/>
    <w:rsid w:val="355F2BEC"/>
    <w:rsid w:val="356F5461"/>
    <w:rsid w:val="359F7CB0"/>
    <w:rsid w:val="35A0363F"/>
    <w:rsid w:val="35CB558F"/>
    <w:rsid w:val="35DE3514"/>
    <w:rsid w:val="35F51433"/>
    <w:rsid w:val="361B561A"/>
    <w:rsid w:val="362A0508"/>
    <w:rsid w:val="36387FA3"/>
    <w:rsid w:val="36410A9D"/>
    <w:rsid w:val="36866C5C"/>
    <w:rsid w:val="368B05D8"/>
    <w:rsid w:val="36A72487"/>
    <w:rsid w:val="36BE6EA2"/>
    <w:rsid w:val="36F54FB9"/>
    <w:rsid w:val="374E54C3"/>
    <w:rsid w:val="375533C0"/>
    <w:rsid w:val="37590ECC"/>
    <w:rsid w:val="375A306E"/>
    <w:rsid w:val="375F68D7"/>
    <w:rsid w:val="37623340"/>
    <w:rsid w:val="37C30C14"/>
    <w:rsid w:val="37E343EC"/>
    <w:rsid w:val="37E8067A"/>
    <w:rsid w:val="37EA49D8"/>
    <w:rsid w:val="37EF2844"/>
    <w:rsid w:val="37FF0384"/>
    <w:rsid w:val="38282656"/>
    <w:rsid w:val="38401D3E"/>
    <w:rsid w:val="38417D8A"/>
    <w:rsid w:val="38444167"/>
    <w:rsid w:val="3868116D"/>
    <w:rsid w:val="38944DBC"/>
    <w:rsid w:val="38A81BB8"/>
    <w:rsid w:val="38CE1966"/>
    <w:rsid w:val="3914724D"/>
    <w:rsid w:val="39671352"/>
    <w:rsid w:val="397462A5"/>
    <w:rsid w:val="398638AA"/>
    <w:rsid w:val="39A14A8C"/>
    <w:rsid w:val="39B60304"/>
    <w:rsid w:val="39D3299A"/>
    <w:rsid w:val="39DE07C1"/>
    <w:rsid w:val="3A0C34DF"/>
    <w:rsid w:val="3A306308"/>
    <w:rsid w:val="3A650FDF"/>
    <w:rsid w:val="3A8229D4"/>
    <w:rsid w:val="3A947B69"/>
    <w:rsid w:val="3A955C05"/>
    <w:rsid w:val="3A96552E"/>
    <w:rsid w:val="3AB008FA"/>
    <w:rsid w:val="3AE96BE3"/>
    <w:rsid w:val="3AF24DD9"/>
    <w:rsid w:val="3B677916"/>
    <w:rsid w:val="3BCD6080"/>
    <w:rsid w:val="3BFC2946"/>
    <w:rsid w:val="3C0161AE"/>
    <w:rsid w:val="3C017DF2"/>
    <w:rsid w:val="3C017F5D"/>
    <w:rsid w:val="3C0E1993"/>
    <w:rsid w:val="3C1A7A70"/>
    <w:rsid w:val="3C2D6FA3"/>
    <w:rsid w:val="3C8C1F1C"/>
    <w:rsid w:val="3C925059"/>
    <w:rsid w:val="3CBD666B"/>
    <w:rsid w:val="3CC03AAB"/>
    <w:rsid w:val="3CCE73A0"/>
    <w:rsid w:val="3CDE3DFA"/>
    <w:rsid w:val="3CE26B1D"/>
    <w:rsid w:val="3CE77152"/>
    <w:rsid w:val="3D0E0B83"/>
    <w:rsid w:val="3D1B3AA0"/>
    <w:rsid w:val="3D2437E4"/>
    <w:rsid w:val="3D3E3FF7"/>
    <w:rsid w:val="3D676182"/>
    <w:rsid w:val="3D6E1622"/>
    <w:rsid w:val="3D9A4248"/>
    <w:rsid w:val="3D9A6CBA"/>
    <w:rsid w:val="3DAD746C"/>
    <w:rsid w:val="3DB64500"/>
    <w:rsid w:val="3DC254CA"/>
    <w:rsid w:val="3DD937EB"/>
    <w:rsid w:val="3E246184"/>
    <w:rsid w:val="3E3E7246"/>
    <w:rsid w:val="3E4D2492"/>
    <w:rsid w:val="3E573E64"/>
    <w:rsid w:val="3E6574CC"/>
    <w:rsid w:val="3F473ED8"/>
    <w:rsid w:val="3F6031EC"/>
    <w:rsid w:val="3F7B3236"/>
    <w:rsid w:val="3F852C53"/>
    <w:rsid w:val="3F9C1DD4"/>
    <w:rsid w:val="3FB42307"/>
    <w:rsid w:val="3FCA42B2"/>
    <w:rsid w:val="401D732F"/>
    <w:rsid w:val="40C768AC"/>
    <w:rsid w:val="40D64646"/>
    <w:rsid w:val="40D64B0A"/>
    <w:rsid w:val="40F7192E"/>
    <w:rsid w:val="410A78B3"/>
    <w:rsid w:val="411C75E7"/>
    <w:rsid w:val="41210759"/>
    <w:rsid w:val="413966E6"/>
    <w:rsid w:val="4175699C"/>
    <w:rsid w:val="41A00362"/>
    <w:rsid w:val="41A6488F"/>
    <w:rsid w:val="41CD0868"/>
    <w:rsid w:val="41E75F55"/>
    <w:rsid w:val="41FB28C1"/>
    <w:rsid w:val="41FF6288"/>
    <w:rsid w:val="42DA60A2"/>
    <w:rsid w:val="42E3216A"/>
    <w:rsid w:val="43227A1B"/>
    <w:rsid w:val="434C100C"/>
    <w:rsid w:val="43525F3A"/>
    <w:rsid w:val="4353334F"/>
    <w:rsid w:val="43654427"/>
    <w:rsid w:val="4370502C"/>
    <w:rsid w:val="43B43B06"/>
    <w:rsid w:val="43E90708"/>
    <w:rsid w:val="43F35365"/>
    <w:rsid w:val="441A605F"/>
    <w:rsid w:val="44221C29"/>
    <w:rsid w:val="442E7510"/>
    <w:rsid w:val="44815866"/>
    <w:rsid w:val="448533EA"/>
    <w:rsid w:val="44A82ED3"/>
    <w:rsid w:val="44B53FC2"/>
    <w:rsid w:val="44B60F50"/>
    <w:rsid w:val="44C85ABB"/>
    <w:rsid w:val="44CB47C5"/>
    <w:rsid w:val="44E1178C"/>
    <w:rsid w:val="4506304D"/>
    <w:rsid w:val="4558682B"/>
    <w:rsid w:val="456C0292"/>
    <w:rsid w:val="45C45F29"/>
    <w:rsid w:val="45F12775"/>
    <w:rsid w:val="466730B2"/>
    <w:rsid w:val="46C959D4"/>
    <w:rsid w:val="46D52711"/>
    <w:rsid w:val="47060B1D"/>
    <w:rsid w:val="47633879"/>
    <w:rsid w:val="476870E2"/>
    <w:rsid w:val="47C7784B"/>
    <w:rsid w:val="47ED4D91"/>
    <w:rsid w:val="48145D83"/>
    <w:rsid w:val="481728B6"/>
    <w:rsid w:val="481B757F"/>
    <w:rsid w:val="482639F5"/>
    <w:rsid w:val="48537D67"/>
    <w:rsid w:val="4864156E"/>
    <w:rsid w:val="48754411"/>
    <w:rsid w:val="48AB5A85"/>
    <w:rsid w:val="48C7608A"/>
    <w:rsid w:val="48D47E66"/>
    <w:rsid w:val="49042076"/>
    <w:rsid w:val="492D4827"/>
    <w:rsid w:val="499E6DEB"/>
    <w:rsid w:val="49CF3448"/>
    <w:rsid w:val="49D623D1"/>
    <w:rsid w:val="4A0A510F"/>
    <w:rsid w:val="4A2A4B22"/>
    <w:rsid w:val="4A372676"/>
    <w:rsid w:val="4A497A90"/>
    <w:rsid w:val="4A4A38D3"/>
    <w:rsid w:val="4A4E14F8"/>
    <w:rsid w:val="4A6E0EBA"/>
    <w:rsid w:val="4A9A005B"/>
    <w:rsid w:val="4AAE12AF"/>
    <w:rsid w:val="4AC070F1"/>
    <w:rsid w:val="4AC27DA8"/>
    <w:rsid w:val="4B03281C"/>
    <w:rsid w:val="4B0C3E56"/>
    <w:rsid w:val="4B17661E"/>
    <w:rsid w:val="4B1F0AA3"/>
    <w:rsid w:val="4B887D52"/>
    <w:rsid w:val="4B8B1A9F"/>
    <w:rsid w:val="4BC94A7A"/>
    <w:rsid w:val="4BCB7C3F"/>
    <w:rsid w:val="4BCD7E5B"/>
    <w:rsid w:val="4BD11CE8"/>
    <w:rsid w:val="4C455C43"/>
    <w:rsid w:val="4C545E87"/>
    <w:rsid w:val="4C5F6A98"/>
    <w:rsid w:val="4C810E93"/>
    <w:rsid w:val="4C9A61E3"/>
    <w:rsid w:val="4CBD7515"/>
    <w:rsid w:val="4CDE46F5"/>
    <w:rsid w:val="4CEA72F7"/>
    <w:rsid w:val="4D155616"/>
    <w:rsid w:val="4D33390E"/>
    <w:rsid w:val="4D493511"/>
    <w:rsid w:val="4D7D140D"/>
    <w:rsid w:val="4D8367CC"/>
    <w:rsid w:val="4D9E7067"/>
    <w:rsid w:val="4DC808DA"/>
    <w:rsid w:val="4DF802A8"/>
    <w:rsid w:val="4E380649"/>
    <w:rsid w:val="4E6676BF"/>
    <w:rsid w:val="4E6B645F"/>
    <w:rsid w:val="4E7B3B9E"/>
    <w:rsid w:val="4E7C606C"/>
    <w:rsid w:val="4EA44E8F"/>
    <w:rsid w:val="4EAC1FAA"/>
    <w:rsid w:val="4EC512BE"/>
    <w:rsid w:val="4F195165"/>
    <w:rsid w:val="4F3C2FF7"/>
    <w:rsid w:val="4F443F90"/>
    <w:rsid w:val="4F511FB2"/>
    <w:rsid w:val="4F61706A"/>
    <w:rsid w:val="4F80507E"/>
    <w:rsid w:val="4FA95108"/>
    <w:rsid w:val="4FC46AED"/>
    <w:rsid w:val="4FE62232"/>
    <w:rsid w:val="4FF754A7"/>
    <w:rsid w:val="50013D4A"/>
    <w:rsid w:val="5008134F"/>
    <w:rsid w:val="506F4EF7"/>
    <w:rsid w:val="507537AB"/>
    <w:rsid w:val="508C2093"/>
    <w:rsid w:val="509E04E0"/>
    <w:rsid w:val="50AF5D81"/>
    <w:rsid w:val="50CE04AA"/>
    <w:rsid w:val="50D07C33"/>
    <w:rsid w:val="50D70F3E"/>
    <w:rsid w:val="50E13A61"/>
    <w:rsid w:val="50E377D9"/>
    <w:rsid w:val="51252566"/>
    <w:rsid w:val="51262C85"/>
    <w:rsid w:val="514E657C"/>
    <w:rsid w:val="51635AEC"/>
    <w:rsid w:val="51B638E6"/>
    <w:rsid w:val="51D75590"/>
    <w:rsid w:val="520209ED"/>
    <w:rsid w:val="5206232F"/>
    <w:rsid w:val="520F24BE"/>
    <w:rsid w:val="521A10FF"/>
    <w:rsid w:val="523752C8"/>
    <w:rsid w:val="52493F12"/>
    <w:rsid w:val="524A4DB3"/>
    <w:rsid w:val="52530B4F"/>
    <w:rsid w:val="525A1B7F"/>
    <w:rsid w:val="525E3FA8"/>
    <w:rsid w:val="527D03E3"/>
    <w:rsid w:val="52927CE4"/>
    <w:rsid w:val="52CF270B"/>
    <w:rsid w:val="52DC3EA3"/>
    <w:rsid w:val="530435E9"/>
    <w:rsid w:val="531E6426"/>
    <w:rsid w:val="537A66B1"/>
    <w:rsid w:val="53A44F5A"/>
    <w:rsid w:val="53DA1367"/>
    <w:rsid w:val="53DA3115"/>
    <w:rsid w:val="53F0682E"/>
    <w:rsid w:val="53FA7313"/>
    <w:rsid w:val="541805F8"/>
    <w:rsid w:val="542902D8"/>
    <w:rsid w:val="544D2AA6"/>
    <w:rsid w:val="54851B63"/>
    <w:rsid w:val="5495528E"/>
    <w:rsid w:val="54AD082A"/>
    <w:rsid w:val="550D751A"/>
    <w:rsid w:val="554B7562"/>
    <w:rsid w:val="55995C7E"/>
    <w:rsid w:val="55A62060"/>
    <w:rsid w:val="55B66725"/>
    <w:rsid w:val="55CC4CE0"/>
    <w:rsid w:val="55F83D27"/>
    <w:rsid w:val="55FE181C"/>
    <w:rsid w:val="560501F2"/>
    <w:rsid w:val="561B45B6"/>
    <w:rsid w:val="564477C4"/>
    <w:rsid w:val="56977C61"/>
    <w:rsid w:val="56B440F1"/>
    <w:rsid w:val="56C76644"/>
    <w:rsid w:val="56EF47DB"/>
    <w:rsid w:val="570D1A54"/>
    <w:rsid w:val="570F1328"/>
    <w:rsid w:val="572D56FC"/>
    <w:rsid w:val="575E405D"/>
    <w:rsid w:val="576724ED"/>
    <w:rsid w:val="57803B24"/>
    <w:rsid w:val="57D15BE8"/>
    <w:rsid w:val="57DD3759"/>
    <w:rsid w:val="58381016"/>
    <w:rsid w:val="585D494D"/>
    <w:rsid w:val="58680A96"/>
    <w:rsid w:val="5872498F"/>
    <w:rsid w:val="589917F1"/>
    <w:rsid w:val="58A30853"/>
    <w:rsid w:val="58B20EEC"/>
    <w:rsid w:val="58B42ACF"/>
    <w:rsid w:val="58C34500"/>
    <w:rsid w:val="58F15EA1"/>
    <w:rsid w:val="5919342E"/>
    <w:rsid w:val="593B4656"/>
    <w:rsid w:val="59492892"/>
    <w:rsid w:val="594B28BB"/>
    <w:rsid w:val="59555B2C"/>
    <w:rsid w:val="59715A31"/>
    <w:rsid w:val="5980650D"/>
    <w:rsid w:val="59E545C2"/>
    <w:rsid w:val="5A07236A"/>
    <w:rsid w:val="5A0B6D6A"/>
    <w:rsid w:val="5A3966BC"/>
    <w:rsid w:val="5A47702B"/>
    <w:rsid w:val="5A4F0F30"/>
    <w:rsid w:val="5A564C1E"/>
    <w:rsid w:val="5A7A1FB9"/>
    <w:rsid w:val="5A897643"/>
    <w:rsid w:val="5A8B6F17"/>
    <w:rsid w:val="5AB73D55"/>
    <w:rsid w:val="5ABB66D0"/>
    <w:rsid w:val="5ABF6998"/>
    <w:rsid w:val="5AEE11BA"/>
    <w:rsid w:val="5AF251E8"/>
    <w:rsid w:val="5AF90041"/>
    <w:rsid w:val="5B0818FB"/>
    <w:rsid w:val="5B263B94"/>
    <w:rsid w:val="5B601D6D"/>
    <w:rsid w:val="5B743E4F"/>
    <w:rsid w:val="5BE92602"/>
    <w:rsid w:val="5C157F52"/>
    <w:rsid w:val="5C550BA8"/>
    <w:rsid w:val="5C676D0D"/>
    <w:rsid w:val="5C8005D2"/>
    <w:rsid w:val="5C8475DE"/>
    <w:rsid w:val="5C9C0AF2"/>
    <w:rsid w:val="5CA274FD"/>
    <w:rsid w:val="5CB5392F"/>
    <w:rsid w:val="5CD437AF"/>
    <w:rsid w:val="5CF51C8D"/>
    <w:rsid w:val="5D505750"/>
    <w:rsid w:val="5D7A11A8"/>
    <w:rsid w:val="5D890602"/>
    <w:rsid w:val="5DA0257B"/>
    <w:rsid w:val="5DC42740"/>
    <w:rsid w:val="5DCB710B"/>
    <w:rsid w:val="5E014D87"/>
    <w:rsid w:val="5E281E41"/>
    <w:rsid w:val="5E785A05"/>
    <w:rsid w:val="5E897C12"/>
    <w:rsid w:val="5EF40C46"/>
    <w:rsid w:val="5EF84D97"/>
    <w:rsid w:val="5F1272F5"/>
    <w:rsid w:val="5F3C6491"/>
    <w:rsid w:val="5F50072F"/>
    <w:rsid w:val="5F8403D9"/>
    <w:rsid w:val="5FA345E7"/>
    <w:rsid w:val="5FB40BD5"/>
    <w:rsid w:val="5FBF2ADD"/>
    <w:rsid w:val="602120CC"/>
    <w:rsid w:val="604F169B"/>
    <w:rsid w:val="605D58D7"/>
    <w:rsid w:val="607B3852"/>
    <w:rsid w:val="60B45F69"/>
    <w:rsid w:val="60D37AAA"/>
    <w:rsid w:val="61002717"/>
    <w:rsid w:val="610E2650"/>
    <w:rsid w:val="61262629"/>
    <w:rsid w:val="61443DE8"/>
    <w:rsid w:val="61510522"/>
    <w:rsid w:val="61587D6F"/>
    <w:rsid w:val="618E553F"/>
    <w:rsid w:val="61B03918"/>
    <w:rsid w:val="61B80D62"/>
    <w:rsid w:val="62554DF2"/>
    <w:rsid w:val="62574CA2"/>
    <w:rsid w:val="626A7D5A"/>
    <w:rsid w:val="626C7049"/>
    <w:rsid w:val="62DB0C58"/>
    <w:rsid w:val="62E23D94"/>
    <w:rsid w:val="62F37D50"/>
    <w:rsid w:val="631A125F"/>
    <w:rsid w:val="63212B0F"/>
    <w:rsid w:val="632A78CE"/>
    <w:rsid w:val="63410D58"/>
    <w:rsid w:val="63465F65"/>
    <w:rsid w:val="63536A40"/>
    <w:rsid w:val="6370314E"/>
    <w:rsid w:val="6381535B"/>
    <w:rsid w:val="63A92B04"/>
    <w:rsid w:val="63B06DFD"/>
    <w:rsid w:val="640815D9"/>
    <w:rsid w:val="6409635F"/>
    <w:rsid w:val="6410689C"/>
    <w:rsid w:val="6438384B"/>
    <w:rsid w:val="64591E34"/>
    <w:rsid w:val="64854876"/>
    <w:rsid w:val="64D14B54"/>
    <w:rsid w:val="64D25170"/>
    <w:rsid w:val="64D81563"/>
    <w:rsid w:val="64F8178D"/>
    <w:rsid w:val="650F4EF0"/>
    <w:rsid w:val="65356BB1"/>
    <w:rsid w:val="653B14C4"/>
    <w:rsid w:val="65C5081A"/>
    <w:rsid w:val="65CB33EC"/>
    <w:rsid w:val="65D06126"/>
    <w:rsid w:val="660B1854"/>
    <w:rsid w:val="66127E06"/>
    <w:rsid w:val="662A0A44"/>
    <w:rsid w:val="662F5543"/>
    <w:rsid w:val="666F001B"/>
    <w:rsid w:val="667451FB"/>
    <w:rsid w:val="668D2269"/>
    <w:rsid w:val="66AD6A92"/>
    <w:rsid w:val="66D92742"/>
    <w:rsid w:val="66E63767"/>
    <w:rsid w:val="66F10827"/>
    <w:rsid w:val="67053946"/>
    <w:rsid w:val="670F0ED0"/>
    <w:rsid w:val="67401175"/>
    <w:rsid w:val="67451773"/>
    <w:rsid w:val="677700BB"/>
    <w:rsid w:val="67784CC7"/>
    <w:rsid w:val="67860989"/>
    <w:rsid w:val="67876CB8"/>
    <w:rsid w:val="67883798"/>
    <w:rsid w:val="67996B23"/>
    <w:rsid w:val="683A01CF"/>
    <w:rsid w:val="684150B9"/>
    <w:rsid w:val="685017A0"/>
    <w:rsid w:val="687C7414"/>
    <w:rsid w:val="68AB6CFB"/>
    <w:rsid w:val="68B040A0"/>
    <w:rsid w:val="68EF4B15"/>
    <w:rsid w:val="693D1D24"/>
    <w:rsid w:val="694E3C0F"/>
    <w:rsid w:val="695C4910"/>
    <w:rsid w:val="697414BE"/>
    <w:rsid w:val="697B1781"/>
    <w:rsid w:val="69B57F1B"/>
    <w:rsid w:val="69B70C13"/>
    <w:rsid w:val="69C836F6"/>
    <w:rsid w:val="69E77E4D"/>
    <w:rsid w:val="6A032394"/>
    <w:rsid w:val="6A0B3BD1"/>
    <w:rsid w:val="6A3824EC"/>
    <w:rsid w:val="6A700594"/>
    <w:rsid w:val="6A856AFE"/>
    <w:rsid w:val="6B463A66"/>
    <w:rsid w:val="6B475596"/>
    <w:rsid w:val="6B4C44A1"/>
    <w:rsid w:val="6B6138D7"/>
    <w:rsid w:val="6B77608D"/>
    <w:rsid w:val="6BB1661F"/>
    <w:rsid w:val="6BC060B4"/>
    <w:rsid w:val="6BDD26AF"/>
    <w:rsid w:val="6BF752AE"/>
    <w:rsid w:val="6C291DD5"/>
    <w:rsid w:val="6C5C5A57"/>
    <w:rsid w:val="6C7438EA"/>
    <w:rsid w:val="6C7D4B2E"/>
    <w:rsid w:val="6C813343"/>
    <w:rsid w:val="6C997DFF"/>
    <w:rsid w:val="6CBF4531"/>
    <w:rsid w:val="6CD1274A"/>
    <w:rsid w:val="6CDE4484"/>
    <w:rsid w:val="6CEF1CA7"/>
    <w:rsid w:val="6CF11056"/>
    <w:rsid w:val="6D052F5D"/>
    <w:rsid w:val="6D0C1C97"/>
    <w:rsid w:val="6D2F4B04"/>
    <w:rsid w:val="6D627EDC"/>
    <w:rsid w:val="6D6C0E2A"/>
    <w:rsid w:val="6D6D1F81"/>
    <w:rsid w:val="6D702199"/>
    <w:rsid w:val="6D926AAB"/>
    <w:rsid w:val="6D9F1F81"/>
    <w:rsid w:val="6DAF6F69"/>
    <w:rsid w:val="6DC1541F"/>
    <w:rsid w:val="6DEC0447"/>
    <w:rsid w:val="6E094833"/>
    <w:rsid w:val="6E146DCC"/>
    <w:rsid w:val="6E475B3F"/>
    <w:rsid w:val="6E4A5DE9"/>
    <w:rsid w:val="6E4B6C92"/>
    <w:rsid w:val="6E8D0C04"/>
    <w:rsid w:val="6F1468E1"/>
    <w:rsid w:val="6F3068CA"/>
    <w:rsid w:val="6FBC5139"/>
    <w:rsid w:val="6FBC771B"/>
    <w:rsid w:val="70074E3A"/>
    <w:rsid w:val="701A2428"/>
    <w:rsid w:val="703A5166"/>
    <w:rsid w:val="703B1A58"/>
    <w:rsid w:val="703B4C2E"/>
    <w:rsid w:val="703C2DB9"/>
    <w:rsid w:val="70482DCD"/>
    <w:rsid w:val="70687570"/>
    <w:rsid w:val="707B75D6"/>
    <w:rsid w:val="70867F63"/>
    <w:rsid w:val="70C526D0"/>
    <w:rsid w:val="716259BD"/>
    <w:rsid w:val="716F7B4F"/>
    <w:rsid w:val="71713FF1"/>
    <w:rsid w:val="71B16BB6"/>
    <w:rsid w:val="71C60C68"/>
    <w:rsid w:val="72053772"/>
    <w:rsid w:val="72203F91"/>
    <w:rsid w:val="723344DB"/>
    <w:rsid w:val="728E1843"/>
    <w:rsid w:val="729B666C"/>
    <w:rsid w:val="729D5B71"/>
    <w:rsid w:val="729F57FE"/>
    <w:rsid w:val="72A50E51"/>
    <w:rsid w:val="72BC22AC"/>
    <w:rsid w:val="731E21D2"/>
    <w:rsid w:val="73322583"/>
    <w:rsid w:val="73667774"/>
    <w:rsid w:val="736769C7"/>
    <w:rsid w:val="73935567"/>
    <w:rsid w:val="73972979"/>
    <w:rsid w:val="73B27644"/>
    <w:rsid w:val="73F54672"/>
    <w:rsid w:val="746778E1"/>
    <w:rsid w:val="7498585D"/>
    <w:rsid w:val="749D2C40"/>
    <w:rsid w:val="74B92D63"/>
    <w:rsid w:val="74CF31E2"/>
    <w:rsid w:val="74D355C3"/>
    <w:rsid w:val="751345E7"/>
    <w:rsid w:val="75145299"/>
    <w:rsid w:val="751C4038"/>
    <w:rsid w:val="75473464"/>
    <w:rsid w:val="754B3A1B"/>
    <w:rsid w:val="754B57C9"/>
    <w:rsid w:val="758B11E8"/>
    <w:rsid w:val="75FC6BEF"/>
    <w:rsid w:val="763B1608"/>
    <w:rsid w:val="76524935"/>
    <w:rsid w:val="7663189B"/>
    <w:rsid w:val="769E5DCD"/>
    <w:rsid w:val="76A4712A"/>
    <w:rsid w:val="76B54B85"/>
    <w:rsid w:val="76C41595"/>
    <w:rsid w:val="76D07693"/>
    <w:rsid w:val="770245AD"/>
    <w:rsid w:val="770D3DE8"/>
    <w:rsid w:val="771A18F7"/>
    <w:rsid w:val="77352528"/>
    <w:rsid w:val="7763329E"/>
    <w:rsid w:val="7778661E"/>
    <w:rsid w:val="7779091F"/>
    <w:rsid w:val="77A03606"/>
    <w:rsid w:val="77A47413"/>
    <w:rsid w:val="77A979A7"/>
    <w:rsid w:val="77AB07A1"/>
    <w:rsid w:val="77D5456F"/>
    <w:rsid w:val="7830212D"/>
    <w:rsid w:val="784E31B2"/>
    <w:rsid w:val="785726D7"/>
    <w:rsid w:val="78574AAF"/>
    <w:rsid w:val="787F770E"/>
    <w:rsid w:val="78874D6A"/>
    <w:rsid w:val="78A07BDA"/>
    <w:rsid w:val="78F87A16"/>
    <w:rsid w:val="790D1263"/>
    <w:rsid w:val="79226841"/>
    <w:rsid w:val="792446E6"/>
    <w:rsid w:val="795B7FA5"/>
    <w:rsid w:val="79A16B7E"/>
    <w:rsid w:val="79B41377"/>
    <w:rsid w:val="79BE01B2"/>
    <w:rsid w:val="79C03F87"/>
    <w:rsid w:val="79C43D9C"/>
    <w:rsid w:val="79F27491"/>
    <w:rsid w:val="7A2C2B52"/>
    <w:rsid w:val="7A4F250A"/>
    <w:rsid w:val="7A5E7D4D"/>
    <w:rsid w:val="7A7255A6"/>
    <w:rsid w:val="7A88301C"/>
    <w:rsid w:val="7A8931F1"/>
    <w:rsid w:val="7A9B4AFD"/>
    <w:rsid w:val="7AE95437"/>
    <w:rsid w:val="7B0F1E7D"/>
    <w:rsid w:val="7B1960A5"/>
    <w:rsid w:val="7B334D35"/>
    <w:rsid w:val="7B5D1DB2"/>
    <w:rsid w:val="7B5E2627"/>
    <w:rsid w:val="7B6C46EB"/>
    <w:rsid w:val="7BD22FB0"/>
    <w:rsid w:val="7C1A5EF5"/>
    <w:rsid w:val="7D042727"/>
    <w:rsid w:val="7D3A360A"/>
    <w:rsid w:val="7D4F211A"/>
    <w:rsid w:val="7D7A4287"/>
    <w:rsid w:val="7D7A4E9D"/>
    <w:rsid w:val="7D7B4EB5"/>
    <w:rsid w:val="7D8119AA"/>
    <w:rsid w:val="7D947B16"/>
    <w:rsid w:val="7DA4465B"/>
    <w:rsid w:val="7DCC1471"/>
    <w:rsid w:val="7DD651D5"/>
    <w:rsid w:val="7DE14F1D"/>
    <w:rsid w:val="7DF365F2"/>
    <w:rsid w:val="7DF509C8"/>
    <w:rsid w:val="7E061DB0"/>
    <w:rsid w:val="7E323DE2"/>
    <w:rsid w:val="7E360B0F"/>
    <w:rsid w:val="7E432C8D"/>
    <w:rsid w:val="7E7315C2"/>
    <w:rsid w:val="7EA23005"/>
    <w:rsid w:val="7EA5419C"/>
    <w:rsid w:val="7EA912E8"/>
    <w:rsid w:val="7EDC1B88"/>
    <w:rsid w:val="7EE750D0"/>
    <w:rsid w:val="7F4E65E2"/>
    <w:rsid w:val="7F8122AD"/>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5"/>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5"/>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420" w:leftChars="200"/>
    </w:pPr>
    <w:rPr>
      <w:szCs w:val="24"/>
    </w:rPr>
  </w:style>
  <w:style w:type="paragraph" w:styleId="8">
    <w:name w:val="Normal Indent"/>
    <w:basedOn w:val="1"/>
    <w:autoRedefine/>
    <w:qFormat/>
    <w:uiPriority w:val="0"/>
    <w:pPr>
      <w:ind w:firstLine="420"/>
    </w:pPr>
  </w:style>
  <w:style w:type="paragraph" w:styleId="9">
    <w:name w:val="annotation text"/>
    <w:basedOn w:val="1"/>
    <w:link w:val="74"/>
    <w:autoRedefine/>
    <w:qFormat/>
    <w:uiPriority w:val="0"/>
    <w:pPr>
      <w:jc w:val="left"/>
    </w:pPr>
  </w:style>
  <w:style w:type="paragraph" w:styleId="10">
    <w:name w:val="Body Text"/>
    <w:basedOn w:val="1"/>
    <w:link w:val="57"/>
    <w:autoRedefine/>
    <w:qFormat/>
    <w:uiPriority w:val="0"/>
    <w:pPr>
      <w:spacing w:after="120"/>
    </w:pPr>
    <w:rPr>
      <w:kern w:val="0"/>
      <w:sz w:val="24"/>
      <w:szCs w:val="24"/>
    </w:rPr>
  </w:style>
  <w:style w:type="paragraph" w:styleId="11">
    <w:name w:val="Body Text Indent"/>
    <w:basedOn w:val="1"/>
    <w:next w:val="12"/>
    <w:autoRedefine/>
    <w:qFormat/>
    <w:uiPriority w:val="99"/>
    <w:pPr>
      <w:spacing w:after="120"/>
      <w:ind w:left="420" w:leftChars="200"/>
    </w:pPr>
    <w:rPr>
      <w:kern w:val="0"/>
      <w:sz w:val="24"/>
    </w:rPr>
  </w:style>
  <w:style w:type="paragraph" w:styleId="12">
    <w:name w:val="envelope return"/>
    <w:basedOn w:val="1"/>
    <w:qFormat/>
    <w:uiPriority w:val="0"/>
    <w:pPr>
      <w:snapToGrid w:val="0"/>
    </w:pPr>
    <w:rPr>
      <w:rFonts w:ascii="Arial" w:hAnsi="Arial"/>
    </w:rPr>
  </w:style>
  <w:style w:type="paragraph" w:styleId="13">
    <w:name w:val="Block Text"/>
    <w:basedOn w:val="1"/>
    <w:autoRedefine/>
    <w:unhideWhenUsed/>
    <w:qFormat/>
    <w:uiPriority w:val="99"/>
    <w:pPr>
      <w:spacing w:after="120"/>
      <w:ind w:left="1440" w:leftChars="700" w:right="1440" w:rightChars="700"/>
    </w:pPr>
  </w:style>
  <w:style w:type="paragraph" w:styleId="14">
    <w:name w:val="index 4"/>
    <w:basedOn w:val="1"/>
    <w:next w:val="1"/>
    <w:autoRedefine/>
    <w:unhideWhenUsed/>
    <w:qFormat/>
    <w:uiPriority w:val="99"/>
    <w:pPr>
      <w:ind w:left="600" w:leftChars="600"/>
    </w:pPr>
    <w:rPr>
      <w:rFonts w:ascii="Verdana" w:hAnsi="Verdana"/>
    </w:rPr>
  </w:style>
  <w:style w:type="paragraph" w:styleId="15">
    <w:name w:val="Plain Text"/>
    <w:basedOn w:val="1"/>
    <w:link w:val="67"/>
    <w:autoRedefine/>
    <w:qFormat/>
    <w:uiPriority w:val="0"/>
    <w:rPr>
      <w:rFonts w:ascii="宋体" w:hAnsi="Courier New" w:eastAsiaTheme="minorEastAsia" w:cstheme="minorBidi"/>
      <w:szCs w:val="22"/>
    </w:rPr>
  </w:style>
  <w:style w:type="paragraph" w:styleId="16">
    <w:name w:val="Body Text Indent 2"/>
    <w:basedOn w:val="1"/>
    <w:autoRedefine/>
    <w:qFormat/>
    <w:uiPriority w:val="99"/>
    <w:pPr>
      <w:ind w:left="630" w:firstLine="645"/>
    </w:pPr>
    <w:rPr>
      <w:rFonts w:ascii="Arial" w:hAnsi="Arial" w:eastAsia="仿宋_GB2312"/>
      <w:kern w:val="0"/>
      <w:sz w:val="32"/>
    </w:rPr>
  </w:style>
  <w:style w:type="paragraph" w:styleId="17">
    <w:name w:val="Balloon Text"/>
    <w:basedOn w:val="1"/>
    <w:link w:val="63"/>
    <w:autoRedefine/>
    <w:qFormat/>
    <w:uiPriority w:val="0"/>
    <w:rPr>
      <w:sz w:val="18"/>
      <w:szCs w:val="18"/>
    </w:rPr>
  </w:style>
  <w:style w:type="paragraph" w:styleId="18">
    <w:name w:val="footer"/>
    <w:basedOn w:val="1"/>
    <w:link w:val="58"/>
    <w:autoRedefine/>
    <w:qFormat/>
    <w:uiPriority w:val="0"/>
    <w:pPr>
      <w:tabs>
        <w:tab w:val="center" w:pos="4153"/>
        <w:tab w:val="right" w:pos="8306"/>
      </w:tabs>
      <w:snapToGrid w:val="0"/>
      <w:jc w:val="left"/>
    </w:pPr>
    <w:rPr>
      <w:sz w:val="18"/>
    </w:rPr>
  </w:style>
  <w:style w:type="paragraph" w:styleId="19">
    <w:name w:val="header"/>
    <w:basedOn w:val="1"/>
    <w:link w:val="59"/>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0"/>
  </w:style>
  <w:style w:type="paragraph" w:styleId="21">
    <w:name w:val="Body Text Indent 3"/>
    <w:basedOn w:val="1"/>
    <w:autoRedefine/>
    <w:qFormat/>
    <w:uiPriority w:val="0"/>
    <w:pPr>
      <w:ind w:left="645" w:firstLine="645"/>
    </w:pPr>
    <w:rPr>
      <w:rFonts w:ascii="Arial" w:hAnsi="Arial" w:eastAsia="仿宋_GB2312"/>
      <w:color w:val="FFFF00"/>
      <w:sz w:val="32"/>
    </w:r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3">
    <w:name w:val="HTML Preformatted"/>
    <w:basedOn w:val="1"/>
    <w:link w:val="6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4">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5">
    <w:name w:val="annotation subject"/>
    <w:basedOn w:val="9"/>
    <w:next w:val="9"/>
    <w:link w:val="75"/>
    <w:autoRedefine/>
    <w:qFormat/>
    <w:uiPriority w:val="0"/>
    <w:rPr>
      <w:b/>
      <w:bCs/>
    </w:rPr>
  </w:style>
  <w:style w:type="paragraph" w:styleId="26">
    <w:name w:val="Body Text First Indent"/>
    <w:basedOn w:val="10"/>
    <w:qFormat/>
    <w:uiPriority w:val="0"/>
    <w:pPr>
      <w:spacing w:line="360" w:lineRule="auto"/>
      <w:ind w:firstLine="200" w:firstLineChars="200"/>
    </w:pPr>
    <w:rPr>
      <w:rFonts w:ascii="仿宋_GB2312" w:eastAsia="仿宋_GB2312"/>
      <w:sz w:val="30"/>
      <w:szCs w:val="30"/>
    </w:rPr>
  </w:style>
  <w:style w:type="paragraph" w:styleId="27">
    <w:name w:val="Body Text First Indent 2"/>
    <w:basedOn w:val="11"/>
    <w:next w:val="1"/>
    <w:autoRedefine/>
    <w:qFormat/>
    <w:uiPriority w:val="99"/>
    <w:pPr>
      <w:spacing w:after="0" w:line="360" w:lineRule="auto"/>
      <w:ind w:left="0" w:leftChars="0" w:firstLine="420" w:firstLineChars="200"/>
    </w:pPr>
    <w:rPr>
      <w:rFonts w:ascii="宋体" w:hAnsi="宋体"/>
      <w:sz w:val="20"/>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rPr>
  </w:style>
  <w:style w:type="character" w:styleId="32">
    <w:name w:val="page number"/>
    <w:basedOn w:val="30"/>
    <w:autoRedefine/>
    <w:qFormat/>
    <w:uiPriority w:val="0"/>
  </w:style>
  <w:style w:type="character" w:styleId="33">
    <w:name w:val="FollowedHyperlink"/>
    <w:basedOn w:val="30"/>
    <w:autoRedefine/>
    <w:qFormat/>
    <w:uiPriority w:val="0"/>
    <w:rPr>
      <w:color w:val="800080"/>
      <w:u w:val="single"/>
    </w:rPr>
  </w:style>
  <w:style w:type="character" w:styleId="34">
    <w:name w:val="Emphasis"/>
    <w:basedOn w:val="30"/>
    <w:qFormat/>
    <w:uiPriority w:val="20"/>
    <w:rPr>
      <w:i/>
      <w:iCs/>
    </w:rPr>
  </w:style>
  <w:style w:type="character" w:styleId="35">
    <w:name w:val="HTML Typewriter"/>
    <w:basedOn w:val="30"/>
    <w:autoRedefine/>
    <w:semiHidden/>
    <w:unhideWhenUsed/>
    <w:qFormat/>
    <w:uiPriority w:val="0"/>
    <w:rPr>
      <w:rFonts w:ascii="monospace" w:hAnsi="monospace" w:eastAsia="monospace" w:cs="monospace"/>
      <w:sz w:val="20"/>
    </w:rPr>
  </w:style>
  <w:style w:type="character" w:styleId="36">
    <w:name w:val="HTML Acronym"/>
    <w:basedOn w:val="30"/>
    <w:autoRedefine/>
    <w:semiHidden/>
    <w:unhideWhenUsed/>
    <w:qFormat/>
    <w:uiPriority w:val="0"/>
  </w:style>
  <w:style w:type="character" w:styleId="37">
    <w:name w:val="Hyperlink"/>
    <w:basedOn w:val="30"/>
    <w:autoRedefine/>
    <w:qFormat/>
    <w:uiPriority w:val="0"/>
    <w:rPr>
      <w:color w:val="0000FF"/>
      <w:u w:val="single"/>
    </w:rPr>
  </w:style>
  <w:style w:type="character" w:styleId="38">
    <w:name w:val="HTML Code"/>
    <w:basedOn w:val="30"/>
    <w:autoRedefine/>
    <w:semiHidden/>
    <w:unhideWhenUsed/>
    <w:qFormat/>
    <w:uiPriority w:val="0"/>
    <w:rPr>
      <w:rFonts w:hint="default" w:ascii="monospace" w:hAnsi="monospace" w:eastAsia="monospace" w:cs="monospace"/>
      <w:sz w:val="20"/>
    </w:rPr>
  </w:style>
  <w:style w:type="character" w:styleId="39">
    <w:name w:val="annotation reference"/>
    <w:basedOn w:val="30"/>
    <w:autoRedefine/>
    <w:qFormat/>
    <w:uiPriority w:val="0"/>
    <w:rPr>
      <w:sz w:val="21"/>
      <w:szCs w:val="21"/>
    </w:rPr>
  </w:style>
  <w:style w:type="character" w:styleId="40">
    <w:name w:val="HTML Keyboard"/>
    <w:basedOn w:val="30"/>
    <w:autoRedefine/>
    <w:semiHidden/>
    <w:unhideWhenUsed/>
    <w:qFormat/>
    <w:uiPriority w:val="0"/>
    <w:rPr>
      <w:rFonts w:hint="default" w:ascii="monospace" w:hAnsi="monospace" w:eastAsia="monospace" w:cs="monospace"/>
      <w:sz w:val="20"/>
    </w:rPr>
  </w:style>
  <w:style w:type="character" w:styleId="41">
    <w:name w:val="HTML Sample"/>
    <w:basedOn w:val="30"/>
    <w:autoRedefine/>
    <w:semiHidden/>
    <w:unhideWhenUsed/>
    <w:qFormat/>
    <w:uiPriority w:val="0"/>
    <w:rPr>
      <w:rFonts w:hint="default" w:ascii="monospace" w:hAnsi="monospace" w:eastAsia="monospace" w:cs="monospace"/>
    </w:rPr>
  </w:style>
  <w:style w:type="paragraph" w:customStyle="1" w:styleId="42">
    <w:name w:val="列出段落1"/>
    <w:basedOn w:val="1"/>
    <w:autoRedefine/>
    <w:qFormat/>
    <w:uiPriority w:val="34"/>
    <w:pPr>
      <w:ind w:firstLine="420" w:firstLineChars="200"/>
    </w:pPr>
  </w:style>
  <w:style w:type="paragraph" w:customStyle="1" w:styleId="43">
    <w:name w:val="xl75"/>
    <w:basedOn w:val="1"/>
    <w:next w:val="44"/>
    <w:autoRedefine/>
    <w:qFormat/>
    <w:uiPriority w:val="0"/>
    <w:pPr>
      <w:widowControl/>
      <w:spacing w:before="280" w:after="280"/>
      <w:ind w:left="200" w:firstLine="5320"/>
      <w:jc w:val="center"/>
    </w:pPr>
    <w:rPr>
      <w:rFonts w:ascii="宋体"/>
    </w:rPr>
  </w:style>
  <w:style w:type="paragraph" w:customStyle="1" w:styleId="44">
    <w:name w:val="Test2"/>
    <w:basedOn w:val="3"/>
    <w:next w:val="45"/>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5">
    <w:name w:val="xl59"/>
    <w:basedOn w:val="1"/>
    <w:next w:val="46"/>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6">
    <w:name w:val="方案正文"/>
    <w:basedOn w:val="1"/>
    <w:next w:val="47"/>
    <w:autoRedefine/>
    <w:qFormat/>
    <w:uiPriority w:val="0"/>
    <w:pPr>
      <w:spacing w:before="156" w:line="360" w:lineRule="auto"/>
      <w:ind w:firstLine="359" w:firstLineChars="171"/>
      <w:jc w:val="left"/>
    </w:pPr>
    <w:rPr>
      <w:rFonts w:ascii="Arial" w:hAnsi="Arial" w:cs="宋体"/>
      <w:sz w:val="24"/>
      <w:szCs w:val="21"/>
    </w:rPr>
  </w:style>
  <w:style w:type="paragraph" w:customStyle="1" w:styleId="47">
    <w:name w:val="小四 段落 宋体 Char Char Char Char"/>
    <w:basedOn w:val="1"/>
    <w:next w:val="48"/>
    <w:autoRedefine/>
    <w:qFormat/>
    <w:uiPriority w:val="0"/>
    <w:pPr>
      <w:spacing w:line="360" w:lineRule="auto"/>
      <w:ind w:right="-33" w:firstLine="480" w:firstLineChars="200"/>
      <w:jc w:val="left"/>
    </w:pPr>
    <w:rPr>
      <w:sz w:val="24"/>
      <w:szCs w:val="24"/>
    </w:rPr>
  </w:style>
  <w:style w:type="paragraph" w:customStyle="1" w:styleId="48">
    <w:name w:val="flType"/>
    <w:basedOn w:val="49"/>
    <w:next w:val="1"/>
    <w:autoRedefine/>
    <w:qFormat/>
    <w:uiPriority w:val="0"/>
    <w:pPr>
      <w:spacing w:after="284"/>
    </w:pPr>
    <w:rPr>
      <w:rFonts w:eastAsia="宋体"/>
      <w:b w:val="0"/>
    </w:rPr>
  </w:style>
  <w:style w:type="paragraph" w:customStyle="1" w:styleId="49">
    <w:name w:val="flName"/>
    <w:basedOn w:val="50"/>
    <w:qFormat/>
    <w:uiPriority w:val="0"/>
    <w:pPr>
      <w:spacing w:before="0" w:line="113" w:lineRule="atLeast"/>
    </w:pPr>
  </w:style>
  <w:style w:type="paragraph" w:customStyle="1" w:styleId="50">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51">
    <w:name w:val="首行缩进"/>
    <w:basedOn w:val="1"/>
    <w:autoRedefine/>
    <w:qFormat/>
    <w:uiPriority w:val="0"/>
    <w:pPr>
      <w:ind w:firstLine="480" w:firstLineChars="200"/>
    </w:pPr>
    <w:rPr>
      <w:lang w:val="zh-CN"/>
    </w:rPr>
  </w:style>
  <w:style w:type="paragraph" w:customStyle="1" w:styleId="52">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53">
    <w:name w:val="Table Paragraph"/>
    <w:basedOn w:val="1"/>
    <w:autoRedefine/>
    <w:qFormat/>
    <w:uiPriority w:val="1"/>
    <w:rPr>
      <w:rFonts w:ascii="宋体" w:hAnsi="宋体" w:cs="宋体"/>
      <w:lang w:val="zh-CN" w:bidi="zh-CN"/>
    </w:rPr>
  </w:style>
  <w:style w:type="paragraph" w:styleId="54">
    <w:name w:val="List Paragraph"/>
    <w:basedOn w:val="1"/>
    <w:autoRedefine/>
    <w:qFormat/>
    <w:uiPriority w:val="34"/>
    <w:pPr>
      <w:ind w:firstLine="420" w:firstLineChars="200"/>
    </w:pPr>
    <w:rPr>
      <w:szCs w:val="24"/>
    </w:rPr>
  </w:style>
  <w:style w:type="character" w:customStyle="1" w:styleId="55">
    <w:name w:val="标题 4 字符"/>
    <w:basedOn w:val="30"/>
    <w:link w:val="5"/>
    <w:autoRedefine/>
    <w:qFormat/>
    <w:uiPriority w:val="0"/>
    <w:rPr>
      <w:rFonts w:ascii="Cambria" w:hAnsi="Cambria" w:eastAsia="宋体" w:cs="Times New Roman"/>
      <w:b/>
      <w:kern w:val="2"/>
      <w:sz w:val="28"/>
      <w:szCs w:val="28"/>
    </w:rPr>
  </w:style>
  <w:style w:type="paragraph" w:customStyle="1" w:styleId="56">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7">
    <w:name w:val="正文文本 字符"/>
    <w:basedOn w:val="30"/>
    <w:link w:val="10"/>
    <w:autoRedefine/>
    <w:qFormat/>
    <w:uiPriority w:val="0"/>
    <w:rPr>
      <w:rFonts w:hint="default" w:ascii="Times New Roman" w:hAnsi="Times New Roman" w:eastAsia="宋体" w:cs="Times New Roman"/>
      <w:sz w:val="24"/>
      <w:szCs w:val="24"/>
    </w:rPr>
  </w:style>
  <w:style w:type="character" w:customStyle="1" w:styleId="58">
    <w:name w:val="页脚 字符"/>
    <w:basedOn w:val="30"/>
    <w:link w:val="18"/>
    <w:autoRedefine/>
    <w:qFormat/>
    <w:uiPriority w:val="0"/>
    <w:rPr>
      <w:rFonts w:hint="default" w:ascii="Times New Roman" w:hAnsi="Times New Roman" w:eastAsia="宋体" w:cs="Times New Roman"/>
      <w:sz w:val="18"/>
      <w:szCs w:val="18"/>
    </w:rPr>
  </w:style>
  <w:style w:type="character" w:customStyle="1" w:styleId="59">
    <w:name w:val="页眉 字符"/>
    <w:basedOn w:val="30"/>
    <w:link w:val="19"/>
    <w:autoRedefine/>
    <w:qFormat/>
    <w:uiPriority w:val="0"/>
    <w:rPr>
      <w:rFonts w:hint="default" w:ascii="Times New Roman" w:hAnsi="Times New Roman" w:eastAsia="宋体" w:cs="Times New Roman"/>
      <w:sz w:val="18"/>
      <w:szCs w:val="18"/>
    </w:rPr>
  </w:style>
  <w:style w:type="paragraph" w:customStyle="1" w:styleId="60">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
    <w:name w:val="正文2"/>
    <w:basedOn w:val="1"/>
    <w:autoRedefine/>
    <w:qFormat/>
    <w:uiPriority w:val="0"/>
    <w:pPr>
      <w:spacing w:before="156" w:line="360" w:lineRule="auto"/>
      <w:ind w:firstLine="510" w:firstLineChars="200"/>
    </w:pPr>
    <w:rPr>
      <w:sz w:val="24"/>
    </w:rPr>
  </w:style>
  <w:style w:type="character" w:customStyle="1" w:styleId="62">
    <w:name w:val="标题 3 Char1"/>
    <w:basedOn w:val="30"/>
    <w:autoRedefine/>
    <w:semiHidden/>
    <w:qFormat/>
    <w:uiPriority w:val="0"/>
    <w:rPr>
      <w:b/>
      <w:bCs/>
      <w:kern w:val="2"/>
      <w:sz w:val="32"/>
      <w:szCs w:val="32"/>
    </w:rPr>
  </w:style>
  <w:style w:type="character" w:customStyle="1" w:styleId="63">
    <w:name w:val="批注框文本 字符"/>
    <w:basedOn w:val="30"/>
    <w:link w:val="17"/>
    <w:autoRedefine/>
    <w:qFormat/>
    <w:uiPriority w:val="0"/>
    <w:rPr>
      <w:kern w:val="2"/>
      <w:sz w:val="18"/>
      <w:szCs w:val="18"/>
    </w:rPr>
  </w:style>
  <w:style w:type="paragraph" w:customStyle="1" w:styleId="64">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5">
    <w:name w:val="标题 3 字符"/>
    <w:basedOn w:val="30"/>
    <w:link w:val="4"/>
    <w:autoRedefine/>
    <w:qFormat/>
    <w:uiPriority w:val="0"/>
    <w:rPr>
      <w:b/>
      <w:sz w:val="32"/>
      <w:szCs w:val="32"/>
    </w:rPr>
  </w:style>
  <w:style w:type="character" w:customStyle="1" w:styleId="66">
    <w:name w:val="标题 2 字符"/>
    <w:basedOn w:val="30"/>
    <w:link w:val="3"/>
    <w:autoRedefine/>
    <w:qFormat/>
    <w:uiPriority w:val="0"/>
    <w:rPr>
      <w:rFonts w:hint="default" w:ascii="Arial" w:hAnsi="Arial" w:eastAsia="黑体" w:cs="Arial"/>
      <w:b/>
      <w:sz w:val="32"/>
      <w:szCs w:val="32"/>
    </w:rPr>
  </w:style>
  <w:style w:type="character" w:customStyle="1" w:styleId="67">
    <w:name w:val="纯文本 字符"/>
    <w:basedOn w:val="30"/>
    <w:link w:val="15"/>
    <w:autoRedefine/>
    <w:qFormat/>
    <w:uiPriority w:val="0"/>
    <w:rPr>
      <w:rFonts w:hint="eastAsia" w:ascii="宋体" w:hAnsi="Courier New" w:eastAsia="宋体" w:cs="宋体"/>
      <w:sz w:val="21"/>
      <w:szCs w:val="21"/>
    </w:rPr>
  </w:style>
  <w:style w:type="character" w:customStyle="1" w:styleId="68">
    <w:name w:val="HTML 预设格式 字符"/>
    <w:basedOn w:val="30"/>
    <w:link w:val="23"/>
    <w:autoRedefine/>
    <w:qFormat/>
    <w:uiPriority w:val="0"/>
    <w:rPr>
      <w:rFonts w:hint="eastAsia" w:ascii="宋体" w:hAnsi="宋体" w:eastAsia="宋体" w:cs="宋体"/>
      <w:sz w:val="24"/>
      <w:szCs w:val="24"/>
    </w:rPr>
  </w:style>
  <w:style w:type="character" w:customStyle="1" w:styleId="69">
    <w:name w:val="列出段落 Char"/>
    <w:basedOn w:val="30"/>
    <w:autoRedefine/>
    <w:qFormat/>
    <w:uiPriority w:val="0"/>
    <w:rPr>
      <w:rFonts w:hint="default" w:ascii="Calibri" w:hAnsi="Calibri" w:cs="Calibri"/>
    </w:rPr>
  </w:style>
  <w:style w:type="paragraph" w:customStyle="1" w:styleId="70">
    <w:name w:val="NormalIndent"/>
    <w:basedOn w:val="1"/>
    <w:autoRedefine/>
    <w:qFormat/>
    <w:uiPriority w:val="0"/>
    <w:pPr>
      <w:ind w:firstLine="420"/>
    </w:pPr>
    <w:rPr>
      <w:rFonts w:ascii="Calibri" w:hAnsi="Calibri"/>
      <w:szCs w:val="24"/>
    </w:rPr>
  </w:style>
  <w:style w:type="paragraph" w:customStyle="1" w:styleId="71">
    <w:name w:val="正文3"/>
    <w:basedOn w:val="1"/>
    <w:autoRedefine/>
    <w:qFormat/>
    <w:uiPriority w:val="0"/>
    <w:rPr>
      <w:kern w:val="0"/>
      <w:sz w:val="20"/>
    </w:rPr>
  </w:style>
  <w:style w:type="paragraph" w:customStyle="1" w:styleId="72">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3">
    <w:name w:val="Table Normal"/>
    <w:autoRedefine/>
    <w:semiHidden/>
    <w:unhideWhenUsed/>
    <w:qFormat/>
    <w:uiPriority w:val="0"/>
    <w:tblPr>
      <w:tblCellMar>
        <w:top w:w="0" w:type="dxa"/>
        <w:left w:w="0" w:type="dxa"/>
        <w:bottom w:w="0" w:type="dxa"/>
        <w:right w:w="0" w:type="dxa"/>
      </w:tblCellMar>
    </w:tblPr>
  </w:style>
  <w:style w:type="character" w:customStyle="1" w:styleId="74">
    <w:name w:val="批注文字 字符"/>
    <w:basedOn w:val="30"/>
    <w:link w:val="9"/>
    <w:autoRedefine/>
    <w:qFormat/>
    <w:uiPriority w:val="0"/>
    <w:rPr>
      <w:kern w:val="2"/>
      <w:sz w:val="21"/>
    </w:rPr>
  </w:style>
  <w:style w:type="character" w:customStyle="1" w:styleId="75">
    <w:name w:val="批注主题 字符"/>
    <w:basedOn w:val="74"/>
    <w:link w:val="25"/>
    <w:autoRedefine/>
    <w:qFormat/>
    <w:uiPriority w:val="0"/>
    <w:rPr>
      <w:b/>
      <w:bCs/>
      <w:kern w:val="2"/>
      <w:sz w:val="21"/>
    </w:rPr>
  </w:style>
  <w:style w:type="paragraph" w:customStyle="1" w:styleId="76">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7">
    <w:name w:val="_Style 52"/>
    <w:basedOn w:val="1"/>
    <w:next w:val="54"/>
    <w:autoRedefine/>
    <w:qFormat/>
    <w:uiPriority w:val="34"/>
    <w:pPr>
      <w:ind w:firstLine="420" w:firstLineChars="200"/>
    </w:pPr>
    <w:rPr>
      <w:szCs w:val="24"/>
    </w:rPr>
  </w:style>
  <w:style w:type="character" w:customStyle="1" w:styleId="78">
    <w:name w:val="正文文本 Char"/>
    <w:autoRedefine/>
    <w:qFormat/>
    <w:uiPriority w:val="0"/>
    <w:rPr>
      <w:kern w:val="2"/>
      <w:sz w:val="21"/>
      <w:szCs w:val="24"/>
    </w:rPr>
  </w:style>
  <w:style w:type="character" w:customStyle="1" w:styleId="79">
    <w:name w:val="标题 2 Char"/>
    <w:autoRedefine/>
    <w:qFormat/>
    <w:uiPriority w:val="0"/>
    <w:rPr>
      <w:rFonts w:ascii="宋体" w:hAnsi="宋体" w:eastAsia="宋体"/>
      <w:b/>
      <w:kern w:val="2"/>
      <w:sz w:val="21"/>
      <w:szCs w:val="24"/>
      <w:lang w:val="en-US" w:eastAsia="zh-CN" w:bidi="ar-SA"/>
    </w:rPr>
  </w:style>
  <w:style w:type="paragraph" w:customStyle="1" w:styleId="80">
    <w:name w:val="Normal_1"/>
    <w:autoRedefine/>
    <w:qFormat/>
    <w:uiPriority w:val="0"/>
    <w:pPr>
      <w:widowControl w:val="0"/>
      <w:jc w:val="both"/>
    </w:pPr>
    <w:rPr>
      <w:rFonts w:ascii="Calibri" w:hAnsi="Calibri" w:eastAsia="宋体" w:cs="Times New Roman"/>
      <w:lang w:val="en-US" w:eastAsia="zh-CN" w:bidi="ar-SA"/>
    </w:rPr>
  </w:style>
  <w:style w:type="paragraph" w:customStyle="1" w:styleId="81">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82">
    <w:name w:val="fontstyle01"/>
    <w:autoRedefine/>
    <w:qFormat/>
    <w:uiPriority w:val="0"/>
    <w:rPr>
      <w:rFonts w:hint="eastAsia" w:ascii="宋体" w:hAnsi="宋体" w:eastAsia="宋体"/>
      <w:color w:val="252525"/>
      <w:sz w:val="28"/>
      <w:szCs w:val="28"/>
    </w:rPr>
  </w:style>
  <w:style w:type="character" w:customStyle="1" w:styleId="83">
    <w:name w:val="fontstyle21"/>
    <w:autoRedefine/>
    <w:qFormat/>
    <w:uiPriority w:val="0"/>
    <w:rPr>
      <w:rFonts w:hint="default" w:ascii="??" w:hAnsi="??"/>
      <w:color w:val="000000"/>
      <w:sz w:val="28"/>
      <w:szCs w:val="28"/>
    </w:rPr>
  </w:style>
  <w:style w:type="paragraph" w:customStyle="1" w:styleId="84">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5">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 w:type="paragraph" w:customStyle="1" w:styleId="88">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90">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paragraph" w:customStyle="1" w:styleId="9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eastAsia="仿宋_GB2312"/>
      <w:color w:val="000000"/>
      <w:kern w:val="0"/>
      <w:sz w:val="24"/>
    </w:rPr>
  </w:style>
  <w:style w:type="paragraph" w:customStyle="1" w:styleId="92">
    <w:name w:val="正文A"/>
    <w:basedOn w:val="93"/>
    <w:qFormat/>
    <w:uiPriority w:val="0"/>
    <w:pPr>
      <w:spacing w:line="420" w:lineRule="exact"/>
      <w:ind w:firstLine="200"/>
    </w:pPr>
  </w:style>
  <w:style w:type="paragraph" w:customStyle="1" w:styleId="93">
    <w:name w:val="正文无缩进"/>
    <w:basedOn w:val="1"/>
    <w:qFormat/>
    <w:uiPriority w:val="0"/>
    <w:pPr>
      <w:spacing w:line="480" w:lineRule="exact"/>
    </w:pPr>
    <w:rPr>
      <w:rFonts w:ascii="Garamond" w:hAnsi="Garamond" w:eastAsia="仿宋"/>
      <w:sz w:val="24"/>
    </w:rPr>
  </w:style>
  <w:style w:type="paragraph" w:customStyle="1" w:styleId="94">
    <w:name w:val="Table Text"/>
    <w:basedOn w:val="1"/>
    <w:semiHidden/>
    <w:qFormat/>
    <w:uiPriority w:val="0"/>
    <w:rPr>
      <w:rFonts w:ascii="仿宋" w:hAnsi="仿宋" w:eastAsia="仿宋" w:cs="仿宋"/>
      <w:sz w:val="24"/>
      <w:szCs w:val="24"/>
      <w:lang w:eastAsia="en-US"/>
    </w:rPr>
  </w:style>
  <w:style w:type="character" w:customStyle="1" w:styleId="95">
    <w:name w:val="hover13"/>
    <w:basedOn w:val="30"/>
    <w:qFormat/>
    <w:uiPriority w:val="0"/>
  </w:style>
  <w:style w:type="character" w:customStyle="1" w:styleId="96">
    <w:name w:val="layui-laypage-curr"/>
    <w:basedOn w:val="30"/>
    <w:qFormat/>
    <w:uiPriority w:val="0"/>
  </w:style>
  <w:style w:type="character" w:customStyle="1" w:styleId="97">
    <w:name w:val="label"/>
    <w:basedOn w:val="30"/>
    <w:qFormat/>
    <w:uiPriority w:val="0"/>
    <w:rPr>
      <w:color w:val="999999"/>
    </w:rPr>
  </w:style>
  <w:style w:type="character" w:customStyle="1" w:styleId="98">
    <w:name w:val="first-child1"/>
    <w:basedOn w:val="30"/>
    <w:qFormat/>
    <w:uiPriority w:val="0"/>
  </w:style>
  <w:style w:type="character" w:customStyle="1" w:styleId="99">
    <w:name w:val="layui-this2"/>
    <w:basedOn w:val="30"/>
    <w:qFormat/>
    <w:uiPriority w:val="0"/>
    <w:rPr>
      <w:bdr w:val="single" w:color="EEEEEE" w:sz="6" w:space="0"/>
      <w:shd w:val="clear" w:fill="FFFFFF"/>
    </w:rPr>
  </w:style>
  <w:style w:type="character" w:customStyle="1" w:styleId="100">
    <w:name w:val="hover"/>
    <w:basedOn w:val="30"/>
    <w:qFormat/>
    <w:uiPriority w:val="0"/>
  </w:style>
  <w:style w:type="character" w:customStyle="1" w:styleId="101">
    <w:name w:val="first-child"/>
    <w:basedOn w:val="30"/>
    <w:qFormat/>
    <w:uiPriority w:val="0"/>
  </w:style>
  <w:style w:type="character" w:customStyle="1" w:styleId="102">
    <w:name w:val="last-child1"/>
    <w:basedOn w:val="30"/>
    <w:qFormat/>
    <w:uiPriority w:val="0"/>
  </w:style>
  <w:style w:type="character" w:customStyle="1" w:styleId="103">
    <w:name w:val="layui-laydate-preview"/>
    <w:basedOn w:val="30"/>
    <w:qFormat/>
    <w:uiPriority w:val="0"/>
  </w:style>
  <w:style w:type="character" w:customStyle="1" w:styleId="104">
    <w:name w:val="hover15"/>
    <w:basedOn w:val="30"/>
    <w:qFormat/>
    <w:uiPriority w:val="0"/>
  </w:style>
  <w:style w:type="character" w:customStyle="1" w:styleId="105">
    <w:name w:val="hover16"/>
    <w:basedOn w:val="30"/>
    <w:qFormat/>
    <w:uiPriority w:val="0"/>
    <w:rPr>
      <w:color w:val="FFFFFF"/>
    </w:rPr>
  </w:style>
  <w:style w:type="character" w:customStyle="1" w:styleId="106">
    <w:name w:val="hover17"/>
    <w:basedOn w:val="30"/>
    <w:qFormat/>
    <w:uiPriority w:val="0"/>
    <w:rPr>
      <w:color w:val="16B777"/>
    </w:rPr>
  </w:style>
  <w:style w:type="character" w:customStyle="1" w:styleId="107">
    <w:name w:val="hover18"/>
    <w:basedOn w:val="30"/>
    <w:qFormat/>
    <w:uiPriority w:val="0"/>
    <w:rPr>
      <w:color w:val="16B777"/>
    </w:rPr>
  </w:style>
  <w:style w:type="character" w:customStyle="1" w:styleId="108">
    <w:name w:val="hover19"/>
    <w:basedOn w:val="30"/>
    <w:qFormat/>
    <w:uiPriority w:val="0"/>
    <w:rPr>
      <w:shd w:val="clear" w:fill="E5E5E5"/>
    </w:rPr>
  </w:style>
  <w:style w:type="character" w:customStyle="1" w:styleId="109">
    <w:name w:val="ellipsis"/>
    <w:basedOn w:val="30"/>
    <w:qFormat/>
    <w:uiPriority w:val="0"/>
  </w:style>
  <w:style w:type="character" w:customStyle="1" w:styleId="110">
    <w:name w:val="layui-this4"/>
    <w:basedOn w:val="30"/>
    <w:qFormat/>
    <w:uiPriority w:val="0"/>
    <w:rPr>
      <w:shd w:val="clear" w:fill="FFFFFF"/>
    </w:rPr>
  </w:style>
  <w:style w:type="character" w:customStyle="1" w:styleId="111">
    <w:name w:val="first-child2"/>
    <w:basedOn w:val="30"/>
    <w:qFormat/>
    <w:uiPriority w:val="0"/>
  </w:style>
  <w:style w:type="character" w:customStyle="1" w:styleId="112">
    <w:name w:val="hover20"/>
    <w:basedOn w:val="30"/>
    <w:qFormat/>
    <w:uiPriority w:val="0"/>
    <w:rPr>
      <w:shd w:val="clear" w:fill="E5E5E5"/>
    </w:rPr>
  </w:style>
  <w:style w:type="character" w:customStyle="1" w:styleId="113">
    <w:name w:val="layui-this"/>
    <w:basedOn w:val="30"/>
    <w:qFormat/>
    <w:uiPriority w:val="0"/>
    <w:rPr>
      <w:shd w:val="clear" w:fill="FFFFFF"/>
    </w:rPr>
  </w:style>
  <w:style w:type="character" w:customStyle="1" w:styleId="114">
    <w:name w:val="last-child"/>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156</Pages>
  <Words>38819</Words>
  <Characters>40452</Characters>
  <Lines>782</Lines>
  <Paragraphs>220</Paragraphs>
  <TotalTime>6</TotalTime>
  <ScaleCrop>false</ScaleCrop>
  <LinksUpToDate>false</LinksUpToDate>
  <CharactersWithSpaces>41307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2025-07-03T03:33:00Z</dcterms:created>
  <dc:creator>Misaker</dc:creator>
  <cp:lastModifiedBy>代理</cp:lastModifiedBy>
  <cp:lastPrinted>2023-07-06T08:36:00Z</cp:lastPrinted>
  <dcterms:modified xsi:type="dcterms:W3CDTF">2026-04-22T08:12:30Z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1073CAB0F5BD4C77953D52CD68309882_13</vt:lpwstr>
  </property>
  <property fmtid="{D5CDD505-2E9C-101B-9397-08002B2CF9AE}" pid="4" name="commondata">
    <vt:lpwstr>eyJoZGlkIjoiNzZmMjFmYzJiODZhY2Q0NjJjMDg2MTg5NzA0OGYzNjgifQ==</vt:lpwstr>
  </property>
  <property fmtid="{D5CDD505-2E9C-101B-9397-08002B2CF9AE}" pid="5" name="KSOTemplateDocerSaveRecord">
    <vt:lpwstr>eyJoZGlkIjoiMzYwM2E0OTM1MTNmYjdhZDYzZTk0ZmY4ODg5YjlmZWEiLCJ1c2VySWQiOiI0MzkyODMxNDkifQ==</vt:lpwstr>
  </property>
</Properties>
</file>