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color w:val="000000"/>
          <w:sz w:val="36"/>
          <w:szCs w:val="36"/>
          <w:lang w:val="zh-CN"/>
        </w:rPr>
      </w:pPr>
    </w:p>
    <w:p>
      <w:pPr>
        <w:jc w:val="center"/>
        <w:rPr>
          <w:rFonts w:ascii="宋体" w:hAnsi="宋体" w:cs="宋体"/>
          <w:b/>
          <w:color w:val="000000"/>
          <w:sz w:val="36"/>
          <w:szCs w:val="36"/>
        </w:rPr>
      </w:pPr>
      <w:bookmarkStart w:id="0" w:name="_Toc6065"/>
      <w:bookmarkStart w:id="1" w:name="_Toc9223"/>
      <w:r>
        <w:rPr>
          <w:rFonts w:hint="eastAsia" w:ascii="宋体" w:hAnsi="宋体" w:cs="宋体"/>
          <w:b/>
          <w:color w:val="000000"/>
          <w:sz w:val="32"/>
          <w:szCs w:val="32"/>
        </w:rPr>
        <w:t>中国药科大学江宁校区研究生公寓三期项目造价咨询服务</w:t>
      </w:r>
      <w:bookmarkEnd w:id="0"/>
      <w:bookmarkEnd w:id="1"/>
    </w:p>
    <w:p>
      <w:pPr>
        <w:ind w:firstLine="562"/>
        <w:jc w:val="center"/>
        <w:rPr>
          <w:rFonts w:ascii="宋体" w:hAnsi="宋体" w:cs="宋体"/>
          <w:b/>
          <w:color w:val="000000"/>
          <w:sz w:val="28"/>
          <w:szCs w:val="28"/>
        </w:rPr>
      </w:pPr>
    </w:p>
    <w:p>
      <w:pPr>
        <w:jc w:val="center"/>
        <w:rPr>
          <w:rFonts w:ascii="宋体" w:hAnsi="宋体" w:cs="宋体"/>
          <w:b/>
          <w:color w:val="000000"/>
          <w:sz w:val="28"/>
          <w:szCs w:val="28"/>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jc w:val="center"/>
        <w:rPr>
          <w:rFonts w:ascii="宋体" w:hAnsi="宋体" w:cs="宋体"/>
          <w:b/>
          <w:color w:val="000000"/>
          <w:sz w:val="84"/>
          <w:szCs w:val="84"/>
        </w:rPr>
      </w:pPr>
    </w:p>
    <w:p>
      <w:pPr>
        <w:jc w:val="center"/>
        <w:rPr>
          <w:rFonts w:ascii="宋体" w:hAnsi="宋体" w:cs="宋体"/>
          <w:b/>
          <w:color w:val="000000"/>
          <w:sz w:val="84"/>
          <w:szCs w:val="84"/>
        </w:rPr>
      </w:pPr>
      <w:r>
        <w:rPr>
          <w:rFonts w:hint="eastAsia" w:ascii="宋体" w:hAnsi="宋体" w:cs="宋体"/>
          <w:b/>
          <w:color w:val="000000"/>
          <w:sz w:val="84"/>
          <w:szCs w:val="84"/>
        </w:rPr>
        <w:t>竞争性磋商文件</w:t>
      </w:r>
    </w:p>
    <w:p>
      <w:pPr>
        <w:widowControl/>
        <w:autoSpaceDE w:val="0"/>
        <w:autoSpaceDN w:val="0"/>
        <w:spacing w:line="360" w:lineRule="auto"/>
        <w:textAlignment w:val="bottom"/>
        <w:rPr>
          <w:rFonts w:ascii="宋体" w:hAnsi="宋体" w:cs="宋体"/>
          <w:b/>
          <w:color w:val="000000"/>
          <w:sz w:val="32"/>
          <w:szCs w:val="32"/>
        </w:rPr>
      </w:pPr>
    </w:p>
    <w:p>
      <w:pPr>
        <w:jc w:val="center"/>
        <w:rPr>
          <w:rFonts w:ascii="宋体" w:hAnsi="宋体" w:cs="宋体"/>
          <w:b/>
          <w:color w:val="000000"/>
          <w:sz w:val="28"/>
          <w:szCs w:val="28"/>
        </w:rPr>
      </w:pPr>
      <w:r>
        <w:rPr>
          <w:rFonts w:hint="eastAsia" w:ascii="宋体" w:hAnsi="宋体" w:cs="宋体"/>
          <w:b/>
          <w:color w:val="000000"/>
          <w:sz w:val="28"/>
          <w:szCs w:val="28"/>
        </w:rPr>
        <w:t>项目编号：</w:t>
      </w:r>
      <w:r>
        <w:rPr>
          <w:rFonts w:hint="eastAsia" w:ascii="宋体" w:hAnsi="宋体" w:cs="宋体"/>
          <w:b/>
          <w:color w:val="000000"/>
          <w:sz w:val="28"/>
          <w:szCs w:val="28"/>
          <w:lang w:val="en-US" w:eastAsia="zh-CN"/>
        </w:rPr>
        <w:t>JD-2020-144</w:t>
      </w:r>
    </w:p>
    <w:p>
      <w:pPr>
        <w:spacing w:line="360" w:lineRule="exact"/>
        <w:rPr>
          <w:rFonts w:ascii="宋体" w:hAnsi="宋体" w:cs="宋体"/>
          <w:b/>
          <w:color w:val="000000"/>
          <w:sz w:val="32"/>
          <w:szCs w:val="32"/>
        </w:rPr>
      </w:pPr>
    </w:p>
    <w:p>
      <w:pPr>
        <w:spacing w:line="360" w:lineRule="exact"/>
        <w:ind w:firstLine="3213" w:firstLineChars="1000"/>
        <w:rPr>
          <w:rFonts w:ascii="宋体" w:hAnsi="宋体" w:cs="宋体"/>
          <w:b/>
          <w:color w:val="000000"/>
          <w:sz w:val="32"/>
          <w:szCs w:val="32"/>
        </w:rPr>
      </w:pPr>
    </w:p>
    <w:p>
      <w:pPr>
        <w:spacing w:line="360" w:lineRule="exact"/>
        <w:ind w:firstLine="3213" w:firstLineChars="1000"/>
        <w:rPr>
          <w:rFonts w:ascii="宋体" w:hAnsi="宋体" w:cs="宋体"/>
          <w:b/>
          <w:color w:val="000000"/>
          <w:sz w:val="32"/>
          <w:szCs w:val="32"/>
        </w:rPr>
      </w:pPr>
    </w:p>
    <w:p>
      <w:pPr>
        <w:spacing w:line="360" w:lineRule="exact"/>
        <w:ind w:firstLine="3213" w:firstLineChars="1000"/>
        <w:rPr>
          <w:rFonts w:ascii="宋体" w:hAnsi="宋体" w:cs="宋体"/>
          <w:b/>
          <w:color w:val="000000"/>
          <w:sz w:val="32"/>
          <w:szCs w:val="32"/>
        </w:rPr>
      </w:pPr>
    </w:p>
    <w:p>
      <w:pPr>
        <w:widowControl/>
        <w:autoSpaceDE w:val="0"/>
        <w:autoSpaceDN w:val="0"/>
        <w:spacing w:line="360" w:lineRule="auto"/>
        <w:textAlignment w:val="bottom"/>
        <w:rPr>
          <w:rFonts w:ascii="宋体" w:hAnsi="宋体" w:cs="宋体"/>
          <w:b/>
          <w:color w:val="000000"/>
          <w:sz w:val="36"/>
          <w:szCs w:val="36"/>
        </w:rPr>
      </w:pPr>
    </w:p>
    <w:p>
      <w:pPr>
        <w:widowControl/>
        <w:autoSpaceDE w:val="0"/>
        <w:autoSpaceDN w:val="0"/>
        <w:spacing w:line="360" w:lineRule="auto"/>
        <w:textAlignment w:val="bottom"/>
        <w:rPr>
          <w:rFonts w:ascii="宋体" w:hAnsi="宋体" w:cs="宋体"/>
          <w:b/>
          <w:color w:val="000000"/>
          <w:sz w:val="36"/>
          <w:szCs w:val="36"/>
        </w:rPr>
      </w:pPr>
    </w:p>
    <w:p>
      <w:pPr>
        <w:widowControl/>
        <w:autoSpaceDE w:val="0"/>
        <w:autoSpaceDN w:val="0"/>
        <w:spacing w:line="360" w:lineRule="auto"/>
        <w:textAlignment w:val="bottom"/>
        <w:rPr>
          <w:rFonts w:ascii="宋体" w:hAnsi="宋体" w:cs="宋体"/>
          <w:b/>
          <w:color w:val="000000"/>
          <w:sz w:val="36"/>
          <w:szCs w:val="36"/>
        </w:rPr>
      </w:pPr>
    </w:p>
    <w:p>
      <w:pPr>
        <w:autoSpaceDE w:val="0"/>
        <w:autoSpaceDN w:val="0"/>
        <w:adjustRightInd w:val="0"/>
        <w:spacing w:after="143" w:afterLines="50"/>
        <w:ind w:firstLine="562" w:firstLineChars="200"/>
        <w:rPr>
          <w:lang w:val="zh-CN"/>
        </w:rPr>
      </w:pPr>
      <w:r>
        <w:rPr>
          <w:rFonts w:hint="eastAsia" w:ascii="宋体" w:hAnsi="宋体" w:cs="宋体"/>
          <w:b/>
          <w:color w:val="000000"/>
          <w:sz w:val="28"/>
          <w:szCs w:val="28"/>
        </w:rPr>
        <w:t>采   购   人：中国药科大学</w:t>
      </w:r>
    </w:p>
    <w:p>
      <w:pPr>
        <w:autoSpaceDE w:val="0"/>
        <w:autoSpaceDN w:val="0"/>
        <w:adjustRightInd w:val="0"/>
        <w:spacing w:after="143" w:afterLines="50"/>
        <w:ind w:firstLine="551" w:firstLineChars="196"/>
        <w:rPr>
          <w:rFonts w:ascii="宋体" w:hAnsi="宋体" w:cs="宋体"/>
          <w:b/>
          <w:color w:val="000000"/>
          <w:sz w:val="28"/>
          <w:szCs w:val="28"/>
        </w:rPr>
      </w:pPr>
      <w:r>
        <w:rPr>
          <w:rFonts w:hint="eastAsia" w:ascii="宋体" w:hAnsi="宋体" w:cs="宋体"/>
          <w:b/>
          <w:color w:val="000000"/>
          <w:sz w:val="28"/>
          <w:szCs w:val="28"/>
        </w:rPr>
        <w:t>采购代理机构：南京金鼎工程造价评估有限责任公司</w:t>
      </w:r>
    </w:p>
    <w:p>
      <w:pPr>
        <w:spacing w:line="360" w:lineRule="exact"/>
        <w:jc w:val="center"/>
        <w:rPr>
          <w:rFonts w:ascii="宋体" w:hAnsi="宋体" w:cs="宋体"/>
          <w:b/>
          <w:color w:val="000000"/>
          <w:sz w:val="32"/>
          <w:szCs w:val="32"/>
        </w:rPr>
      </w:pPr>
    </w:p>
    <w:p>
      <w:pPr>
        <w:spacing w:after="143" w:afterLines="50"/>
        <w:jc w:val="center"/>
        <w:rPr>
          <w:rFonts w:ascii="宋体" w:hAnsi="宋体" w:cs="宋体"/>
          <w:b/>
          <w:color w:val="000000"/>
          <w:sz w:val="28"/>
          <w:szCs w:val="28"/>
        </w:rPr>
      </w:pPr>
      <w:r>
        <w:rPr>
          <w:rFonts w:hint="eastAsia" w:ascii="宋体" w:hAnsi="宋体" w:cs="宋体"/>
          <w:b/>
          <w:color w:val="000000"/>
          <w:sz w:val="28"/>
          <w:szCs w:val="28"/>
        </w:rPr>
        <w:t>2020年09月</w:t>
      </w:r>
    </w:p>
    <w:p>
      <w:pPr>
        <w:pStyle w:val="8"/>
        <w:rPr>
          <w:rFonts w:cs="宋体"/>
          <w:bCs/>
          <w:sz w:val="18"/>
          <w:szCs w:val="18"/>
        </w:rPr>
        <w:sectPr>
          <w:headerReference r:id="rId3" w:type="default"/>
          <w:footerReference r:id="rId4" w:type="default"/>
          <w:pgSz w:w="11906" w:h="16838"/>
          <w:pgMar w:top="1247" w:right="1474" w:bottom="1247" w:left="1474" w:header="850" w:footer="992" w:gutter="0"/>
          <w:cols w:space="720" w:num="1"/>
          <w:docGrid w:type="lines" w:linePitch="286" w:charSpace="0"/>
        </w:sectPr>
      </w:pPr>
    </w:p>
    <w:p>
      <w:pPr>
        <w:widowControl/>
        <w:autoSpaceDE w:val="0"/>
        <w:autoSpaceDN w:val="0"/>
        <w:spacing w:line="360" w:lineRule="auto"/>
        <w:jc w:val="center"/>
        <w:textAlignment w:val="bottom"/>
        <w:rPr>
          <w:rFonts w:ascii="宋体" w:hAnsi="宋体" w:cs="宋体"/>
          <w:b/>
          <w:color w:val="000000"/>
          <w:sz w:val="44"/>
        </w:rPr>
      </w:pPr>
      <w:r>
        <w:rPr>
          <w:rFonts w:hint="eastAsia" w:ascii="宋体" w:hAnsi="宋体" w:cs="宋体"/>
          <w:b/>
          <w:color w:val="000000"/>
          <w:sz w:val="44"/>
        </w:rPr>
        <w:t>目    录</w:t>
      </w:r>
    </w:p>
    <w:p>
      <w:pPr>
        <w:pStyle w:val="12"/>
        <w:tabs>
          <w:tab w:val="right" w:leader="dot" w:pos="8958"/>
        </w:tabs>
        <w:spacing w:line="360" w:lineRule="auto"/>
        <w:rPr>
          <w:rFonts w:ascii="宋体" w:hAnsi="宋体" w:cs="宋体"/>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TOC \o "1-3" \h \u </w:instrText>
      </w:r>
      <w:r>
        <w:rPr>
          <w:rFonts w:hint="eastAsia" w:ascii="宋体" w:hAnsi="宋体" w:cs="宋体"/>
          <w:color w:val="000000"/>
          <w:sz w:val="28"/>
          <w:szCs w:val="28"/>
        </w:rPr>
        <w:fldChar w:fldCharType="separate"/>
      </w:r>
      <w:r>
        <w:fldChar w:fldCharType="begin"/>
      </w:r>
      <w:r>
        <w:instrText xml:space="preserve"> HYPERLINK \l "_Toc10910" </w:instrText>
      </w:r>
      <w:r>
        <w:fldChar w:fldCharType="separate"/>
      </w:r>
      <w:r>
        <w:rPr>
          <w:rFonts w:hint="eastAsia" w:ascii="宋体" w:hAnsi="宋体" w:cs="宋体"/>
          <w:sz w:val="28"/>
          <w:szCs w:val="28"/>
        </w:rPr>
        <w:t>供应商须知前附表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_Toc10910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958"/>
        </w:tabs>
        <w:spacing w:line="360" w:lineRule="auto"/>
        <w:rPr>
          <w:rFonts w:ascii="宋体" w:hAnsi="宋体" w:cs="宋体"/>
          <w:sz w:val="28"/>
          <w:szCs w:val="28"/>
        </w:rPr>
      </w:pPr>
      <w:r>
        <w:fldChar w:fldCharType="begin"/>
      </w:r>
      <w:r>
        <w:instrText xml:space="preserve"> HYPERLINK \l "_Toc13793" </w:instrText>
      </w:r>
      <w:r>
        <w:fldChar w:fldCharType="separate"/>
      </w:r>
      <w:r>
        <w:rPr>
          <w:rFonts w:hint="eastAsia" w:ascii="宋体" w:hAnsi="宋体" w:cs="宋体"/>
          <w:sz w:val="28"/>
          <w:szCs w:val="28"/>
        </w:rPr>
        <w:t>第一部分  磋商公告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_Toc13793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958"/>
        </w:tabs>
        <w:spacing w:line="360" w:lineRule="auto"/>
        <w:rPr>
          <w:rFonts w:ascii="宋体" w:hAnsi="宋体" w:cs="宋体"/>
          <w:sz w:val="28"/>
          <w:szCs w:val="28"/>
        </w:rPr>
      </w:pPr>
      <w:r>
        <w:fldChar w:fldCharType="begin"/>
      </w:r>
      <w:r>
        <w:instrText xml:space="preserve"> HYPERLINK \l "_Toc21439" </w:instrText>
      </w:r>
      <w:r>
        <w:fldChar w:fldCharType="separate"/>
      </w:r>
      <w:r>
        <w:rPr>
          <w:rFonts w:hint="eastAsia" w:ascii="宋体" w:hAnsi="宋体" w:cs="宋体"/>
          <w:sz w:val="28"/>
          <w:szCs w:val="28"/>
        </w:rPr>
        <w:t>第二部分  供应商须知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_Toc21439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958"/>
        </w:tabs>
        <w:spacing w:line="360" w:lineRule="auto"/>
        <w:rPr>
          <w:rFonts w:ascii="宋体" w:hAnsi="宋体" w:cs="宋体"/>
          <w:sz w:val="28"/>
          <w:szCs w:val="28"/>
        </w:rPr>
      </w:pPr>
      <w:r>
        <w:fldChar w:fldCharType="begin"/>
      </w:r>
      <w:r>
        <w:instrText xml:space="preserve"> HYPERLINK \l "_Toc12177" </w:instrText>
      </w:r>
      <w:r>
        <w:fldChar w:fldCharType="separate"/>
      </w:r>
      <w:r>
        <w:rPr>
          <w:rFonts w:hint="eastAsia" w:ascii="宋体" w:hAnsi="宋体" w:cs="宋体"/>
          <w:sz w:val="28"/>
          <w:szCs w:val="28"/>
        </w:rPr>
        <w:t>第三部分  采购合同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_Toc12177 </w:instrText>
      </w:r>
      <w:r>
        <w:rPr>
          <w:rFonts w:hint="eastAsia" w:ascii="宋体" w:hAnsi="宋体" w:cs="宋体"/>
          <w:sz w:val="28"/>
          <w:szCs w:val="28"/>
        </w:rPr>
        <w:fldChar w:fldCharType="separate"/>
      </w:r>
      <w:r>
        <w:rPr>
          <w:rFonts w:hint="eastAsia"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958"/>
        </w:tabs>
        <w:spacing w:line="360" w:lineRule="auto"/>
        <w:rPr>
          <w:rFonts w:ascii="宋体" w:hAnsi="宋体" w:cs="宋体"/>
          <w:sz w:val="28"/>
          <w:szCs w:val="28"/>
        </w:rPr>
      </w:pPr>
      <w:r>
        <w:fldChar w:fldCharType="begin"/>
      </w:r>
      <w:r>
        <w:instrText xml:space="preserve"> HYPERLINK \l "_Toc4414" </w:instrText>
      </w:r>
      <w:r>
        <w:fldChar w:fldCharType="separate"/>
      </w:r>
      <w:r>
        <w:rPr>
          <w:rFonts w:hint="eastAsia" w:ascii="宋体" w:hAnsi="宋体" w:cs="宋体"/>
          <w:sz w:val="28"/>
          <w:szCs w:val="28"/>
        </w:rPr>
        <w:t>第四部分  评审办法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_Toc4414 </w:instrText>
      </w:r>
      <w:r>
        <w:rPr>
          <w:rFonts w:hint="eastAsia" w:ascii="宋体" w:hAnsi="宋体" w:cs="宋体"/>
          <w:sz w:val="28"/>
          <w:szCs w:val="28"/>
        </w:rPr>
        <w:fldChar w:fldCharType="separate"/>
      </w:r>
      <w:r>
        <w:rPr>
          <w:rFonts w:hint="eastAsia" w:ascii="宋体" w:hAnsi="宋体" w:cs="宋体"/>
          <w:sz w:val="28"/>
          <w:szCs w:val="28"/>
        </w:rPr>
        <w:t>41</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958"/>
        </w:tabs>
        <w:spacing w:line="360" w:lineRule="auto"/>
        <w:rPr>
          <w:rFonts w:ascii="宋体" w:hAnsi="宋体" w:cs="宋体"/>
          <w:sz w:val="28"/>
          <w:szCs w:val="28"/>
        </w:rPr>
      </w:pPr>
      <w:r>
        <w:fldChar w:fldCharType="begin"/>
      </w:r>
      <w:r>
        <w:instrText xml:space="preserve"> HYPERLINK \l "_Toc21216" </w:instrText>
      </w:r>
      <w:r>
        <w:fldChar w:fldCharType="separate"/>
      </w:r>
      <w:r>
        <w:rPr>
          <w:rFonts w:hint="eastAsia" w:ascii="宋体" w:hAnsi="宋体" w:cs="宋体"/>
          <w:sz w:val="28"/>
          <w:szCs w:val="28"/>
        </w:rPr>
        <w:t>第五部分  响应文件格式附件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_Toc21216 </w:instrText>
      </w:r>
      <w:r>
        <w:rPr>
          <w:rFonts w:hint="eastAsia" w:ascii="宋体" w:hAnsi="宋体" w:cs="宋体"/>
          <w:sz w:val="28"/>
          <w:szCs w:val="28"/>
        </w:rPr>
        <w:fldChar w:fldCharType="separate"/>
      </w:r>
      <w:r>
        <w:rPr>
          <w:rFonts w:hint="eastAsia" w:ascii="宋体" w:hAnsi="宋体" w:cs="宋体"/>
          <w:sz w:val="28"/>
          <w:szCs w:val="28"/>
        </w:rPr>
        <w:t>46</w:t>
      </w:r>
      <w:r>
        <w:rPr>
          <w:rFonts w:hint="eastAsia" w:ascii="宋体" w:hAnsi="宋体" w:cs="宋体"/>
          <w:sz w:val="28"/>
          <w:szCs w:val="28"/>
        </w:rPr>
        <w:fldChar w:fldCharType="end"/>
      </w:r>
      <w:r>
        <w:rPr>
          <w:rFonts w:hint="eastAsia" w:ascii="宋体" w:hAnsi="宋体" w:cs="宋体"/>
          <w:sz w:val="28"/>
          <w:szCs w:val="28"/>
        </w:rPr>
        <w:fldChar w:fldCharType="end"/>
      </w:r>
    </w:p>
    <w:p>
      <w:pPr>
        <w:spacing w:line="360" w:lineRule="auto"/>
        <w:rPr>
          <w:rFonts w:ascii="宋体" w:hAnsi="宋体" w:cs="宋体"/>
          <w:color w:val="000000"/>
          <w:szCs w:val="21"/>
        </w:rPr>
      </w:pPr>
      <w:r>
        <w:rPr>
          <w:rFonts w:hint="eastAsia" w:ascii="宋体" w:hAnsi="宋体" w:cs="宋体"/>
          <w:color w:val="000000"/>
          <w:sz w:val="28"/>
          <w:szCs w:val="28"/>
        </w:rPr>
        <w:fldChar w:fldCharType="end"/>
      </w:r>
    </w:p>
    <w:p>
      <w:pPr>
        <w:spacing w:line="360" w:lineRule="auto"/>
        <w:jc w:val="center"/>
        <w:outlineLvl w:val="0"/>
        <w:rPr>
          <w:rFonts w:ascii="宋体" w:hAnsi="宋体" w:cs="宋体"/>
          <w:b/>
          <w:color w:val="000000"/>
          <w:sz w:val="28"/>
          <w:szCs w:val="28"/>
        </w:rPr>
        <w:sectPr>
          <w:footerReference r:id="rId5" w:type="default"/>
          <w:pgSz w:w="11906" w:h="16838"/>
          <w:pgMar w:top="1247" w:right="1474" w:bottom="1247" w:left="1474" w:header="850" w:footer="992" w:gutter="0"/>
          <w:cols w:space="720" w:num="1"/>
          <w:docGrid w:type="lines" w:linePitch="286" w:charSpace="0"/>
        </w:sectPr>
      </w:pPr>
      <w:bookmarkStart w:id="2" w:name="_Toc19572"/>
      <w:bookmarkStart w:id="3" w:name="_Toc507427168"/>
    </w:p>
    <w:p>
      <w:pPr>
        <w:spacing w:line="360" w:lineRule="auto"/>
        <w:jc w:val="center"/>
        <w:outlineLvl w:val="0"/>
        <w:rPr>
          <w:rFonts w:ascii="宋体" w:hAnsi="宋体" w:cs="宋体"/>
          <w:b/>
          <w:color w:val="000000"/>
          <w:sz w:val="28"/>
          <w:szCs w:val="28"/>
        </w:rPr>
      </w:pPr>
      <w:bookmarkStart w:id="4" w:name="_Toc10910"/>
      <w:r>
        <w:rPr>
          <w:rFonts w:hint="eastAsia" w:ascii="宋体" w:hAnsi="宋体" w:cs="宋体"/>
          <w:b/>
          <w:color w:val="000000"/>
          <w:sz w:val="28"/>
          <w:szCs w:val="28"/>
        </w:rPr>
        <w:t>供应商须知前附表</w:t>
      </w:r>
      <w:bookmarkEnd w:id="2"/>
      <w:bookmarkEnd w:id="3"/>
      <w:bookmarkEnd w:id="4"/>
    </w:p>
    <w:tbl>
      <w:tblPr>
        <w:tblStyle w:val="18"/>
        <w:tblW w:w="97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312"/>
        <w:gridCol w:w="6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序号</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内容</w:t>
            </w:r>
          </w:p>
        </w:tc>
        <w:tc>
          <w:tcPr>
            <w:tcW w:w="6755" w:type="dxa"/>
            <w:tcBorders>
              <w:bottom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项目名称</w:t>
            </w:r>
          </w:p>
        </w:tc>
        <w:tc>
          <w:tcPr>
            <w:tcW w:w="6755" w:type="dxa"/>
            <w:tcBorders>
              <w:bottom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kern w:val="0"/>
                <w:sz w:val="24"/>
              </w:rPr>
              <w:t>中国药科大学江宁校区研究生公寓三期项目造价咨询服务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2312" w:type="dxa"/>
            <w:tcBorders>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编    号</w:t>
            </w:r>
          </w:p>
        </w:tc>
        <w:tc>
          <w:tcPr>
            <w:tcW w:w="6755" w:type="dxa"/>
            <w:tcBorders>
              <w:top w:val="single" w:color="auto" w:sz="4" w:space="0"/>
              <w:left w:val="single" w:color="auto" w:sz="4" w:space="0"/>
              <w:bottom w:val="nil"/>
              <w:right w:val="single" w:color="auto" w:sz="4" w:space="0"/>
            </w:tcBorders>
            <w:vAlign w:val="center"/>
          </w:tcPr>
          <w:p>
            <w:pPr>
              <w:spacing w:line="360" w:lineRule="auto"/>
              <w:rPr>
                <w:rFonts w:hint="default" w:ascii="宋体" w:hAnsi="宋体" w:eastAsia="宋体" w:cs="宋体"/>
                <w:color w:val="000000"/>
                <w:sz w:val="24"/>
                <w:lang w:val="en-US" w:eastAsia="zh-CN"/>
              </w:rPr>
            </w:pPr>
            <w:r>
              <w:rPr>
                <w:rFonts w:hint="eastAsia" w:ascii="宋体" w:hAnsi="宋体" w:cs="宋体"/>
                <w:color w:val="000000"/>
                <w:sz w:val="24"/>
                <w:lang w:val="en-US" w:eastAsia="zh-CN"/>
              </w:rPr>
              <w:t>JD-2020-144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8"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4</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最高限价</w:t>
            </w:r>
          </w:p>
        </w:tc>
        <w:tc>
          <w:tcPr>
            <w:tcW w:w="6755" w:type="dxa"/>
            <w:tcBorders>
              <w:top w:val="single" w:color="auto" w:sz="4" w:space="0"/>
              <w:bottom w:val="single" w:color="auto" w:sz="4" w:space="0"/>
            </w:tcBorders>
            <w:vAlign w:val="center"/>
          </w:tcPr>
          <w:p>
            <w:pPr>
              <w:pStyle w:val="2"/>
              <w:tabs>
                <w:tab w:val="left" w:pos="0"/>
                <w:tab w:val="left" w:pos="993"/>
                <w:tab w:val="left" w:pos="1134"/>
              </w:tabs>
              <w:spacing w:after="0" w:line="360" w:lineRule="auto"/>
              <w:ind w:left="0" w:leftChars="0"/>
              <w:rPr>
                <w:rFonts w:ascii="宋体" w:hAnsi="宋体" w:cs="宋体"/>
                <w:bCs/>
                <w:sz w:val="24"/>
                <w:szCs w:val="24"/>
                <w:highlight w:val="yellow"/>
              </w:rPr>
            </w:pPr>
            <w:r>
              <w:rPr>
                <w:rFonts w:hint="eastAsia" w:ascii="宋体" w:hAnsi="宋体" w:cs="宋体"/>
                <w:b/>
                <w:bCs/>
                <w:color w:val="000000"/>
                <w:sz w:val="24"/>
                <w:szCs w:val="24"/>
                <w:highlight w:val="yellow"/>
              </w:rPr>
              <w:t>投标人参照苏价服（2014）383号文件的相关规定，请各投标人结合企业的自身实力，综合考虑报价。本次招标设最高投标限价：报价的折扣率不得高于苏价服（2014）383号文件规定标准的70%，如折扣率高于70%，其投标将被否决投标,投标报价应视为已包括：人员费用、现场费用、交通工具及使用费、设备及相关费用、公司取费、法定税金、利润等与履行本审合同有关的一切费用。</w:t>
            </w:r>
            <w:r>
              <w:rPr>
                <w:rFonts w:hint="eastAsia" w:ascii="宋体" w:hAnsi="宋体" w:cs="宋体"/>
                <w:b/>
                <w:bCs w:val="0"/>
                <w:sz w:val="24"/>
                <w:szCs w:val="24"/>
                <w:highlight w:val="yellow"/>
              </w:rPr>
              <w:t>施工阶段全过程造价控制费用只收取基本费和驻场费。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5</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采购资金的支付方式、时间、条件</w:t>
            </w:r>
          </w:p>
        </w:tc>
        <w:tc>
          <w:tcPr>
            <w:tcW w:w="6755" w:type="dxa"/>
            <w:tcBorders>
              <w:top w:val="single" w:color="auto" w:sz="4" w:space="0"/>
              <w:bottom w:val="single" w:color="auto" w:sz="4" w:space="0"/>
            </w:tcBorders>
            <w:vAlign w:val="center"/>
          </w:tcPr>
          <w:p>
            <w:pPr>
              <w:spacing w:line="360" w:lineRule="auto"/>
              <w:jc w:val="left"/>
              <w:rPr>
                <w:rFonts w:ascii="宋体" w:hAnsi="宋体" w:cs="宋体"/>
                <w:sz w:val="24"/>
              </w:rPr>
            </w:pPr>
            <w:r>
              <w:rPr>
                <w:rFonts w:hint="eastAsia" w:ascii="宋体" w:hAnsi="宋体" w:cs="宋体"/>
                <w:color w:val="000000"/>
                <w:sz w:val="24"/>
              </w:rPr>
              <w:t>详见合同条款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6</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采购概述</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本项目已具备采购条件，进行采购。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7</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采购方式</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8</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公告发布媒体</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中国药科大学（http://cgzx.cpu.edu.cn/）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9</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采购人</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单位名称：中国药科大学</w:t>
            </w:r>
          </w:p>
          <w:p>
            <w:pPr>
              <w:spacing w:line="360" w:lineRule="auto"/>
              <w:rPr>
                <w:rFonts w:ascii="宋体" w:hAnsi="宋体" w:cs="宋体"/>
                <w:color w:val="000000"/>
                <w:sz w:val="24"/>
              </w:rPr>
            </w:pPr>
            <w:r>
              <w:rPr>
                <w:rFonts w:hint="eastAsia" w:ascii="宋体" w:hAnsi="宋体" w:cs="宋体"/>
                <w:color w:val="000000"/>
                <w:sz w:val="24"/>
              </w:rPr>
              <w:t>地    址：</w:t>
            </w:r>
            <w:r>
              <w:rPr>
                <w:rFonts w:hint="eastAsia" w:ascii="宋体" w:hAnsi="宋体" w:cs="宋体"/>
                <w:color w:val="000000"/>
                <w:sz w:val="24"/>
                <w:lang w:val="en-GB"/>
              </w:rPr>
              <w:t>南京市江宁区江宁大学城龙眠大道639号</w:t>
            </w:r>
          </w:p>
          <w:p>
            <w:pPr>
              <w:spacing w:line="360" w:lineRule="auto"/>
              <w:rPr>
                <w:rFonts w:ascii="宋体" w:hAnsi="宋体" w:cs="宋体"/>
                <w:bCs/>
                <w:sz w:val="24"/>
              </w:rPr>
            </w:pPr>
            <w:r>
              <w:rPr>
                <w:rFonts w:hint="eastAsia" w:ascii="宋体" w:hAnsi="宋体" w:cs="宋体"/>
                <w:bCs/>
                <w:sz w:val="24"/>
              </w:rPr>
              <w:t>联系人：乔波</w:t>
            </w:r>
          </w:p>
          <w:p>
            <w:pPr>
              <w:spacing w:line="360" w:lineRule="auto"/>
              <w:rPr>
                <w:rFonts w:ascii="宋体" w:hAnsi="宋体" w:cs="宋体"/>
                <w:color w:val="000000"/>
                <w:sz w:val="24"/>
              </w:rPr>
            </w:pPr>
            <w:r>
              <w:rPr>
                <w:rFonts w:hint="eastAsia" w:ascii="宋体" w:hAnsi="宋体" w:cs="宋体"/>
                <w:bCs/>
                <w:sz w:val="24"/>
              </w:rPr>
              <w:t>电  话：025-86185029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10</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采购代理机构</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单位名称：南京金鼎工程造价评估有限责任公司</w:t>
            </w:r>
          </w:p>
          <w:p>
            <w:pPr>
              <w:spacing w:line="360" w:lineRule="auto"/>
              <w:rPr>
                <w:rFonts w:ascii="宋体" w:hAnsi="宋体" w:cs="宋体"/>
                <w:color w:val="000000"/>
                <w:sz w:val="24"/>
              </w:rPr>
            </w:pPr>
            <w:r>
              <w:rPr>
                <w:rFonts w:hint="eastAsia" w:ascii="宋体" w:hAnsi="宋体" w:cs="宋体"/>
                <w:color w:val="000000"/>
                <w:sz w:val="24"/>
              </w:rPr>
              <w:t>地    址: 江苏省南京市鼓楼区虎踞北路41号三楼</w:t>
            </w:r>
          </w:p>
          <w:p>
            <w:pPr>
              <w:spacing w:line="360" w:lineRule="auto"/>
              <w:rPr>
                <w:rFonts w:ascii="宋体" w:hAnsi="宋体" w:cs="宋体"/>
                <w:color w:val="000000"/>
                <w:sz w:val="24"/>
              </w:rPr>
            </w:pPr>
            <w:r>
              <w:rPr>
                <w:rFonts w:hint="eastAsia" w:ascii="宋体" w:hAnsi="宋体" w:cs="宋体"/>
                <w:color w:val="000000"/>
                <w:sz w:val="24"/>
              </w:rPr>
              <w:t>邮    编: 210003</w:t>
            </w:r>
          </w:p>
          <w:p>
            <w:pPr>
              <w:spacing w:line="360" w:lineRule="auto"/>
              <w:rPr>
                <w:rFonts w:ascii="宋体" w:hAnsi="宋体" w:cs="宋体"/>
                <w:color w:val="000000"/>
                <w:sz w:val="24"/>
              </w:rPr>
            </w:pPr>
            <w:r>
              <w:rPr>
                <w:rFonts w:hint="eastAsia" w:ascii="宋体" w:hAnsi="宋体" w:cs="宋体"/>
                <w:color w:val="000000"/>
                <w:sz w:val="24"/>
              </w:rPr>
              <w:t>联 系 人：张明月</w:t>
            </w:r>
          </w:p>
          <w:p>
            <w:pPr>
              <w:spacing w:line="360" w:lineRule="auto"/>
              <w:rPr>
                <w:rFonts w:ascii="宋体" w:hAnsi="宋体" w:cs="宋体"/>
                <w:color w:val="000000"/>
                <w:sz w:val="24"/>
              </w:rPr>
            </w:pPr>
            <w:r>
              <w:rPr>
                <w:rFonts w:hint="eastAsia" w:ascii="宋体" w:hAnsi="宋体" w:cs="宋体"/>
                <w:color w:val="000000"/>
                <w:sz w:val="24"/>
              </w:rPr>
              <w:t>电    话: 025-83476186</w:t>
            </w:r>
          </w:p>
          <w:p>
            <w:pPr>
              <w:spacing w:line="360" w:lineRule="auto"/>
              <w:rPr>
                <w:rFonts w:ascii="宋体" w:hAnsi="宋体" w:cs="宋体"/>
                <w:color w:val="000000"/>
                <w:sz w:val="24"/>
              </w:rPr>
            </w:pPr>
            <w:r>
              <w:rPr>
                <w:rFonts w:hint="eastAsia" w:ascii="宋体" w:hAnsi="宋体" w:cs="宋体"/>
                <w:color w:val="000000"/>
                <w:sz w:val="24"/>
              </w:rPr>
              <w:t>传    真：025-58838051</w:t>
            </w:r>
          </w:p>
          <w:p>
            <w:pPr>
              <w:spacing w:line="360" w:lineRule="auto"/>
              <w:rPr>
                <w:rFonts w:ascii="宋体" w:hAnsi="宋体" w:cs="宋体"/>
                <w:color w:val="000000"/>
                <w:sz w:val="24"/>
              </w:rPr>
            </w:pPr>
            <w:r>
              <w:rPr>
                <w:rFonts w:hint="eastAsia" w:ascii="宋体" w:hAnsi="宋体" w:cs="宋体"/>
                <w:color w:val="000000"/>
                <w:sz w:val="24"/>
              </w:rPr>
              <w:t>邮    箱：1032686102@qq.com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11</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包件</w:t>
            </w:r>
          </w:p>
        </w:tc>
        <w:tc>
          <w:tcPr>
            <w:tcW w:w="6755" w:type="dxa"/>
            <w:vAlign w:val="center"/>
          </w:tcPr>
          <w:p>
            <w:pPr>
              <w:spacing w:line="360" w:lineRule="auto"/>
              <w:rPr>
                <w:rFonts w:ascii="宋体" w:hAnsi="宋体" w:cs="宋体"/>
                <w:color w:val="000000"/>
                <w:kern w:val="0"/>
                <w:sz w:val="24"/>
              </w:rPr>
            </w:pPr>
            <w:r>
              <w:rPr>
                <w:rFonts w:hint="eastAsia" w:ascii="宋体" w:hAnsi="宋体" w:cs="宋体"/>
                <w:color w:val="000000"/>
                <w:kern w:val="0"/>
                <w:sz w:val="24"/>
              </w:rPr>
              <w:t xml:space="preserve">□适用  </w:t>
            </w:r>
          </w:p>
          <w:p>
            <w:pPr>
              <w:spacing w:line="360" w:lineRule="auto"/>
              <w:rPr>
                <w:rFonts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不适用  有关包件的所有条款均不适用本项目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12</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采购内容</w:t>
            </w:r>
          </w:p>
        </w:tc>
        <w:tc>
          <w:tcPr>
            <w:tcW w:w="6755" w:type="dxa"/>
            <w:vAlign w:val="center"/>
          </w:tcPr>
          <w:p>
            <w:pPr>
              <w:spacing w:line="360" w:lineRule="auto"/>
              <w:rPr>
                <w:rFonts w:ascii="宋体" w:hAnsi="宋体" w:cs="宋体"/>
                <w:sz w:val="24"/>
              </w:rPr>
            </w:pPr>
            <w:r>
              <w:rPr>
                <w:rFonts w:hint="eastAsia" w:ascii="宋体" w:hAnsi="宋体" w:cs="宋体"/>
                <w:sz w:val="24"/>
              </w:rPr>
              <w:t>清单控制价编制，施工阶段全过程造价控制，工程结算审计。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13</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是否采购进口产品</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 xml:space="preserve">■不接受  </w:t>
            </w:r>
          </w:p>
          <w:p>
            <w:pPr>
              <w:spacing w:line="360" w:lineRule="auto"/>
              <w:rPr>
                <w:rFonts w:ascii="宋体" w:hAnsi="宋体" w:cs="宋体"/>
                <w:color w:val="000000"/>
                <w:sz w:val="24"/>
              </w:rPr>
            </w:pPr>
            <w:r>
              <w:rPr>
                <w:rFonts w:hint="eastAsia" w:ascii="宋体" w:hAnsi="宋体" w:cs="宋体"/>
                <w:color w:val="000000"/>
                <w:sz w:val="24"/>
              </w:rPr>
              <w:t>□接受</w:t>
            </w:r>
          </w:p>
          <w:p>
            <w:pPr>
              <w:spacing w:line="360" w:lineRule="auto"/>
              <w:rPr>
                <w:rFonts w:ascii="宋体" w:hAnsi="宋体" w:cs="宋体"/>
                <w:color w:val="000000"/>
                <w:sz w:val="24"/>
              </w:rPr>
            </w:pPr>
            <w:r>
              <w:rPr>
                <w:rFonts w:hint="eastAsia" w:ascii="宋体" w:hAnsi="宋体" w:cs="宋体"/>
                <w:color w:val="000000"/>
                <w:sz w:val="24"/>
              </w:rPr>
              <w:t>进口产品是指通过中国海关报关验放进入中国境内且产自关境外的产品。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14</w:t>
            </w:r>
          </w:p>
        </w:tc>
        <w:tc>
          <w:tcPr>
            <w:tcW w:w="2312" w:type="dxa"/>
            <w:vAlign w:val="center"/>
          </w:tcPr>
          <w:p>
            <w:pPr>
              <w:spacing w:line="360" w:lineRule="auto"/>
              <w:jc w:val="center"/>
              <w:rPr>
                <w:rFonts w:ascii="宋体" w:hAnsi="宋体" w:cs="宋体"/>
                <w:color w:val="000000"/>
                <w:sz w:val="24"/>
              </w:rPr>
            </w:pPr>
            <w:r>
              <w:rPr>
                <w:rFonts w:hint="eastAsia" w:ascii="宋体" w:hAnsi="宋体" w:cs="宋体"/>
                <w:bCs/>
                <w:kern w:val="0"/>
                <w:sz w:val="24"/>
              </w:rPr>
              <w:t>服务期限</w:t>
            </w:r>
          </w:p>
        </w:tc>
        <w:tc>
          <w:tcPr>
            <w:tcW w:w="6755" w:type="dxa"/>
            <w:vAlign w:val="center"/>
          </w:tcPr>
          <w:p>
            <w:pPr>
              <w:spacing w:line="360" w:lineRule="auto"/>
              <w:rPr>
                <w:rFonts w:ascii="宋体" w:hAnsi="宋体" w:cs="宋体"/>
                <w:color w:val="000000"/>
                <w:sz w:val="24"/>
              </w:rPr>
            </w:pPr>
            <w:r>
              <w:rPr>
                <w:rFonts w:hint="eastAsia" w:ascii="宋体" w:hAnsi="宋体" w:cs="宋体"/>
                <w:bCs/>
                <w:kern w:val="0"/>
                <w:sz w:val="24"/>
              </w:rPr>
              <w:t>合同签订至本项目出具结算审计报告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15</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报价货币</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响应文件的报价采用人民币报价。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16</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合格供应商资格要求</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1.参加政府采购活动的供应商应当具备政府采购法第二十二条第一款规定的条件，并依照政府采购法实施条例第十七条规定提供材料：</w:t>
            </w:r>
          </w:p>
          <w:p>
            <w:pPr>
              <w:spacing w:line="360" w:lineRule="auto"/>
              <w:rPr>
                <w:rFonts w:ascii="宋体" w:hAnsi="宋体" w:cs="宋体"/>
                <w:sz w:val="24"/>
              </w:rPr>
            </w:pPr>
            <w:r>
              <w:rPr>
                <w:rFonts w:hint="eastAsia" w:ascii="宋体" w:hAnsi="宋体" w:cs="宋体"/>
                <w:sz w:val="24"/>
              </w:rPr>
              <w:t>（1）具有独立承担民事责任的能力（提供法人或者其他组织的营业执照，自然人的身份证）；</w:t>
            </w:r>
          </w:p>
          <w:p>
            <w:pPr>
              <w:spacing w:line="360" w:lineRule="auto"/>
              <w:rPr>
                <w:rFonts w:ascii="宋体" w:hAnsi="宋体" w:cs="宋体"/>
                <w:sz w:val="24"/>
              </w:rPr>
            </w:pPr>
            <w:r>
              <w:rPr>
                <w:rFonts w:hint="eastAsia" w:ascii="宋体" w:hAnsi="宋体" w:cs="宋体"/>
                <w:sz w:val="24"/>
              </w:rPr>
              <w:t>（2）具有良好的商业信誉和健全的财务会计制度（提供参加本次政府采购活动前一年内（至少一个月）的会计报表）；</w:t>
            </w:r>
          </w:p>
          <w:p>
            <w:pPr>
              <w:spacing w:line="360" w:lineRule="auto"/>
              <w:rPr>
                <w:rFonts w:ascii="宋体" w:hAnsi="宋体" w:cs="宋体"/>
                <w:sz w:val="24"/>
              </w:rPr>
            </w:pPr>
            <w:r>
              <w:rPr>
                <w:rFonts w:hint="eastAsia" w:ascii="宋体" w:hAnsi="宋体" w:cs="宋体"/>
                <w:sz w:val="24"/>
              </w:rPr>
              <w:t xml:space="preserve">（3）具有履行合同所必需的设备和专业技术能力（根据项目需求提供履行合同所必需的设备和专业技术能力的声明）； </w:t>
            </w:r>
          </w:p>
          <w:p>
            <w:pPr>
              <w:spacing w:line="360" w:lineRule="auto"/>
              <w:rPr>
                <w:rFonts w:ascii="宋体" w:hAnsi="宋体" w:cs="宋体"/>
                <w:sz w:val="24"/>
              </w:rPr>
            </w:pPr>
            <w:r>
              <w:rPr>
                <w:rFonts w:hint="eastAsia" w:ascii="宋体" w:hAnsi="宋体" w:cs="宋体"/>
                <w:sz w:val="24"/>
              </w:rPr>
              <w:t>（4）有依法缴纳税收和社会保障资金的良好记录（提供参加本次政府采购活动前一年内（至少一个月）依法缴纳税收和社会保障资金的相关材料）；</w:t>
            </w:r>
          </w:p>
          <w:p>
            <w:pPr>
              <w:spacing w:line="360" w:lineRule="auto"/>
              <w:rPr>
                <w:rFonts w:ascii="宋体" w:hAnsi="宋体" w:cs="宋体"/>
                <w:sz w:val="24"/>
              </w:rPr>
            </w:pPr>
            <w:r>
              <w:rPr>
                <w:rFonts w:hint="eastAsia" w:ascii="宋体" w:hAnsi="宋体" w:cs="宋体"/>
                <w:sz w:val="24"/>
              </w:rPr>
              <w:t>（5）参加政府采购活动前三年内，在经营活动中没有重大违法记录（提供参加本次政府采购活动前3年内在经营活动中没有重大违法记录的书面声明）（格式见后附件）；</w:t>
            </w:r>
          </w:p>
          <w:p>
            <w:pPr>
              <w:spacing w:line="360" w:lineRule="auto"/>
              <w:rPr>
                <w:rFonts w:ascii="宋体" w:hAnsi="宋体" w:cs="宋体"/>
                <w:sz w:val="24"/>
              </w:rPr>
            </w:pPr>
            <w:r>
              <w:rPr>
                <w:rFonts w:hint="eastAsia" w:ascii="宋体" w:hAnsi="宋体" w:cs="宋体"/>
                <w:sz w:val="24"/>
              </w:rPr>
              <w:t>（6）法律、行政法规规定的其他条件（提供项目实施所必须的许可资质证明材料）：无。</w:t>
            </w:r>
          </w:p>
          <w:p>
            <w:pPr>
              <w:spacing w:line="360" w:lineRule="auto"/>
              <w:rPr>
                <w:rFonts w:ascii="宋体" w:hAnsi="宋体" w:cs="宋体"/>
                <w:sz w:val="24"/>
              </w:rPr>
            </w:pPr>
            <w:r>
              <w:rPr>
                <w:rFonts w:hint="eastAsia" w:ascii="宋体" w:hAnsi="宋体" w:cs="宋体"/>
                <w:sz w:val="24"/>
              </w:rPr>
              <w:t>2.采购人根据采购项目的特殊要求规定的特定条件：</w:t>
            </w:r>
          </w:p>
          <w:p>
            <w:pPr>
              <w:widowControl/>
              <w:spacing w:line="360" w:lineRule="auto"/>
              <w:jc w:val="left"/>
              <w:rPr>
                <w:rFonts w:ascii="宋体" w:hAnsi="宋体" w:cs="宋体"/>
                <w:sz w:val="24"/>
              </w:rPr>
            </w:pPr>
            <w:r>
              <w:rPr>
                <w:rFonts w:hint="eastAsia" w:ascii="宋体" w:hAnsi="宋体" w:cs="宋体"/>
                <w:color w:val="000000"/>
                <w:kern w:val="0"/>
                <w:sz w:val="24"/>
              </w:rPr>
              <w:t>项目组负责人必须为注册造价工程师或</w:t>
            </w:r>
            <w:r>
              <w:rPr>
                <w:rFonts w:hint="eastAsia" w:ascii="宋体" w:hAnsi="宋体" w:cs="宋体"/>
                <w:bCs/>
                <w:color w:val="000000"/>
                <w:kern w:val="0"/>
                <w:sz w:val="24"/>
              </w:rPr>
              <w:t>一级造价工程师。</w:t>
            </w:r>
            <w:r>
              <w:rPr>
                <w:rFonts w:hint="eastAsia" w:ascii="宋体" w:hAnsi="宋体" w:cs="宋体"/>
                <w:color w:val="000000"/>
                <w:kern w:val="0"/>
                <w:sz w:val="24"/>
              </w:rPr>
              <w:t>（提供证书复印件加盖公章，原件核查；需提供投标人为其缴纳的</w:t>
            </w:r>
            <w:r>
              <w:rPr>
                <w:rFonts w:hint="eastAsia" w:ascii="宋体" w:hAnsi="宋体" w:cs="宋体"/>
                <w:kern w:val="0"/>
                <w:sz w:val="24"/>
              </w:rPr>
              <w:t>2019年9月-2020年9月</w:t>
            </w:r>
            <w:r>
              <w:rPr>
                <w:rFonts w:hint="eastAsia" w:ascii="宋体" w:hAnsi="宋体" w:cs="宋体"/>
                <w:bCs/>
                <w:kern w:val="0"/>
                <w:sz w:val="24"/>
              </w:rPr>
              <w:t>的社保机构出具的社保缴费证明为据，【劳动保障部门出具的社保证明材料，须加盖社保中心章或社保中心参保缴费证明电子专用章（具有可验证的二维码或验证码）】；如2020年02月至2020年04月投标单位因疫情迟缴或免缴社保可提供由社保中心出具的证明。</w:t>
            </w:r>
          </w:p>
          <w:p>
            <w:pPr>
              <w:widowControl/>
              <w:spacing w:line="360" w:lineRule="auto"/>
              <w:jc w:val="left"/>
              <w:rPr>
                <w:rFonts w:ascii="宋体" w:hAnsi="宋体" w:cs="宋体"/>
                <w:sz w:val="24"/>
              </w:rPr>
            </w:pPr>
            <w:r>
              <w:rPr>
                <w:rFonts w:hint="eastAsia" w:ascii="宋体" w:hAnsi="宋体" w:cs="宋体"/>
                <w:sz w:val="24"/>
              </w:rPr>
              <w:t>3.本次项目不接受联合体供应商参加投标</w:t>
            </w:r>
          </w:p>
          <w:p>
            <w:pPr>
              <w:widowControl/>
              <w:spacing w:line="360" w:lineRule="auto"/>
              <w:jc w:val="left"/>
              <w:rPr>
                <w:rFonts w:ascii="宋体" w:hAnsi="宋体" w:cs="宋体"/>
                <w:sz w:val="24"/>
              </w:rPr>
            </w:pPr>
            <w:r>
              <w:rPr>
                <w:rFonts w:hint="eastAsia" w:ascii="宋体" w:hAnsi="宋体" w:cs="宋体"/>
                <w:sz w:val="24"/>
              </w:rPr>
              <w:t>4.拒绝下述供应商参加本次采购活动：</w:t>
            </w:r>
          </w:p>
          <w:p>
            <w:pPr>
              <w:spacing w:line="360" w:lineRule="auto"/>
              <w:rPr>
                <w:rFonts w:ascii="宋体" w:hAnsi="宋体" w:cs="宋体"/>
                <w:sz w:val="24"/>
              </w:rPr>
            </w:pPr>
            <w:r>
              <w:rPr>
                <w:rFonts w:hint="eastAsia" w:ascii="宋体" w:hAnsi="宋体" w:cs="宋体"/>
                <w:sz w:val="24"/>
              </w:rPr>
              <w:t>（1）供应商单位负责人为同一人或者存在直接控股、管理关系的不同供应商，不得参加同一合同项下的政府采购活动。</w:t>
            </w:r>
          </w:p>
          <w:p>
            <w:pPr>
              <w:spacing w:line="360" w:lineRule="auto"/>
              <w:rPr>
                <w:rFonts w:ascii="宋体" w:hAnsi="宋体" w:cs="宋体"/>
                <w:sz w:val="24"/>
              </w:rPr>
            </w:pPr>
            <w:r>
              <w:rPr>
                <w:rFonts w:hint="eastAsia" w:ascii="宋体" w:hAnsi="宋体" w:cs="宋体"/>
                <w:sz w:val="24"/>
              </w:rPr>
              <w:t>（2）凡为采购项目提供整体设计、规范编制或者项目管理、监理、检测等服务的供应商，不得再参加本项目的采购活动。</w:t>
            </w:r>
          </w:p>
          <w:p>
            <w:pPr>
              <w:spacing w:line="360" w:lineRule="auto"/>
              <w:rPr>
                <w:rFonts w:ascii="宋体" w:hAnsi="宋体" w:cs="宋体"/>
                <w:sz w:val="24"/>
              </w:rPr>
            </w:pPr>
            <w:r>
              <w:rPr>
                <w:rFonts w:hint="eastAsia" w:ascii="宋体" w:hAnsi="宋体" w:cs="宋体"/>
                <w:sz w:val="24"/>
              </w:rPr>
              <w:t>（3）供应商被“信用中国”网站（www.creditchina.gov.cn）、“中国政府采购网"(www.ccgp.gov.cn)列入失信被执行人、重大税收违法案件当事人名单、政府采购严重违法失信行为记录名单。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17</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是否接受联合体</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■不接受</w:t>
            </w:r>
          </w:p>
          <w:p>
            <w:pPr>
              <w:spacing w:line="360" w:lineRule="auto"/>
              <w:rPr>
                <w:rFonts w:ascii="宋体" w:hAnsi="宋体" w:cs="宋体"/>
                <w:color w:val="000000"/>
                <w:sz w:val="24"/>
              </w:rPr>
            </w:pPr>
            <w:r>
              <w:rPr>
                <w:rFonts w:hint="eastAsia" w:ascii="宋体" w:hAnsi="宋体" w:cs="宋体"/>
                <w:color w:val="000000"/>
                <w:sz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18</w:t>
            </w:r>
          </w:p>
        </w:tc>
        <w:tc>
          <w:tcPr>
            <w:tcW w:w="2312"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pacing w:val="-10"/>
                <w:sz w:val="24"/>
                <w:highlight w:val="none"/>
              </w:rPr>
              <w:t>磋商文件</w:t>
            </w:r>
            <w:r>
              <w:rPr>
                <w:rFonts w:hint="eastAsia" w:ascii="宋体" w:hAnsi="宋体" w:cs="宋体"/>
                <w:color w:val="000000"/>
                <w:sz w:val="24"/>
                <w:highlight w:val="none"/>
              </w:rPr>
              <w:t>发售</w:t>
            </w:r>
          </w:p>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时间、地点</w:t>
            </w:r>
          </w:p>
        </w:tc>
        <w:tc>
          <w:tcPr>
            <w:tcW w:w="6755" w:type="dxa"/>
            <w:vAlign w:val="center"/>
          </w:tcPr>
          <w:p>
            <w:pPr>
              <w:spacing w:line="360" w:lineRule="auto"/>
              <w:jc w:val="left"/>
              <w:rPr>
                <w:rFonts w:ascii="宋体" w:hAnsi="宋体" w:cs="宋体"/>
                <w:color w:val="000000"/>
                <w:sz w:val="24"/>
                <w:highlight w:val="none"/>
              </w:rPr>
            </w:pPr>
            <w:r>
              <w:rPr>
                <w:rFonts w:hint="eastAsia" w:ascii="宋体" w:hAnsi="宋体" w:cs="宋体"/>
                <w:color w:val="000000"/>
                <w:sz w:val="24"/>
                <w:highlight w:val="none"/>
              </w:rPr>
              <w:t>时间：2020年</w:t>
            </w:r>
            <w:r>
              <w:rPr>
                <w:rFonts w:hint="eastAsia" w:ascii="宋体" w:hAnsi="宋体" w:cs="宋体"/>
                <w:color w:val="000000"/>
                <w:sz w:val="24"/>
                <w:highlight w:val="none"/>
                <w:lang w:val="en-US" w:eastAsia="zh-CN"/>
              </w:rPr>
              <w:t>09</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30</w:t>
            </w:r>
            <w:r>
              <w:rPr>
                <w:rFonts w:hint="eastAsia" w:ascii="宋体" w:hAnsi="宋体" w:cs="宋体"/>
                <w:color w:val="000000"/>
                <w:sz w:val="24"/>
                <w:highlight w:val="none"/>
              </w:rPr>
              <w:t>日起至2020年</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13日</w:t>
            </w:r>
            <w:r>
              <w:rPr>
                <w:rFonts w:hint="eastAsia" w:ascii="宋体" w:hAnsi="宋体" w:cs="宋体"/>
                <w:color w:val="000000"/>
                <w:sz w:val="24"/>
                <w:highlight w:val="none"/>
              </w:rPr>
              <w:t>，每天上午9时至12时，下午14时至17时（北京时间，双休、节假日除外）</w:t>
            </w:r>
          </w:p>
          <w:p>
            <w:pPr>
              <w:spacing w:line="360" w:lineRule="auto"/>
              <w:jc w:val="left"/>
              <w:rPr>
                <w:rFonts w:ascii="宋体" w:hAnsi="宋体" w:cs="宋体"/>
                <w:color w:val="000000"/>
                <w:sz w:val="24"/>
                <w:highlight w:val="none"/>
              </w:rPr>
            </w:pPr>
            <w:r>
              <w:rPr>
                <w:rFonts w:hint="eastAsia" w:ascii="宋体" w:hAnsi="宋体" w:cs="宋体"/>
                <w:color w:val="000000"/>
                <w:sz w:val="24"/>
                <w:highlight w:val="none"/>
              </w:rPr>
              <w:t>地点：江苏省南京市鼓楼区虎踞北路41号三楼</w:t>
            </w:r>
          </w:p>
          <w:p>
            <w:pPr>
              <w:spacing w:line="360" w:lineRule="auto"/>
              <w:jc w:val="left"/>
              <w:rPr>
                <w:rFonts w:ascii="宋体" w:hAnsi="宋体" w:cs="宋体"/>
                <w:color w:val="000000"/>
                <w:sz w:val="24"/>
                <w:highlight w:val="none"/>
              </w:rPr>
            </w:pPr>
            <w:r>
              <w:rPr>
                <w:rFonts w:hint="eastAsia" w:ascii="宋体" w:hAnsi="宋体" w:cs="宋体"/>
                <w:color w:val="000000"/>
                <w:sz w:val="24"/>
                <w:highlight w:val="none"/>
              </w:rPr>
              <w:t>磋商文件500元/本（现金，售后不退）。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19</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现场踏勘</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不组织，自行勘察现场。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20</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提问方式</w:t>
            </w:r>
          </w:p>
          <w:p>
            <w:pPr>
              <w:spacing w:line="360" w:lineRule="auto"/>
              <w:jc w:val="center"/>
              <w:rPr>
                <w:rFonts w:ascii="宋体" w:hAnsi="宋体" w:cs="宋体"/>
                <w:color w:val="000000"/>
                <w:sz w:val="24"/>
              </w:rPr>
            </w:pPr>
            <w:r>
              <w:rPr>
                <w:rFonts w:hint="eastAsia" w:ascii="宋体" w:hAnsi="宋体" w:cs="宋体"/>
                <w:color w:val="000000"/>
                <w:sz w:val="24"/>
              </w:rPr>
              <w:t>及截止时间</w:t>
            </w:r>
          </w:p>
        </w:tc>
        <w:tc>
          <w:tcPr>
            <w:tcW w:w="6755" w:type="dxa"/>
            <w:tcBorders>
              <w:bottom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4"/>
              </w:rPr>
              <w:t>提问截止时间：响应文件递交截止时间前5天以书面形式将提问传真至采购代理公司（书面提问须加盖供应商公章）</w:t>
            </w:r>
          </w:p>
          <w:p>
            <w:pPr>
              <w:spacing w:line="360" w:lineRule="auto"/>
              <w:rPr>
                <w:rFonts w:ascii="宋体" w:hAnsi="宋体" w:cs="宋体"/>
                <w:color w:val="000000"/>
                <w:sz w:val="24"/>
              </w:rPr>
            </w:pPr>
            <w:r>
              <w:rPr>
                <w:rFonts w:hint="eastAsia" w:ascii="宋体" w:hAnsi="宋体" w:cs="宋体"/>
                <w:color w:val="000000"/>
                <w:sz w:val="24"/>
              </w:rPr>
              <w:t>传真号码：025-83476186      收件人：张明月</w:t>
            </w:r>
          </w:p>
          <w:p>
            <w:pPr>
              <w:spacing w:line="360" w:lineRule="auto"/>
              <w:rPr>
                <w:rFonts w:ascii="宋体" w:hAnsi="宋体" w:cs="宋体"/>
                <w:color w:val="000000"/>
                <w:sz w:val="24"/>
              </w:rPr>
            </w:pPr>
            <w:r>
              <w:rPr>
                <w:rFonts w:hint="eastAsia" w:ascii="宋体" w:hAnsi="宋体" w:cs="宋体"/>
                <w:color w:val="000000"/>
                <w:sz w:val="24"/>
              </w:rPr>
              <w:t>提问方式：书面提问（须加盖供应商公章）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21</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采购答疑会</w:t>
            </w:r>
          </w:p>
          <w:p>
            <w:pPr>
              <w:spacing w:line="360" w:lineRule="auto"/>
              <w:jc w:val="center"/>
              <w:rPr>
                <w:rFonts w:ascii="宋体" w:hAnsi="宋体" w:cs="宋体"/>
                <w:color w:val="000000"/>
                <w:sz w:val="24"/>
              </w:rPr>
            </w:pPr>
            <w:r>
              <w:rPr>
                <w:rFonts w:hint="eastAsia" w:ascii="宋体" w:hAnsi="宋体" w:cs="宋体"/>
                <w:color w:val="000000"/>
                <w:sz w:val="24"/>
              </w:rPr>
              <w:t>时间、地点</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时间：如有，另行书面通知</w:t>
            </w:r>
          </w:p>
          <w:p>
            <w:pPr>
              <w:spacing w:line="360" w:lineRule="auto"/>
              <w:rPr>
                <w:rFonts w:ascii="宋体" w:hAnsi="宋体" w:cs="宋体"/>
                <w:color w:val="000000"/>
                <w:sz w:val="24"/>
              </w:rPr>
            </w:pPr>
            <w:r>
              <w:rPr>
                <w:rFonts w:hint="eastAsia" w:ascii="宋体" w:hAnsi="宋体" w:cs="宋体"/>
                <w:color w:val="000000"/>
                <w:sz w:val="24"/>
              </w:rPr>
              <w:t>地点：江苏省南京市鼓楼区虎踞北路41号三楼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22</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领取</w:t>
            </w:r>
          </w:p>
          <w:p>
            <w:pPr>
              <w:spacing w:line="360" w:lineRule="auto"/>
              <w:jc w:val="center"/>
              <w:rPr>
                <w:rFonts w:ascii="宋体" w:hAnsi="宋体" w:cs="宋体"/>
                <w:color w:val="000000"/>
                <w:sz w:val="24"/>
              </w:rPr>
            </w:pPr>
            <w:r>
              <w:rPr>
                <w:rFonts w:hint="eastAsia" w:ascii="宋体" w:hAnsi="宋体" w:cs="宋体"/>
                <w:color w:val="000000"/>
                <w:sz w:val="24"/>
              </w:rPr>
              <w:t>补充磋商文件</w:t>
            </w:r>
          </w:p>
          <w:p>
            <w:pPr>
              <w:spacing w:line="360" w:lineRule="auto"/>
              <w:jc w:val="center"/>
              <w:rPr>
                <w:rFonts w:ascii="宋体" w:hAnsi="宋体" w:cs="宋体"/>
                <w:color w:val="000000"/>
                <w:sz w:val="24"/>
              </w:rPr>
            </w:pPr>
            <w:r>
              <w:rPr>
                <w:rFonts w:hint="eastAsia" w:ascii="宋体" w:hAnsi="宋体" w:cs="宋体"/>
                <w:color w:val="000000"/>
                <w:sz w:val="24"/>
              </w:rPr>
              <w:t>时间、地点</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时间：另行安排（如有）</w:t>
            </w:r>
          </w:p>
          <w:p>
            <w:pPr>
              <w:spacing w:line="360" w:lineRule="auto"/>
              <w:rPr>
                <w:rFonts w:ascii="宋体" w:hAnsi="宋体" w:cs="宋体"/>
                <w:color w:val="000000"/>
                <w:sz w:val="24"/>
              </w:rPr>
            </w:pPr>
            <w:r>
              <w:rPr>
                <w:rFonts w:hint="eastAsia" w:ascii="宋体" w:hAnsi="宋体" w:cs="宋体"/>
                <w:color w:val="000000"/>
                <w:sz w:val="24"/>
              </w:rPr>
              <w:t>地点：江苏省南京市鼓楼区虎踞北路41号三楼（如有，将以书面形式统一发放所有响应人）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23</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接收质疑的方式及</w:t>
            </w:r>
          </w:p>
          <w:p>
            <w:pPr>
              <w:spacing w:line="360" w:lineRule="auto"/>
              <w:jc w:val="center"/>
              <w:rPr>
                <w:rFonts w:ascii="宋体" w:hAnsi="宋体" w:cs="宋体"/>
                <w:color w:val="000000"/>
                <w:sz w:val="24"/>
              </w:rPr>
            </w:pPr>
            <w:r>
              <w:rPr>
                <w:rFonts w:hint="eastAsia" w:ascii="宋体" w:hAnsi="宋体" w:cs="宋体"/>
                <w:color w:val="000000"/>
                <w:sz w:val="24"/>
              </w:rPr>
              <w:t>联系方式</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供应商应在质疑期内一次性提出针对同一采购程序环节的质疑，质疑函应以书面形式递交至采购代理公司（须由法定代表人、主要负责人或其授权代表签字或者盖章，并加盖供应商公章）</w:t>
            </w:r>
          </w:p>
          <w:p>
            <w:pPr>
              <w:spacing w:line="360" w:lineRule="auto"/>
              <w:rPr>
                <w:rFonts w:ascii="宋体" w:hAnsi="宋体" w:cs="宋体"/>
                <w:color w:val="000000"/>
                <w:sz w:val="24"/>
              </w:rPr>
            </w:pPr>
            <w:r>
              <w:rPr>
                <w:rFonts w:hint="eastAsia" w:ascii="宋体" w:hAnsi="宋体" w:cs="宋体"/>
                <w:color w:val="000000"/>
                <w:sz w:val="24"/>
              </w:rPr>
              <w:t>联系方式详见本表第10项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24</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响应文件有效期</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响应文件递交截止之日起90日历日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25</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磋商保证金</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26</w:t>
            </w:r>
          </w:p>
        </w:tc>
        <w:tc>
          <w:tcPr>
            <w:tcW w:w="2312"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响应文件递交截止及磋商会时间、地点</w:t>
            </w:r>
          </w:p>
        </w:tc>
        <w:tc>
          <w:tcPr>
            <w:tcW w:w="6755" w:type="dxa"/>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递交开始时间：2020年</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14</w:t>
            </w:r>
            <w:r>
              <w:rPr>
                <w:rFonts w:hint="eastAsia" w:ascii="宋体" w:hAnsi="宋体" w:cs="宋体"/>
                <w:color w:val="000000"/>
                <w:sz w:val="24"/>
                <w:highlight w:val="none"/>
              </w:rPr>
              <w:t>日</w:t>
            </w:r>
            <w:r>
              <w:rPr>
                <w:rFonts w:hint="eastAsia" w:ascii="宋体" w:hAnsi="宋体" w:cs="宋体"/>
                <w:color w:val="000000"/>
                <w:sz w:val="24"/>
                <w:highlight w:val="none"/>
                <w:lang w:val="en-US" w:eastAsia="zh-CN"/>
              </w:rPr>
              <w:t>14</w:t>
            </w:r>
            <w:r>
              <w:rPr>
                <w:rFonts w:hint="eastAsia" w:ascii="宋体" w:hAnsi="宋体" w:cs="宋体"/>
                <w:color w:val="000000"/>
                <w:sz w:val="24"/>
                <w:highlight w:val="none"/>
              </w:rPr>
              <w:t>时</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0分</w:t>
            </w:r>
          </w:p>
          <w:p>
            <w:pPr>
              <w:spacing w:line="360" w:lineRule="auto"/>
              <w:rPr>
                <w:rFonts w:ascii="宋体" w:hAnsi="宋体" w:cs="宋体"/>
                <w:color w:val="000000"/>
                <w:sz w:val="24"/>
                <w:highlight w:val="none"/>
              </w:rPr>
            </w:pPr>
            <w:r>
              <w:rPr>
                <w:rFonts w:hint="eastAsia" w:ascii="宋体" w:hAnsi="宋体" w:cs="宋体"/>
                <w:color w:val="000000"/>
                <w:sz w:val="24"/>
                <w:highlight w:val="none"/>
              </w:rPr>
              <w:t>递交截止时间：2020年</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14</w:t>
            </w:r>
            <w:r>
              <w:rPr>
                <w:rFonts w:hint="eastAsia" w:ascii="宋体" w:hAnsi="宋体" w:cs="宋体"/>
                <w:color w:val="000000"/>
                <w:sz w:val="24"/>
                <w:highlight w:val="none"/>
              </w:rPr>
              <w:t>日</w:t>
            </w:r>
            <w:r>
              <w:rPr>
                <w:rFonts w:hint="eastAsia" w:ascii="宋体" w:hAnsi="宋体" w:cs="宋体"/>
                <w:color w:val="000000"/>
                <w:sz w:val="24"/>
                <w:highlight w:val="none"/>
                <w:lang w:val="en-US" w:eastAsia="zh-CN"/>
              </w:rPr>
              <w:t>15</w:t>
            </w:r>
            <w:r>
              <w:rPr>
                <w:rFonts w:hint="eastAsia" w:ascii="宋体" w:hAnsi="宋体" w:cs="宋体"/>
                <w:color w:val="000000"/>
                <w:sz w:val="24"/>
                <w:highlight w:val="none"/>
              </w:rPr>
              <w:t>时</w:t>
            </w:r>
            <w:r>
              <w:rPr>
                <w:rFonts w:hint="eastAsia" w:ascii="宋体" w:hAnsi="宋体" w:cs="宋体"/>
                <w:color w:val="000000"/>
                <w:sz w:val="24"/>
                <w:highlight w:val="none"/>
                <w:lang w:val="en-US" w:eastAsia="zh-CN"/>
              </w:rPr>
              <w:t>00</w:t>
            </w:r>
            <w:r>
              <w:rPr>
                <w:rFonts w:hint="eastAsia" w:ascii="宋体" w:hAnsi="宋体" w:cs="宋体"/>
                <w:color w:val="000000"/>
                <w:sz w:val="24"/>
                <w:highlight w:val="none"/>
              </w:rPr>
              <w:t>分</w:t>
            </w:r>
          </w:p>
          <w:p>
            <w:pPr>
              <w:spacing w:line="360" w:lineRule="auto"/>
              <w:rPr>
                <w:rFonts w:ascii="宋体" w:hAnsi="宋体" w:cs="宋体"/>
                <w:color w:val="000000"/>
                <w:sz w:val="24"/>
                <w:highlight w:val="none"/>
              </w:rPr>
            </w:pPr>
            <w:r>
              <w:rPr>
                <w:rFonts w:hint="eastAsia" w:ascii="宋体" w:hAnsi="宋体" w:cs="宋体"/>
                <w:color w:val="000000"/>
                <w:sz w:val="24"/>
                <w:highlight w:val="none"/>
              </w:rPr>
              <w:t>递交地点：江苏省南京市鼓楼区虎踞北路41号三楼会议室</w:t>
            </w:r>
            <w:r>
              <w:rPr>
                <w:rFonts w:hint="eastAsia" w:ascii="宋体" w:hAnsi="宋体" w:cs="宋体"/>
                <w:color w:val="000000"/>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27</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磋商会</w:t>
            </w:r>
          </w:p>
          <w:p>
            <w:pPr>
              <w:spacing w:line="360" w:lineRule="auto"/>
              <w:jc w:val="center"/>
              <w:rPr>
                <w:rFonts w:ascii="宋体" w:hAnsi="宋体" w:cs="宋体"/>
                <w:color w:val="000000"/>
                <w:sz w:val="24"/>
              </w:rPr>
            </w:pPr>
            <w:r>
              <w:rPr>
                <w:rFonts w:hint="eastAsia" w:ascii="宋体" w:hAnsi="宋体" w:cs="宋体"/>
                <w:color w:val="000000"/>
                <w:sz w:val="24"/>
              </w:rPr>
              <w:t>时间、地点</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时间：同响应文件递交截止时间</w:t>
            </w:r>
          </w:p>
          <w:p>
            <w:pPr>
              <w:spacing w:line="360" w:lineRule="auto"/>
              <w:rPr>
                <w:rFonts w:ascii="宋体" w:hAnsi="宋体" w:cs="宋体"/>
                <w:color w:val="000000"/>
                <w:sz w:val="24"/>
              </w:rPr>
            </w:pPr>
            <w:r>
              <w:rPr>
                <w:rFonts w:hint="eastAsia" w:ascii="宋体" w:hAnsi="宋体" w:cs="宋体"/>
                <w:color w:val="000000"/>
                <w:sz w:val="24"/>
              </w:rPr>
              <w:t>地点：同响应文件递交地点</w:t>
            </w:r>
          </w:p>
          <w:p>
            <w:pPr>
              <w:spacing w:line="360" w:lineRule="auto"/>
              <w:rPr>
                <w:rFonts w:ascii="宋体" w:hAnsi="宋体" w:cs="宋体"/>
                <w:bCs/>
                <w:sz w:val="24"/>
              </w:rPr>
            </w:pPr>
            <w:bookmarkStart w:id="5" w:name="开标会人员要求_项目经理"/>
            <w:r>
              <w:rPr>
                <w:rFonts w:hint="eastAsia" w:ascii="宋体" w:hAnsi="宋体" w:cs="宋体"/>
                <w:bCs/>
                <w:sz w:val="24"/>
              </w:rPr>
              <w:t>参加磋商会人员以及携带资料要求：</w:t>
            </w:r>
          </w:p>
          <w:bookmarkEnd w:id="5"/>
          <w:p>
            <w:pPr>
              <w:spacing w:line="360" w:lineRule="auto"/>
              <w:rPr>
                <w:rFonts w:ascii="宋体" w:hAnsi="宋体" w:cs="宋体"/>
                <w:color w:val="000000"/>
                <w:sz w:val="24"/>
              </w:rPr>
            </w:pPr>
            <w:bookmarkStart w:id="6" w:name="开标会人员要求_授权委托人"/>
            <w:r>
              <w:rPr>
                <w:rFonts w:hint="eastAsia" w:ascii="宋体" w:hAnsi="宋体" w:cs="宋体"/>
                <w:bCs/>
                <w:sz w:val="24"/>
              </w:rPr>
              <w:t>☑ 授权委托人</w:t>
            </w:r>
            <w:r>
              <w:rPr>
                <w:rFonts w:hint="eastAsia" w:ascii="宋体" w:hAnsi="宋体" w:cs="宋体"/>
                <w:bCs/>
                <w:sz w:val="24"/>
                <w:u w:val="single" w:color="000000"/>
              </w:rPr>
              <w:t>需携带本人身份证原件、法人授权委托书原件（手持）在投标截止时间前到达磋商会现场，否则视为自动放弃投标；</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28</w:t>
            </w:r>
          </w:p>
        </w:tc>
        <w:tc>
          <w:tcPr>
            <w:tcW w:w="2312" w:type="dxa"/>
            <w:vAlign w:val="center"/>
          </w:tcPr>
          <w:p>
            <w:pPr>
              <w:spacing w:line="360" w:lineRule="auto"/>
              <w:jc w:val="center"/>
              <w:rPr>
                <w:rFonts w:ascii="宋体" w:hAnsi="宋体" w:cs="宋体"/>
                <w:color w:val="000000"/>
                <w:sz w:val="24"/>
              </w:rPr>
            </w:pPr>
            <w:r>
              <w:rPr>
                <w:rFonts w:hint="eastAsia" w:ascii="宋体" w:hAnsi="宋体" w:cs="宋体"/>
                <w:sz w:val="24"/>
              </w:rPr>
              <w:t>响应文件的组成</w:t>
            </w:r>
          </w:p>
        </w:tc>
        <w:tc>
          <w:tcPr>
            <w:tcW w:w="6755" w:type="dxa"/>
            <w:vAlign w:val="center"/>
          </w:tcPr>
          <w:p>
            <w:pPr>
              <w:spacing w:line="360" w:lineRule="auto"/>
              <w:rPr>
                <w:rFonts w:ascii="宋体" w:hAnsi="宋体" w:cs="宋体"/>
                <w:color w:val="000000"/>
                <w:sz w:val="24"/>
              </w:rPr>
            </w:pPr>
            <w:r>
              <w:rPr>
                <w:rFonts w:hint="eastAsia" w:ascii="宋体" w:hAnsi="宋体" w:cs="宋体"/>
                <w:sz w:val="24"/>
              </w:rPr>
              <w:t>详见响应文件格式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29</w:t>
            </w:r>
          </w:p>
        </w:tc>
        <w:tc>
          <w:tcPr>
            <w:tcW w:w="2312" w:type="dxa"/>
            <w:vAlign w:val="center"/>
          </w:tcPr>
          <w:p>
            <w:pPr>
              <w:spacing w:line="360" w:lineRule="auto"/>
              <w:jc w:val="center"/>
              <w:rPr>
                <w:rFonts w:ascii="宋体" w:hAnsi="宋体" w:cs="宋体"/>
                <w:color w:val="000000"/>
                <w:sz w:val="24"/>
              </w:rPr>
            </w:pPr>
            <w:r>
              <w:rPr>
                <w:rFonts w:hint="eastAsia" w:ascii="宋体" w:hAnsi="宋体" w:cs="宋体"/>
                <w:sz w:val="24"/>
              </w:rPr>
              <w:t>响应文件格式</w:t>
            </w:r>
          </w:p>
        </w:tc>
        <w:tc>
          <w:tcPr>
            <w:tcW w:w="6755" w:type="dxa"/>
            <w:vAlign w:val="center"/>
          </w:tcPr>
          <w:p>
            <w:pPr>
              <w:spacing w:line="360" w:lineRule="auto"/>
              <w:rPr>
                <w:rFonts w:ascii="宋体" w:hAnsi="宋体" w:cs="宋体"/>
                <w:color w:val="000000"/>
                <w:sz w:val="24"/>
              </w:rPr>
            </w:pPr>
            <w:r>
              <w:rPr>
                <w:rFonts w:hint="eastAsia" w:ascii="宋体" w:hAnsi="宋体" w:cs="宋体"/>
                <w:sz w:val="24"/>
              </w:rPr>
              <w:t>详见响应文件格式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30</w:t>
            </w:r>
          </w:p>
        </w:tc>
        <w:tc>
          <w:tcPr>
            <w:tcW w:w="2312" w:type="dxa"/>
            <w:vAlign w:val="center"/>
          </w:tcPr>
          <w:p>
            <w:pPr>
              <w:spacing w:line="360" w:lineRule="auto"/>
              <w:jc w:val="center"/>
              <w:rPr>
                <w:rFonts w:ascii="宋体" w:hAnsi="宋体" w:cs="宋体"/>
                <w:color w:val="000000"/>
                <w:sz w:val="24"/>
              </w:rPr>
            </w:pPr>
            <w:r>
              <w:rPr>
                <w:rFonts w:hint="eastAsia" w:ascii="宋体" w:hAnsi="宋体" w:cs="宋体"/>
                <w:sz w:val="24"/>
              </w:rPr>
              <w:t>响应文件编制及密封要求</w:t>
            </w:r>
          </w:p>
        </w:tc>
        <w:tc>
          <w:tcPr>
            <w:tcW w:w="6755" w:type="dxa"/>
            <w:vAlign w:val="center"/>
          </w:tcPr>
          <w:p>
            <w:pPr>
              <w:spacing w:line="360" w:lineRule="auto"/>
              <w:jc w:val="left"/>
              <w:rPr>
                <w:rFonts w:ascii="宋体" w:hAnsi="宋体" w:cs="宋体"/>
                <w:sz w:val="24"/>
              </w:rPr>
            </w:pPr>
            <w:r>
              <w:rPr>
                <w:rFonts w:hint="eastAsia" w:ascii="宋体" w:hAnsi="宋体" w:cs="宋体"/>
                <w:sz w:val="24"/>
              </w:rPr>
              <w:t>1、纸质文件：响应文件一正四副、电子文档U盘一份</w:t>
            </w:r>
            <w:r>
              <w:rPr>
                <w:rFonts w:hint="eastAsia" w:ascii="宋体" w:hAnsi="宋体" w:cs="宋体"/>
                <w:bCs/>
                <w:sz w:val="24"/>
              </w:rPr>
              <w:t>（应当包含投标文件的全部内容）</w:t>
            </w:r>
          </w:p>
          <w:p>
            <w:pPr>
              <w:spacing w:line="360" w:lineRule="auto"/>
              <w:jc w:val="left"/>
              <w:rPr>
                <w:rFonts w:ascii="宋体" w:hAnsi="宋体" w:cs="宋体"/>
                <w:sz w:val="24"/>
              </w:rPr>
            </w:pPr>
            <w:r>
              <w:rPr>
                <w:rFonts w:hint="eastAsia" w:ascii="宋体" w:hAnsi="宋体" w:cs="宋体"/>
                <w:sz w:val="24"/>
              </w:rPr>
              <w:t>2、不同包件的响应文件必须分别编制，胶装成册。</w:t>
            </w:r>
          </w:p>
          <w:p>
            <w:pPr>
              <w:spacing w:line="360" w:lineRule="auto"/>
              <w:jc w:val="left"/>
              <w:rPr>
                <w:rFonts w:ascii="宋体" w:hAnsi="宋体" w:cs="宋体"/>
                <w:sz w:val="24"/>
              </w:rPr>
            </w:pPr>
            <w:r>
              <w:rPr>
                <w:rFonts w:hint="eastAsia" w:ascii="宋体" w:hAnsi="宋体" w:cs="宋体"/>
                <w:sz w:val="24"/>
              </w:rPr>
              <w:t>3、响应文件自行编制目录、标注页码并注明正本或副本及项目名称、项目编号、供应商名称等字样</w:t>
            </w:r>
          </w:p>
          <w:p>
            <w:pPr>
              <w:spacing w:line="360" w:lineRule="auto"/>
              <w:jc w:val="left"/>
              <w:rPr>
                <w:rFonts w:ascii="宋体" w:hAnsi="宋体" w:cs="宋体"/>
                <w:sz w:val="24"/>
              </w:rPr>
            </w:pPr>
            <w:r>
              <w:rPr>
                <w:rFonts w:hint="eastAsia" w:ascii="宋体" w:hAnsi="宋体" w:cs="宋体"/>
                <w:sz w:val="24"/>
              </w:rPr>
              <w:t>4、响应文件正副本统一密封或分别密封，电子文档单独密封，在密封后文件的外包装上注明“项目名称、项目编号、供应商名称、地址、电话和传真”等字样，并在封口骑缝处加盖供应商公章。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31</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评审方法</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32</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如发生此列情况之一，供应商的响应文件将被拒绝</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1、未按规定获取磋商文件的；</w:t>
            </w:r>
          </w:p>
          <w:p>
            <w:pPr>
              <w:spacing w:line="360" w:lineRule="auto"/>
              <w:rPr>
                <w:rFonts w:ascii="宋体" w:hAnsi="宋体" w:cs="宋体"/>
                <w:color w:val="000000"/>
                <w:sz w:val="24"/>
              </w:rPr>
            </w:pPr>
            <w:r>
              <w:rPr>
                <w:rFonts w:hint="eastAsia" w:ascii="宋体" w:hAnsi="宋体" w:cs="宋体"/>
                <w:color w:val="000000"/>
                <w:sz w:val="24"/>
              </w:rPr>
              <w:t>2、供应商名称与报名时不一致的；</w:t>
            </w:r>
          </w:p>
          <w:p>
            <w:pPr>
              <w:spacing w:line="360" w:lineRule="auto"/>
              <w:rPr>
                <w:rFonts w:ascii="宋体" w:hAnsi="宋体" w:cs="宋体"/>
                <w:color w:val="000000"/>
                <w:sz w:val="24"/>
              </w:rPr>
            </w:pPr>
            <w:r>
              <w:rPr>
                <w:rFonts w:hint="eastAsia" w:ascii="宋体" w:hAnsi="宋体" w:cs="宋体"/>
                <w:color w:val="000000"/>
                <w:sz w:val="24"/>
              </w:rPr>
              <w:t>3、未按本须知的相关规定进行编制、密封和标记的；</w:t>
            </w:r>
          </w:p>
          <w:p>
            <w:pPr>
              <w:spacing w:line="360" w:lineRule="auto"/>
              <w:rPr>
                <w:rFonts w:ascii="宋体" w:hAnsi="宋体" w:cs="宋体"/>
                <w:color w:val="000000"/>
                <w:sz w:val="24"/>
              </w:rPr>
            </w:pPr>
            <w:r>
              <w:rPr>
                <w:rFonts w:hint="eastAsia" w:ascii="宋体" w:hAnsi="宋体" w:cs="宋体"/>
                <w:color w:val="000000"/>
                <w:sz w:val="24"/>
              </w:rPr>
              <w:t>4、</w:t>
            </w:r>
            <w:r>
              <w:rPr>
                <w:rFonts w:hint="eastAsia" w:ascii="宋体" w:hAnsi="宋体" w:cs="宋体"/>
                <w:color w:val="000000"/>
                <w:kern w:val="0"/>
                <w:sz w:val="24"/>
              </w:rPr>
              <w:t>在递交截止时间后送达的响应文件；</w:t>
            </w:r>
          </w:p>
          <w:p>
            <w:pPr>
              <w:spacing w:line="360" w:lineRule="auto"/>
              <w:rPr>
                <w:rFonts w:ascii="宋体" w:hAnsi="宋体" w:cs="宋体"/>
                <w:color w:val="000000"/>
                <w:sz w:val="24"/>
              </w:rPr>
            </w:pPr>
            <w:r>
              <w:rPr>
                <w:rFonts w:hint="eastAsia" w:ascii="宋体" w:hAnsi="宋体" w:cs="宋体"/>
                <w:color w:val="000000"/>
                <w:sz w:val="24"/>
              </w:rPr>
              <w:t>5、供应商法定代表人或负责人或其委托的磋商代理人未出席磋商会议，或供应商出席磋商会议的人员不能提供其为法定代表人或负责人或其委托磋商代理人的有效证明原件的。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33</w:t>
            </w:r>
          </w:p>
        </w:tc>
        <w:tc>
          <w:tcPr>
            <w:tcW w:w="2312" w:type="dxa"/>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属于下列情况之一的响应文件将作无效处理</w:t>
            </w:r>
          </w:p>
        </w:tc>
        <w:tc>
          <w:tcPr>
            <w:tcW w:w="6755" w:type="dxa"/>
            <w:vAlign w:val="center"/>
          </w:tcPr>
          <w:p>
            <w:pPr>
              <w:spacing w:line="360" w:lineRule="auto"/>
              <w:rPr>
                <w:rFonts w:ascii="宋体" w:hAnsi="宋体" w:cs="宋体"/>
                <w:color w:val="000000"/>
                <w:kern w:val="0"/>
                <w:sz w:val="24"/>
              </w:rPr>
            </w:pPr>
            <w:r>
              <w:rPr>
                <w:rFonts w:hint="eastAsia" w:ascii="宋体" w:hAnsi="宋体" w:cs="宋体"/>
                <w:color w:val="000000"/>
                <w:kern w:val="0"/>
                <w:sz w:val="24"/>
              </w:rPr>
              <w:t>1、响应文件未满足本文件规定的签字、盖章要求的；</w:t>
            </w:r>
          </w:p>
          <w:p>
            <w:pPr>
              <w:spacing w:line="360" w:lineRule="auto"/>
              <w:rPr>
                <w:rFonts w:ascii="宋体" w:hAnsi="宋体" w:cs="宋体"/>
                <w:color w:val="000000"/>
                <w:kern w:val="0"/>
                <w:sz w:val="24"/>
              </w:rPr>
            </w:pPr>
            <w:r>
              <w:rPr>
                <w:rFonts w:hint="eastAsia" w:ascii="宋体" w:hAnsi="宋体" w:cs="宋体"/>
                <w:color w:val="000000"/>
                <w:kern w:val="0"/>
                <w:sz w:val="24"/>
              </w:rPr>
              <w:t>2、响应有效期少于本文件规定有效期的响应文件；</w:t>
            </w:r>
          </w:p>
          <w:p>
            <w:pPr>
              <w:spacing w:line="360" w:lineRule="auto"/>
              <w:rPr>
                <w:rFonts w:ascii="宋体" w:hAnsi="宋体" w:cs="宋体"/>
                <w:color w:val="000000"/>
                <w:kern w:val="0"/>
                <w:sz w:val="24"/>
              </w:rPr>
            </w:pPr>
            <w:r>
              <w:rPr>
                <w:rFonts w:hint="eastAsia" w:ascii="宋体" w:hAnsi="宋体" w:cs="宋体"/>
                <w:color w:val="000000"/>
                <w:kern w:val="0"/>
                <w:sz w:val="24"/>
              </w:rPr>
              <w:t>3、响应文件附有采购人不能接受的条件的；</w:t>
            </w:r>
          </w:p>
          <w:p>
            <w:pPr>
              <w:spacing w:line="360" w:lineRule="auto"/>
              <w:rPr>
                <w:rFonts w:ascii="宋体" w:hAnsi="宋体" w:cs="宋体"/>
                <w:color w:val="000000"/>
                <w:kern w:val="0"/>
                <w:sz w:val="24"/>
              </w:rPr>
            </w:pPr>
            <w:r>
              <w:rPr>
                <w:rFonts w:hint="eastAsia" w:ascii="宋体" w:hAnsi="宋体" w:cs="宋体"/>
                <w:color w:val="000000"/>
                <w:kern w:val="0"/>
                <w:sz w:val="24"/>
              </w:rPr>
              <w:t>4、未按前附表要求提交保证金的</w:t>
            </w:r>
            <w:r>
              <w:rPr>
                <w:rFonts w:hint="eastAsia" w:ascii="宋体" w:hAnsi="宋体" w:cs="宋体"/>
                <w:color w:val="000000"/>
                <w:sz w:val="24"/>
              </w:rPr>
              <w:t>；</w:t>
            </w:r>
          </w:p>
          <w:p>
            <w:pPr>
              <w:spacing w:line="360" w:lineRule="auto"/>
              <w:rPr>
                <w:rFonts w:ascii="宋体" w:hAnsi="宋体" w:cs="宋体"/>
                <w:color w:val="000000"/>
                <w:kern w:val="0"/>
                <w:sz w:val="24"/>
              </w:rPr>
            </w:pPr>
            <w:r>
              <w:rPr>
                <w:rFonts w:hint="eastAsia" w:ascii="宋体" w:hAnsi="宋体" w:cs="宋体"/>
                <w:color w:val="000000"/>
                <w:kern w:val="0"/>
                <w:sz w:val="24"/>
              </w:rPr>
              <w:t>5、响应文件递交截止时间前三年内被国家财政部指定的“信用中国”网站（网址为：http://www.creditchina.gov.cn/）列入失信被执行人、重大税收违法案件当事人名单或政府采购严重违法失信名单及其他不符合《中华人民共和国政府采购法》第二十二条规定条件的供应商；</w:t>
            </w:r>
          </w:p>
          <w:p>
            <w:pPr>
              <w:spacing w:line="360" w:lineRule="auto"/>
              <w:rPr>
                <w:rFonts w:ascii="宋体" w:hAnsi="宋体" w:cs="宋体"/>
                <w:color w:val="000000"/>
                <w:sz w:val="24"/>
              </w:rPr>
            </w:pPr>
            <w:r>
              <w:rPr>
                <w:rFonts w:hint="eastAsia" w:ascii="宋体" w:hAnsi="宋体" w:cs="宋体"/>
                <w:color w:val="000000"/>
                <w:kern w:val="0"/>
                <w:sz w:val="24"/>
              </w:rPr>
              <w:t>6、不符合本文件规定的其他实质性要求的。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34</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成交服务费支付</w:t>
            </w:r>
          </w:p>
        </w:tc>
        <w:tc>
          <w:tcPr>
            <w:tcW w:w="6755" w:type="dxa"/>
            <w:vAlign w:val="center"/>
          </w:tcPr>
          <w:p>
            <w:pPr>
              <w:spacing w:line="360" w:lineRule="auto"/>
              <w:rPr>
                <w:rFonts w:ascii="宋体" w:hAnsi="宋体" w:cs="宋体"/>
                <w:color w:val="000000"/>
                <w:kern w:val="0"/>
                <w:sz w:val="24"/>
              </w:rPr>
            </w:pPr>
            <w:r>
              <w:rPr>
                <w:rFonts w:hint="eastAsia" w:ascii="宋体" w:hAnsi="宋体" w:cs="宋体"/>
                <w:bCs/>
                <w:sz w:val="24"/>
              </w:rPr>
              <w:t>代理服务费按计价[2002]1980号文规定的收费标准的40%收取，由中标人支付招标代理服务费、评委费。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35</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政府采购政策落实</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本次采购若符合政府强制采购节能产品、鼓励环保产品、扶持福利企业、促进残疾人就业、支持中小微企业、支持监狱和戒毒企业等政策，将落实相关政策。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73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36</w:t>
            </w:r>
          </w:p>
        </w:tc>
        <w:tc>
          <w:tcPr>
            <w:tcW w:w="23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其他</w:t>
            </w:r>
          </w:p>
        </w:tc>
        <w:tc>
          <w:tcPr>
            <w:tcW w:w="6755" w:type="dxa"/>
            <w:vAlign w:val="center"/>
          </w:tcPr>
          <w:p>
            <w:pPr>
              <w:spacing w:line="360" w:lineRule="auto"/>
              <w:rPr>
                <w:rFonts w:ascii="宋体" w:hAnsi="宋体" w:cs="宋体"/>
                <w:color w:val="000000"/>
                <w:sz w:val="24"/>
              </w:rPr>
            </w:pPr>
            <w:r>
              <w:rPr>
                <w:rFonts w:hint="eastAsia" w:ascii="宋体" w:hAnsi="宋体" w:cs="宋体"/>
                <w:color w:val="000000"/>
                <w:sz w:val="24"/>
              </w:rPr>
              <w:t>1、本磋商文件所附合同条款对成交供应商有约束力，根据项目需要采购人可在与成交供应商签署合同时对原合同稍作修订。</w:t>
            </w:r>
          </w:p>
          <w:p>
            <w:pPr>
              <w:spacing w:line="360" w:lineRule="auto"/>
              <w:rPr>
                <w:rFonts w:ascii="宋体" w:hAnsi="宋体" w:cs="宋体"/>
                <w:color w:val="000000"/>
                <w:sz w:val="24"/>
              </w:rPr>
            </w:pPr>
            <w:r>
              <w:rPr>
                <w:rFonts w:hint="eastAsia" w:ascii="宋体" w:hAnsi="宋体" w:cs="宋体"/>
                <w:color w:val="000000"/>
                <w:sz w:val="24"/>
              </w:rPr>
              <w:t>2、响应文件递交（响应文件递交截止时间）后，采购代理机构将在信用中国（www.creditchina.gov.cn）对参与磋商会的响应人进行信息查询，确认响应人截止响应文件递交截止时间，参加政府采购活动前三年内是否被列入失信被执行人、重大税收违法案件当事人名单、政府采购严重违法失信行为记录名单等。</w:t>
            </w:r>
          </w:p>
          <w:p>
            <w:pPr>
              <w:spacing w:line="360" w:lineRule="auto"/>
              <w:rPr>
                <w:rFonts w:ascii="宋体" w:hAnsi="宋体" w:cs="宋体"/>
                <w:sz w:val="24"/>
              </w:rPr>
            </w:pPr>
            <w:r>
              <w:rPr>
                <w:rFonts w:hint="eastAsia" w:ascii="宋体" w:hAnsi="宋体" w:cs="宋体"/>
                <w:color w:val="000000"/>
                <w:sz w:val="24"/>
                <w:highlight w:val="yellow"/>
              </w:rPr>
              <w:t>3、已接受竞争性磋商邀请或已购买磋商文件的正式供应商提出放弃磋商的，须于竞争性磋商响应文件要求递交截止时间的48小时前将有正当退出理由的书面申请递交至中国药科大学；放弃参加磋商而不递交书面申请的，在半年至一年内将被禁止参加中国药科大学的采购活动。</w:t>
            </w:r>
          </w:p>
        </w:tc>
      </w:tr>
    </w:tbl>
    <w:p>
      <w:pPr>
        <w:rPr>
          <w:rFonts w:ascii="宋体" w:hAnsi="宋体" w:cs="宋体"/>
          <w:color w:val="000000"/>
          <w:szCs w:val="21"/>
        </w:rPr>
      </w:pPr>
      <w:r>
        <w:rPr>
          <w:rFonts w:hint="eastAsia" w:ascii="宋体" w:hAnsi="宋体" w:cs="宋体"/>
          <w:color w:val="000000"/>
          <w:szCs w:val="21"/>
        </w:rPr>
        <w:br w:type="page"/>
      </w:r>
    </w:p>
    <w:p>
      <w:pPr>
        <w:spacing w:line="360" w:lineRule="auto"/>
        <w:jc w:val="center"/>
        <w:outlineLvl w:val="0"/>
        <w:rPr>
          <w:rFonts w:ascii="宋体" w:hAnsi="宋体" w:cs="宋体"/>
          <w:b/>
          <w:color w:val="000000"/>
          <w:sz w:val="28"/>
          <w:szCs w:val="28"/>
        </w:rPr>
      </w:pPr>
      <w:bookmarkStart w:id="7" w:name="_Toc13793"/>
      <w:bookmarkStart w:id="8" w:name="_Toc21629"/>
      <w:bookmarkStart w:id="9" w:name="_Toc507427169"/>
      <w:r>
        <w:rPr>
          <w:rFonts w:hint="eastAsia" w:ascii="宋体" w:hAnsi="宋体" w:cs="宋体"/>
          <w:b/>
          <w:color w:val="000000"/>
          <w:sz w:val="28"/>
          <w:szCs w:val="28"/>
        </w:rPr>
        <w:t>第一部分  磋商公告</w:t>
      </w:r>
      <w:bookmarkEnd w:id="7"/>
      <w:bookmarkEnd w:id="8"/>
      <w:bookmarkEnd w:id="9"/>
    </w:p>
    <w:p>
      <w:pPr>
        <w:rPr>
          <w:rFonts w:ascii="宋体" w:hAnsi="宋体" w:cs="宋体"/>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color w:val="000000"/>
          <w:kern w:val="0"/>
          <w:sz w:val="24"/>
          <w:u w:val="single"/>
        </w:rPr>
        <w:t>中国药科大学江宁校区研究生公寓三期项目造价咨询服务</w:t>
      </w:r>
      <w:r>
        <w:rPr>
          <w:rFonts w:hint="eastAsia" w:ascii="宋体" w:hAnsi="宋体" w:cs="宋体"/>
          <w:sz w:val="24"/>
        </w:rPr>
        <w:t>采购项目的潜在供应商应在</w:t>
      </w:r>
      <w:r>
        <w:rPr>
          <w:rFonts w:hint="eastAsia" w:ascii="宋体" w:hAnsi="宋体" w:cs="宋体"/>
          <w:sz w:val="24"/>
          <w:u w:val="single"/>
        </w:rPr>
        <w:t>江苏省南京市鼓楼区虎踞北路41号三楼</w:t>
      </w:r>
      <w:r>
        <w:rPr>
          <w:rFonts w:hint="eastAsia" w:ascii="宋体" w:hAnsi="宋体" w:cs="宋体"/>
          <w:sz w:val="24"/>
        </w:rPr>
        <w:t>获取采购文件，并于</w:t>
      </w:r>
      <w:r>
        <w:rPr>
          <w:rFonts w:hint="eastAsia" w:ascii="宋体" w:hAnsi="宋体" w:cs="宋体"/>
          <w:sz w:val="24"/>
          <w:lang w:val="en-US" w:eastAsia="zh-CN"/>
        </w:rPr>
        <w:t>2020</w:t>
      </w:r>
      <w:r>
        <w:rPr>
          <w:rFonts w:hint="eastAsia" w:ascii="宋体" w:hAnsi="宋体" w:cs="宋体"/>
          <w:bCs/>
          <w:sz w:val="24"/>
          <w:u w:val="single"/>
        </w:rPr>
        <w:t>年</w:t>
      </w:r>
      <w:r>
        <w:rPr>
          <w:rFonts w:hint="eastAsia" w:ascii="宋体" w:hAnsi="宋体" w:cs="宋体"/>
          <w:bCs/>
          <w:sz w:val="24"/>
          <w:u w:val="single"/>
          <w:lang w:val="en-US" w:eastAsia="zh-CN"/>
        </w:rPr>
        <w:t>10</w:t>
      </w:r>
      <w:r>
        <w:rPr>
          <w:rFonts w:hint="eastAsia" w:ascii="宋体" w:hAnsi="宋体" w:cs="宋体"/>
          <w:bCs/>
          <w:sz w:val="24"/>
          <w:u w:val="single"/>
        </w:rPr>
        <w:t>月</w:t>
      </w:r>
      <w:r>
        <w:rPr>
          <w:rFonts w:hint="eastAsia" w:ascii="宋体" w:hAnsi="宋体" w:cs="宋体"/>
          <w:bCs/>
          <w:sz w:val="24"/>
          <w:u w:val="single"/>
          <w:lang w:val="en-US" w:eastAsia="zh-CN"/>
        </w:rPr>
        <w:t>14</w:t>
      </w:r>
      <w:r>
        <w:rPr>
          <w:rFonts w:hint="eastAsia" w:ascii="宋体" w:hAnsi="宋体" w:cs="宋体"/>
          <w:bCs/>
          <w:sz w:val="24"/>
          <w:u w:val="single"/>
        </w:rPr>
        <w:t>日</w:t>
      </w:r>
      <w:r>
        <w:rPr>
          <w:rFonts w:hint="eastAsia" w:ascii="宋体" w:hAnsi="宋体" w:cs="宋体"/>
          <w:bCs/>
          <w:sz w:val="24"/>
          <w:u w:val="single"/>
          <w:lang w:val="en-US" w:eastAsia="zh-CN"/>
        </w:rPr>
        <w:t>15</w:t>
      </w:r>
      <w:r>
        <w:rPr>
          <w:rFonts w:hint="eastAsia" w:ascii="宋体" w:hAnsi="宋体" w:cs="宋体"/>
          <w:bCs/>
          <w:sz w:val="24"/>
          <w:u w:val="single"/>
        </w:rPr>
        <w:t>点</w:t>
      </w:r>
      <w:r>
        <w:rPr>
          <w:rFonts w:hint="eastAsia" w:ascii="宋体" w:hAnsi="宋体" w:cs="宋体"/>
          <w:bCs/>
          <w:sz w:val="24"/>
          <w:u w:val="single"/>
          <w:lang w:val="en-US" w:eastAsia="zh-CN"/>
        </w:rPr>
        <w:t>00</w:t>
      </w:r>
      <w:r>
        <w:rPr>
          <w:rFonts w:hint="eastAsia" w:ascii="宋体" w:hAnsi="宋体" w:cs="宋体"/>
          <w:bCs/>
          <w:sz w:val="24"/>
          <w:u w:val="single"/>
        </w:rPr>
        <w:t>分</w:t>
      </w:r>
      <w:r>
        <w:rPr>
          <w:rFonts w:hint="eastAsia" w:ascii="宋体" w:hAnsi="宋体" w:cs="宋体"/>
          <w:bCs/>
          <w:sz w:val="24"/>
        </w:rPr>
        <w:t>（北京时间）前提交响应文件</w:t>
      </w:r>
      <w:r>
        <w:rPr>
          <w:rFonts w:hint="eastAsia" w:ascii="宋体" w:hAnsi="宋体" w:cs="宋体"/>
          <w:sz w:val="24"/>
        </w:rPr>
        <w:t>。</w:t>
      </w:r>
    </w:p>
    <w:p>
      <w:pPr>
        <w:pStyle w:val="3"/>
        <w:spacing w:before="0" w:after="0" w:line="360" w:lineRule="auto"/>
        <w:rPr>
          <w:rFonts w:ascii="宋体" w:hAnsi="宋体" w:eastAsia="宋体" w:cs="宋体"/>
          <w:bCs w:val="0"/>
          <w:sz w:val="24"/>
          <w:szCs w:val="24"/>
        </w:rPr>
      </w:pPr>
      <w:bookmarkStart w:id="10" w:name="_Toc18709"/>
      <w:bookmarkStart w:id="11" w:name="_Toc28359089"/>
      <w:bookmarkStart w:id="12" w:name="_Toc35393798"/>
      <w:bookmarkStart w:id="13" w:name="_Toc35393629"/>
      <w:bookmarkStart w:id="14" w:name="_Toc28359012"/>
      <w:bookmarkStart w:id="15" w:name="_Toc17579"/>
      <w:r>
        <w:rPr>
          <w:rFonts w:hint="eastAsia" w:ascii="宋体" w:hAnsi="宋体" w:eastAsia="宋体" w:cs="宋体"/>
          <w:bCs w:val="0"/>
          <w:sz w:val="24"/>
          <w:szCs w:val="24"/>
        </w:rPr>
        <w:t>一、项目基本情况</w:t>
      </w:r>
      <w:bookmarkEnd w:id="10"/>
      <w:bookmarkEnd w:id="11"/>
      <w:bookmarkEnd w:id="12"/>
      <w:bookmarkEnd w:id="13"/>
      <w:bookmarkEnd w:id="14"/>
      <w:bookmarkEnd w:id="15"/>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JD-2020-144</w:t>
      </w:r>
    </w:p>
    <w:p>
      <w:pPr>
        <w:spacing w:line="360" w:lineRule="auto"/>
        <w:ind w:firstLine="480" w:firstLineChars="200"/>
        <w:rPr>
          <w:rFonts w:ascii="宋体" w:hAnsi="宋体" w:cs="宋体"/>
          <w:sz w:val="24"/>
          <w:u w:val="single"/>
        </w:rPr>
      </w:pPr>
      <w:r>
        <w:rPr>
          <w:rFonts w:hint="eastAsia" w:ascii="宋体" w:hAnsi="宋体" w:cs="宋体"/>
          <w:sz w:val="24"/>
        </w:rPr>
        <w:t>项目名称：</w:t>
      </w:r>
      <w:r>
        <w:rPr>
          <w:rFonts w:hint="eastAsia" w:ascii="宋体" w:hAnsi="宋体" w:cs="宋体"/>
          <w:color w:val="000000"/>
          <w:kern w:val="0"/>
          <w:sz w:val="24"/>
        </w:rPr>
        <w:t>中国药科大学江宁校区研究生公寓三期项目造价咨询服务</w:t>
      </w:r>
    </w:p>
    <w:p>
      <w:pPr>
        <w:spacing w:line="360" w:lineRule="auto"/>
        <w:ind w:firstLine="480" w:firstLineChars="200"/>
        <w:rPr>
          <w:rFonts w:ascii="宋体" w:hAnsi="宋体" w:cs="宋体"/>
          <w:sz w:val="24"/>
        </w:rPr>
      </w:pPr>
      <w:r>
        <w:rPr>
          <w:rFonts w:hint="eastAsia" w:ascii="宋体" w:hAnsi="宋体" w:cs="宋体"/>
          <w:sz w:val="24"/>
        </w:rPr>
        <w:t>采购方式：竞争性磋商</w:t>
      </w:r>
    </w:p>
    <w:p>
      <w:pPr>
        <w:spacing w:line="360" w:lineRule="auto"/>
        <w:ind w:firstLine="480" w:firstLineChars="200"/>
        <w:rPr>
          <w:rFonts w:ascii="宋体" w:hAnsi="宋体" w:cs="宋体"/>
          <w:sz w:val="24"/>
          <w:highlight w:val="yellow"/>
        </w:rPr>
      </w:pPr>
      <w:r>
        <w:rPr>
          <w:rFonts w:hint="eastAsia" w:ascii="宋体" w:hAnsi="宋体" w:cs="宋体"/>
          <w:sz w:val="24"/>
        </w:rPr>
        <w:t>最高限价：</w:t>
      </w:r>
      <w:r>
        <w:rPr>
          <w:rFonts w:hint="eastAsia" w:ascii="宋体" w:hAnsi="宋体" w:cs="宋体"/>
          <w:sz w:val="24"/>
          <w:highlight w:val="yellow"/>
        </w:rPr>
        <w:t>投标人参照苏价服（2014）383号文件的相关规定，请各投标人结合企业的自身实力，综合考虑报价。本次招标设最高投标限价：报价的折扣率不得高于苏价服（2014）383号文件规定标准的70%，如折扣率高于70%，其投标将被否决投标,投标报价应视为已包括：人员费用、现场费用、交通工具及使用费、设备及相关费用、公司取费、法定税金、利润等与履行本审合同有关的一切费用。</w:t>
      </w:r>
      <w:r>
        <w:rPr>
          <w:rFonts w:hint="eastAsia" w:ascii="宋体" w:hAnsi="宋体" w:cs="宋体"/>
          <w:b w:val="0"/>
          <w:bCs/>
          <w:sz w:val="24"/>
          <w:szCs w:val="24"/>
          <w:highlight w:val="yellow"/>
        </w:rPr>
        <w:t>施工阶段全过程造价控制费用只收取基本费和驻场费。</w:t>
      </w:r>
    </w:p>
    <w:p>
      <w:pPr>
        <w:spacing w:line="360" w:lineRule="auto"/>
        <w:ind w:firstLine="480" w:firstLineChars="200"/>
      </w:pPr>
      <w:r>
        <w:rPr>
          <w:rFonts w:hint="eastAsia" w:ascii="宋体" w:hAnsi="宋体" w:cs="宋体"/>
          <w:sz w:val="24"/>
        </w:rPr>
        <w:t>采购需求：清单控制价编制，施工阶段全过程造价控制，工程结算审计。</w:t>
      </w:r>
    </w:p>
    <w:p>
      <w:pPr>
        <w:spacing w:line="360" w:lineRule="auto"/>
        <w:ind w:firstLine="480" w:firstLineChars="200"/>
        <w:rPr>
          <w:rFonts w:ascii="宋体" w:hAnsi="宋体" w:cs="宋体"/>
          <w:sz w:val="24"/>
          <w:u w:val="single"/>
        </w:rPr>
      </w:pPr>
      <w:r>
        <w:rPr>
          <w:rFonts w:hint="eastAsia" w:ascii="宋体" w:hAnsi="宋体" w:cs="宋体"/>
          <w:sz w:val="24"/>
        </w:rPr>
        <w:t>合同履行期限：</w:t>
      </w:r>
      <w:r>
        <w:rPr>
          <w:rFonts w:hint="eastAsia" w:ascii="宋体" w:hAnsi="宋体" w:cs="宋体"/>
          <w:bCs/>
          <w:kern w:val="0"/>
          <w:sz w:val="24"/>
        </w:rPr>
        <w:t>合同签订至本项目出具结算审计报告</w:t>
      </w:r>
    </w:p>
    <w:p>
      <w:pPr>
        <w:spacing w:line="360" w:lineRule="auto"/>
        <w:ind w:firstLine="480" w:firstLineChars="200"/>
        <w:rPr>
          <w:rFonts w:ascii="宋体" w:hAnsi="宋体" w:cs="宋体"/>
          <w:sz w:val="24"/>
        </w:rPr>
      </w:pPr>
      <w:r>
        <w:rPr>
          <w:rFonts w:hint="eastAsia" w:ascii="宋体" w:hAnsi="宋体" w:cs="宋体"/>
          <w:sz w:val="24"/>
        </w:rPr>
        <w:t>本项目不接受联合体。</w:t>
      </w:r>
    </w:p>
    <w:p>
      <w:pPr>
        <w:pStyle w:val="3"/>
        <w:spacing w:before="0" w:after="0" w:line="360" w:lineRule="auto"/>
        <w:rPr>
          <w:rFonts w:ascii="宋体" w:hAnsi="宋体" w:eastAsia="宋体" w:cs="宋体"/>
          <w:bCs w:val="0"/>
          <w:sz w:val="24"/>
          <w:szCs w:val="24"/>
        </w:rPr>
      </w:pPr>
      <w:bookmarkStart w:id="16" w:name="_Toc10032"/>
      <w:bookmarkStart w:id="17" w:name="_Toc35393799"/>
      <w:bookmarkStart w:id="18" w:name="_Toc28359013"/>
      <w:bookmarkStart w:id="19" w:name="_Toc28359090"/>
      <w:bookmarkStart w:id="20" w:name="_Toc35393630"/>
      <w:bookmarkStart w:id="21" w:name="_Toc3041"/>
      <w:r>
        <w:rPr>
          <w:rFonts w:hint="eastAsia" w:ascii="宋体" w:hAnsi="宋体" w:eastAsia="宋体" w:cs="宋体"/>
          <w:bCs w:val="0"/>
          <w:sz w:val="24"/>
          <w:szCs w:val="24"/>
        </w:rPr>
        <w:t>二、申请人的资格要求</w:t>
      </w:r>
      <w:bookmarkEnd w:id="16"/>
      <w:bookmarkEnd w:id="17"/>
      <w:bookmarkEnd w:id="18"/>
      <w:bookmarkEnd w:id="19"/>
      <w:bookmarkEnd w:id="20"/>
      <w:bookmarkEnd w:id="21"/>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color w:val="000000"/>
          <w:sz w:val="24"/>
        </w:rPr>
      </w:pPr>
      <w:bookmarkStart w:id="22" w:name="_Toc28359014"/>
      <w:bookmarkStart w:id="23" w:name="_Toc28359091"/>
      <w:bookmarkStart w:id="24" w:name="_Toc17330"/>
      <w:bookmarkStart w:id="25" w:name="_Toc35393631"/>
      <w:bookmarkStart w:id="26" w:name="_Toc35393800"/>
      <w:r>
        <w:rPr>
          <w:rFonts w:hint="eastAsia" w:ascii="宋体" w:hAnsi="宋体" w:cs="宋体"/>
          <w:color w:val="000000"/>
          <w:sz w:val="24"/>
        </w:rPr>
        <w:t>1.参加政府采购活动的供应商应当具备政府采购法第二十二条第一款规定的条件，并依照政府采购法实施条例第十七条规定提供材料：</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（1）具有独立承担民事责任的能力（提供法人或者其他组织的营业执照，自然人的身份证）；</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（2）具有良好的商业信誉和健全的财务会计制度（提供参加本次政府采购活动前一年内（至少一个月）的会计报表）；</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（3）具有履行合同所必需的设备和专业技术能力（根据项目需求提供履行合同所必需的设备和专业技术能力的声明）； </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（4）有依法缴纳税收和社会保障资金的良好记录（提供参加本次政府采购活动前一年内（至少一个月）依法缴纳税收和社会保障资金的相关材料）；</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（5）参加政府采购活动前三年内，在经营活动中没有重大违法记录（提供参加本次政府采购活动前3年内在经营活动中没有重大违法记录的书面声明）（格式见后附件）；</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（6）法律、行政法规规定的其他条件（提供项目实施所必须的许可资质证明材料）：无。</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2.采购人根据采购项目的特殊要求规定的特定条件：</w:t>
      </w:r>
    </w:p>
    <w:p>
      <w:pPr>
        <w:pageBreakBefore w:val="0"/>
        <w:widowControl/>
        <w:kinsoku/>
        <w:wordWrap/>
        <w:overflowPunct/>
        <w:topLinePunct w:val="0"/>
        <w:bidi w:val="0"/>
        <w:snapToGrid/>
        <w:spacing w:line="360" w:lineRule="auto"/>
        <w:ind w:firstLine="480" w:firstLineChars="200"/>
        <w:jc w:val="left"/>
        <w:textAlignment w:val="auto"/>
        <w:rPr>
          <w:rFonts w:ascii="宋体" w:hAnsi="宋体" w:cs="宋体"/>
          <w:sz w:val="24"/>
        </w:rPr>
      </w:pPr>
      <w:r>
        <w:rPr>
          <w:rFonts w:hint="eastAsia" w:ascii="宋体" w:hAnsi="宋体" w:cs="宋体"/>
          <w:color w:val="000000"/>
          <w:kern w:val="0"/>
          <w:sz w:val="24"/>
        </w:rPr>
        <w:t>项目组负责人必须为注册造价工程师或</w:t>
      </w:r>
      <w:r>
        <w:rPr>
          <w:rFonts w:hint="eastAsia" w:ascii="宋体" w:hAnsi="宋体" w:cs="宋体"/>
          <w:bCs/>
          <w:color w:val="000000"/>
          <w:kern w:val="0"/>
          <w:sz w:val="24"/>
        </w:rPr>
        <w:t>一级造价工程师。</w:t>
      </w:r>
      <w:r>
        <w:rPr>
          <w:rFonts w:hint="eastAsia" w:ascii="宋体" w:hAnsi="宋体" w:cs="宋体"/>
          <w:color w:val="000000"/>
          <w:kern w:val="0"/>
          <w:sz w:val="24"/>
        </w:rPr>
        <w:t>（提供证书复印件加盖公章，原件核查；需提供投标人为其缴纳的</w:t>
      </w:r>
      <w:r>
        <w:rPr>
          <w:rFonts w:hint="eastAsia" w:ascii="宋体" w:hAnsi="宋体" w:cs="宋体"/>
          <w:kern w:val="0"/>
          <w:sz w:val="24"/>
        </w:rPr>
        <w:t>2019年9月-2020年9月</w:t>
      </w:r>
      <w:r>
        <w:rPr>
          <w:rFonts w:hint="eastAsia" w:ascii="宋体" w:hAnsi="宋体" w:cs="宋体"/>
          <w:bCs/>
          <w:kern w:val="0"/>
          <w:sz w:val="24"/>
        </w:rPr>
        <w:t>的社保机构出具的社保缴费证明为据，【劳动保障部门出具的社保证明材料，须加盖社保中心章或社保中心参保缴费证明电子专用章（具有可验证的二维码或验证码）】；如2020年02月至2020年04月投标单位因疫情迟缴或免缴社保可提供由社保中心出具的证明。</w:t>
      </w:r>
    </w:p>
    <w:p>
      <w:pPr>
        <w:pageBreakBefore w:val="0"/>
        <w:widowControl/>
        <w:kinsoku/>
        <w:wordWrap/>
        <w:overflowPunct/>
        <w:topLinePunct w:val="0"/>
        <w:bidi w:val="0"/>
        <w:snapToGrid/>
        <w:spacing w:line="360" w:lineRule="auto"/>
        <w:ind w:firstLine="480" w:firstLineChars="200"/>
        <w:jc w:val="left"/>
        <w:textAlignment w:val="auto"/>
        <w:rPr>
          <w:rFonts w:ascii="宋体" w:hAnsi="宋体" w:cs="宋体"/>
          <w:sz w:val="24"/>
        </w:rPr>
      </w:pPr>
      <w:r>
        <w:rPr>
          <w:rFonts w:hint="eastAsia" w:ascii="宋体" w:hAnsi="宋体" w:cs="宋体"/>
          <w:sz w:val="24"/>
        </w:rPr>
        <w:t>3.本次项目不接受联合体供应商参加投标</w:t>
      </w:r>
    </w:p>
    <w:p>
      <w:pPr>
        <w:pageBreakBefore w:val="0"/>
        <w:widowControl/>
        <w:kinsoku/>
        <w:wordWrap/>
        <w:overflowPunct/>
        <w:topLinePunct w:val="0"/>
        <w:bidi w:val="0"/>
        <w:snapToGrid/>
        <w:spacing w:line="360" w:lineRule="auto"/>
        <w:ind w:firstLine="480" w:firstLineChars="200"/>
        <w:jc w:val="left"/>
        <w:textAlignment w:val="auto"/>
        <w:rPr>
          <w:rFonts w:ascii="宋体" w:hAnsi="宋体" w:cs="宋体"/>
          <w:sz w:val="24"/>
        </w:rPr>
      </w:pPr>
      <w:r>
        <w:rPr>
          <w:rFonts w:hint="eastAsia" w:ascii="宋体" w:hAnsi="宋体" w:cs="宋体"/>
          <w:sz w:val="24"/>
        </w:rPr>
        <w:t>4.拒绝下述供应商参加本次采购活动：</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（1）供应商单位负责人为同一人或者存在直接控股、管理关系的不同供应商，不得参加同一合同项下的政府采购活动。</w:t>
      </w:r>
    </w:p>
    <w:p>
      <w:pPr>
        <w:pageBreakBefore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（2）凡为采购项目提供整体设计、规范编制或者项目管理、监理、检测等服务的供应商，不得再参加本项目的采购活动。</w:t>
      </w:r>
    </w:p>
    <w:p>
      <w:pPr>
        <w:pStyle w:val="3"/>
        <w:pageBreakBefore w:val="0"/>
        <w:kinsoku/>
        <w:wordWrap/>
        <w:overflowPunct/>
        <w:topLinePunct w:val="0"/>
        <w:bidi w:val="0"/>
        <w:snapToGrid/>
        <w:spacing w:before="0" w:after="0" w:line="360" w:lineRule="auto"/>
        <w:ind w:firstLine="480" w:firstLineChars="200"/>
        <w:textAlignment w:val="auto"/>
        <w:rPr>
          <w:rFonts w:ascii="宋体" w:hAnsi="宋体" w:eastAsia="宋体" w:cs="宋体"/>
          <w:b w:val="0"/>
          <w:bCs w:val="0"/>
          <w:sz w:val="24"/>
          <w:szCs w:val="24"/>
        </w:rPr>
      </w:pPr>
      <w:bookmarkStart w:id="27" w:name="_Toc25003"/>
      <w:r>
        <w:rPr>
          <w:rFonts w:hint="eastAsia" w:ascii="宋体" w:hAnsi="宋体" w:eastAsia="宋体" w:cs="宋体"/>
          <w:b w:val="0"/>
          <w:bCs w:val="0"/>
          <w:sz w:val="24"/>
          <w:szCs w:val="24"/>
        </w:rPr>
        <w:t>（3）供应商被“信用中国”网站（www.creditchina.gov.cn）、“中国政府采购网"(www.ccgp.gov.cn)列入失信被执行人、重大税收违法案件当事人名单、政府采购严重违法失信行为记录名单。</w:t>
      </w:r>
      <w:bookmarkEnd w:id="27"/>
    </w:p>
    <w:p>
      <w:pPr>
        <w:pStyle w:val="3"/>
        <w:pageBreakBefore w:val="0"/>
        <w:kinsoku/>
        <w:wordWrap/>
        <w:overflowPunct/>
        <w:topLinePunct w:val="0"/>
        <w:bidi w:val="0"/>
        <w:snapToGrid/>
        <w:spacing w:before="0" w:after="0" w:line="360" w:lineRule="auto"/>
        <w:textAlignment w:val="auto"/>
        <w:rPr>
          <w:rFonts w:ascii="宋体" w:hAnsi="宋体" w:eastAsia="宋体" w:cs="宋体"/>
          <w:bCs w:val="0"/>
          <w:sz w:val="24"/>
          <w:szCs w:val="24"/>
        </w:rPr>
      </w:pPr>
      <w:bookmarkStart w:id="28" w:name="_Toc8194"/>
      <w:r>
        <w:rPr>
          <w:rFonts w:hint="eastAsia" w:ascii="宋体" w:hAnsi="宋体" w:eastAsia="宋体" w:cs="宋体"/>
          <w:bCs w:val="0"/>
          <w:sz w:val="24"/>
          <w:szCs w:val="24"/>
        </w:rPr>
        <w:t>三、</w:t>
      </w:r>
      <w:r>
        <w:rPr>
          <w:rFonts w:hint="eastAsia" w:ascii="宋体" w:hAnsi="宋体" w:eastAsia="宋体" w:cs="宋体"/>
          <w:bCs w:val="0"/>
          <w:sz w:val="24"/>
          <w:szCs w:val="24"/>
          <w:lang w:eastAsia="zh-CN"/>
        </w:rPr>
        <w:t>报名及</w:t>
      </w:r>
      <w:r>
        <w:rPr>
          <w:rFonts w:hint="eastAsia" w:ascii="宋体" w:hAnsi="宋体" w:eastAsia="宋体" w:cs="宋体"/>
          <w:bCs w:val="0"/>
          <w:sz w:val="24"/>
          <w:szCs w:val="24"/>
        </w:rPr>
        <w:t>获取采购文件</w:t>
      </w:r>
      <w:bookmarkEnd w:id="22"/>
      <w:bookmarkEnd w:id="23"/>
      <w:bookmarkEnd w:id="24"/>
      <w:bookmarkEnd w:id="25"/>
      <w:bookmarkEnd w:id="26"/>
      <w:bookmarkEnd w:id="28"/>
    </w:p>
    <w:p>
      <w:pPr>
        <w:pageBreakBefore w:val="0"/>
        <w:kinsoku/>
        <w:wordWrap/>
        <w:overflowPunct/>
        <w:topLinePunct w:val="0"/>
        <w:bidi w:val="0"/>
        <w:snapToGrid/>
        <w:spacing w:line="360" w:lineRule="auto"/>
        <w:textAlignment w:val="auto"/>
        <w:rPr>
          <w:rFonts w:ascii="宋体" w:hAnsi="宋体" w:cs="宋体"/>
          <w:sz w:val="24"/>
        </w:rPr>
      </w:pPr>
      <w:r>
        <w:rPr>
          <w:rFonts w:hint="eastAsia" w:ascii="宋体" w:hAnsi="宋体" w:cs="宋体"/>
          <w:sz w:val="24"/>
        </w:rPr>
        <w:t>时间：</w:t>
      </w:r>
      <w:r>
        <w:rPr>
          <w:rFonts w:hint="eastAsia" w:ascii="宋体" w:hAnsi="宋体" w:cs="宋体"/>
          <w:sz w:val="24"/>
          <w:u w:val="single"/>
          <w:lang w:val="en-US" w:eastAsia="zh-CN"/>
        </w:rPr>
        <w:t>2020</w:t>
      </w:r>
      <w:r>
        <w:rPr>
          <w:rFonts w:hint="eastAsia" w:ascii="宋体" w:hAnsi="宋体" w:cs="宋体"/>
          <w:sz w:val="24"/>
          <w:u w:val="single"/>
        </w:rPr>
        <w:t>年</w:t>
      </w:r>
      <w:r>
        <w:rPr>
          <w:rFonts w:hint="eastAsia" w:ascii="宋体" w:hAnsi="宋体" w:cs="宋体"/>
          <w:sz w:val="24"/>
          <w:u w:val="single"/>
          <w:lang w:val="en-US" w:eastAsia="zh-CN"/>
        </w:rPr>
        <w:t>09</w:t>
      </w:r>
      <w:r>
        <w:rPr>
          <w:rFonts w:hint="eastAsia" w:ascii="宋体" w:hAnsi="宋体" w:cs="宋体"/>
          <w:sz w:val="24"/>
          <w:u w:val="single"/>
        </w:rPr>
        <w:t>月</w:t>
      </w:r>
      <w:r>
        <w:rPr>
          <w:rFonts w:hint="eastAsia" w:ascii="宋体" w:hAnsi="宋体" w:cs="宋体"/>
          <w:sz w:val="24"/>
          <w:u w:val="single"/>
          <w:lang w:val="en-US" w:eastAsia="zh-CN"/>
        </w:rPr>
        <w:t>30</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2020</w:t>
      </w:r>
      <w:r>
        <w:rPr>
          <w:rFonts w:hint="eastAsia" w:ascii="宋体" w:hAnsi="宋体" w:cs="宋体"/>
          <w:sz w:val="24"/>
          <w:u w:val="single"/>
        </w:rPr>
        <w:t>年</w:t>
      </w:r>
      <w:r>
        <w:rPr>
          <w:rFonts w:hint="eastAsia" w:ascii="宋体" w:hAnsi="宋体" w:cs="宋体"/>
          <w:sz w:val="24"/>
          <w:u w:val="single"/>
          <w:lang w:val="en-US" w:eastAsia="zh-CN"/>
        </w:rPr>
        <w:t>10</w:t>
      </w:r>
      <w:r>
        <w:rPr>
          <w:rFonts w:hint="eastAsia" w:ascii="宋体" w:hAnsi="宋体" w:cs="宋体"/>
          <w:sz w:val="24"/>
          <w:u w:val="single"/>
        </w:rPr>
        <w:t>月</w:t>
      </w:r>
      <w:r>
        <w:rPr>
          <w:rFonts w:hint="eastAsia" w:ascii="宋体" w:hAnsi="宋体" w:cs="宋体"/>
          <w:sz w:val="24"/>
          <w:u w:val="single"/>
          <w:lang w:val="en-US" w:eastAsia="zh-CN"/>
        </w:rPr>
        <w:t>13</w:t>
      </w:r>
      <w:r>
        <w:rPr>
          <w:rFonts w:hint="eastAsia" w:ascii="宋体" w:hAnsi="宋体" w:cs="宋体"/>
          <w:sz w:val="24"/>
          <w:u w:val="single"/>
        </w:rPr>
        <w:t>日</w:t>
      </w:r>
      <w:r>
        <w:rPr>
          <w:rFonts w:hint="eastAsia" w:ascii="宋体" w:hAnsi="宋体" w:cs="宋体"/>
          <w:sz w:val="24"/>
        </w:rPr>
        <w:t>，每天上午</w:t>
      </w:r>
      <w:r>
        <w:rPr>
          <w:rFonts w:hint="eastAsia" w:ascii="宋体" w:hAnsi="宋体" w:cs="宋体"/>
          <w:sz w:val="24"/>
          <w:u w:val="single"/>
        </w:rPr>
        <w:t>9：00</w:t>
      </w:r>
      <w:r>
        <w:rPr>
          <w:rFonts w:hint="eastAsia" w:ascii="宋体" w:hAnsi="宋体" w:cs="宋体"/>
          <w:sz w:val="24"/>
        </w:rPr>
        <w:t>至</w:t>
      </w:r>
      <w:r>
        <w:rPr>
          <w:rFonts w:hint="eastAsia" w:ascii="宋体" w:hAnsi="宋体" w:cs="宋体"/>
          <w:sz w:val="24"/>
          <w:u w:val="single"/>
        </w:rPr>
        <w:t>12：00</w:t>
      </w:r>
      <w:r>
        <w:rPr>
          <w:rFonts w:hint="eastAsia" w:ascii="宋体" w:hAnsi="宋体" w:cs="宋体"/>
          <w:sz w:val="24"/>
        </w:rPr>
        <w:t>，下午</w:t>
      </w:r>
      <w:r>
        <w:rPr>
          <w:rFonts w:hint="eastAsia" w:ascii="宋体" w:hAnsi="宋体" w:cs="宋体"/>
          <w:sz w:val="24"/>
          <w:u w:val="single"/>
        </w:rPr>
        <w:t>14：00</w:t>
      </w:r>
      <w:r>
        <w:rPr>
          <w:rFonts w:hint="eastAsia" w:ascii="宋体" w:hAnsi="宋体" w:cs="宋体"/>
          <w:sz w:val="24"/>
        </w:rPr>
        <w:t>至</w:t>
      </w:r>
      <w:r>
        <w:rPr>
          <w:rFonts w:hint="eastAsia" w:ascii="宋体" w:hAnsi="宋体" w:cs="宋体"/>
          <w:sz w:val="24"/>
          <w:u w:val="single"/>
        </w:rPr>
        <w:t>17：00</w:t>
      </w:r>
      <w:r>
        <w:rPr>
          <w:rFonts w:hint="eastAsia" w:ascii="宋体" w:hAnsi="宋体" w:cs="宋体"/>
          <w:sz w:val="24"/>
        </w:rPr>
        <w:t>（北京时间，法定节假日除外 ）</w:t>
      </w:r>
    </w:p>
    <w:p>
      <w:pPr>
        <w:pageBreakBefore w:val="0"/>
        <w:kinsoku/>
        <w:wordWrap/>
        <w:overflowPunct/>
        <w:topLinePunct w:val="0"/>
        <w:bidi w:val="0"/>
        <w:snapToGrid/>
        <w:spacing w:line="360" w:lineRule="auto"/>
        <w:textAlignment w:val="auto"/>
        <w:rPr>
          <w:rFonts w:ascii="宋体" w:hAnsi="宋体" w:cs="宋体"/>
          <w:sz w:val="24"/>
          <w:u w:val="single"/>
        </w:rPr>
      </w:pPr>
      <w:r>
        <w:rPr>
          <w:rFonts w:hint="eastAsia" w:ascii="宋体" w:hAnsi="宋体" w:cs="宋体"/>
          <w:sz w:val="24"/>
        </w:rPr>
        <w:t>地点：南京市鼓楼区虎踞北路41号三楼南京金鼎工程造价评估有限责任公司</w:t>
      </w:r>
    </w:p>
    <w:p>
      <w:pPr>
        <w:pageBreakBefore w:val="0"/>
        <w:kinsoku/>
        <w:wordWrap/>
        <w:overflowPunct/>
        <w:topLinePunct w:val="0"/>
        <w:bidi w:val="0"/>
        <w:snapToGrid/>
        <w:spacing w:line="360" w:lineRule="auto"/>
        <w:textAlignment w:val="auto"/>
        <w:rPr>
          <w:rFonts w:ascii="宋体" w:hAnsi="宋体" w:cs="宋体"/>
          <w:sz w:val="24"/>
          <w:u w:val="single"/>
        </w:rPr>
      </w:pPr>
      <w:r>
        <w:rPr>
          <w:rFonts w:hint="eastAsia" w:ascii="宋体" w:hAnsi="宋体" w:cs="宋体"/>
          <w:sz w:val="24"/>
        </w:rPr>
        <w:t>方式：凡有意向参加投标者，请持营业执照副本复印件、单位介绍信或法定代表人授权委托书、本人身份证原件前来</w:t>
      </w:r>
      <w:r>
        <w:rPr>
          <w:rFonts w:hint="eastAsia" w:ascii="宋体" w:hAnsi="宋体" w:cs="宋体"/>
          <w:sz w:val="24"/>
          <w:lang w:eastAsia="zh-CN"/>
        </w:rPr>
        <w:t>报名并</w:t>
      </w:r>
      <w:r>
        <w:rPr>
          <w:rFonts w:hint="eastAsia" w:ascii="宋体" w:hAnsi="宋体" w:cs="宋体"/>
          <w:sz w:val="24"/>
        </w:rPr>
        <w:t>购买招标文件，售后不退。</w:t>
      </w:r>
    </w:p>
    <w:p>
      <w:pPr>
        <w:pageBreakBefore w:val="0"/>
        <w:kinsoku/>
        <w:wordWrap/>
        <w:overflowPunct/>
        <w:topLinePunct w:val="0"/>
        <w:bidi w:val="0"/>
        <w:snapToGrid/>
        <w:spacing w:line="360" w:lineRule="auto"/>
        <w:textAlignment w:val="auto"/>
        <w:rPr>
          <w:rFonts w:hint="eastAsia" w:ascii="宋体" w:hAnsi="宋体" w:eastAsia="宋体" w:cs="宋体"/>
          <w:sz w:val="24"/>
          <w:lang w:val="en-US" w:eastAsia="zh-CN"/>
        </w:rPr>
      </w:pPr>
      <w:r>
        <w:rPr>
          <w:rFonts w:hint="eastAsia" w:ascii="宋体" w:hAnsi="宋体" w:cs="宋体"/>
          <w:sz w:val="24"/>
        </w:rPr>
        <w:t>售价：500元/份（现金）</w:t>
      </w:r>
      <w:bookmarkStart w:id="29" w:name="_Toc35393801"/>
      <w:bookmarkStart w:id="30" w:name="_Toc35393632"/>
      <w:bookmarkStart w:id="31" w:name="_Toc28359015"/>
      <w:bookmarkStart w:id="32" w:name="_Toc28359092"/>
      <w:r>
        <w:rPr>
          <w:rFonts w:hint="eastAsia" w:ascii="宋体" w:hAnsi="宋体" w:cs="宋体"/>
          <w:sz w:val="24"/>
          <w:lang w:val="en-US" w:eastAsia="zh-CN"/>
        </w:rPr>
        <w:t>,未至代理机构报名本项目的投标单位不具备本项目投标资格</w:t>
      </w:r>
    </w:p>
    <w:p>
      <w:pPr>
        <w:pStyle w:val="3"/>
        <w:pageBreakBefore w:val="0"/>
        <w:kinsoku/>
        <w:wordWrap/>
        <w:overflowPunct/>
        <w:topLinePunct w:val="0"/>
        <w:bidi w:val="0"/>
        <w:snapToGrid/>
        <w:spacing w:before="0" w:after="0" w:line="360" w:lineRule="auto"/>
        <w:textAlignment w:val="auto"/>
        <w:rPr>
          <w:rFonts w:ascii="宋体" w:hAnsi="宋体" w:eastAsia="宋体" w:cs="宋体"/>
          <w:bCs w:val="0"/>
          <w:sz w:val="24"/>
          <w:szCs w:val="24"/>
        </w:rPr>
      </w:pPr>
      <w:bookmarkStart w:id="33" w:name="_Toc18009"/>
      <w:bookmarkStart w:id="34" w:name="_Toc5910"/>
      <w:r>
        <w:rPr>
          <w:rFonts w:hint="eastAsia" w:ascii="宋体" w:hAnsi="宋体" w:eastAsia="宋体" w:cs="宋体"/>
          <w:bCs w:val="0"/>
          <w:sz w:val="24"/>
          <w:szCs w:val="24"/>
        </w:rPr>
        <w:t>四、响应文件提交</w:t>
      </w:r>
      <w:bookmarkEnd w:id="29"/>
      <w:bookmarkEnd w:id="30"/>
      <w:bookmarkEnd w:id="31"/>
      <w:bookmarkEnd w:id="32"/>
      <w:bookmarkEnd w:id="33"/>
      <w:bookmarkEnd w:id="34"/>
    </w:p>
    <w:p>
      <w:pPr>
        <w:pageBreakBefore w:val="0"/>
        <w:kinsoku/>
        <w:wordWrap/>
        <w:overflowPunct/>
        <w:topLinePunct w:val="0"/>
        <w:bidi w:val="0"/>
        <w:snapToGrid/>
        <w:spacing w:line="360" w:lineRule="auto"/>
        <w:textAlignment w:val="auto"/>
        <w:rPr>
          <w:rFonts w:ascii="宋体" w:hAnsi="宋体" w:cs="宋体"/>
          <w:bCs/>
          <w:sz w:val="24"/>
          <w:u w:val="single"/>
        </w:rPr>
      </w:pPr>
      <w:r>
        <w:rPr>
          <w:rFonts w:hint="eastAsia" w:ascii="宋体" w:hAnsi="宋体" w:cs="宋体"/>
          <w:sz w:val="24"/>
        </w:rPr>
        <w:t>截止时间：</w:t>
      </w:r>
      <w:r>
        <w:rPr>
          <w:rFonts w:hint="eastAsia" w:ascii="宋体" w:hAnsi="宋体" w:cs="宋体"/>
          <w:sz w:val="24"/>
          <w:u w:val="single"/>
          <w:lang w:val="en-US" w:eastAsia="zh-CN"/>
        </w:rPr>
        <w:t>2020</w:t>
      </w:r>
      <w:r>
        <w:rPr>
          <w:rFonts w:hint="eastAsia" w:ascii="宋体" w:hAnsi="宋体" w:cs="宋体"/>
          <w:bCs/>
          <w:sz w:val="24"/>
          <w:u w:val="single"/>
        </w:rPr>
        <w:t>年</w:t>
      </w:r>
      <w:r>
        <w:rPr>
          <w:rFonts w:hint="eastAsia" w:ascii="宋体" w:hAnsi="宋体" w:cs="宋体"/>
          <w:bCs/>
          <w:sz w:val="24"/>
          <w:u w:val="single"/>
          <w:lang w:val="en-US" w:eastAsia="zh-CN"/>
        </w:rPr>
        <w:t>10</w:t>
      </w:r>
      <w:r>
        <w:rPr>
          <w:rFonts w:hint="eastAsia" w:ascii="宋体" w:hAnsi="宋体" w:cs="宋体"/>
          <w:bCs/>
          <w:sz w:val="24"/>
          <w:u w:val="single"/>
        </w:rPr>
        <w:t>月</w:t>
      </w:r>
      <w:r>
        <w:rPr>
          <w:rFonts w:hint="eastAsia" w:ascii="宋体" w:hAnsi="宋体" w:cs="宋体"/>
          <w:bCs/>
          <w:sz w:val="24"/>
          <w:u w:val="single"/>
          <w:lang w:val="en-US" w:eastAsia="zh-CN"/>
        </w:rPr>
        <w:t>14</w:t>
      </w:r>
      <w:r>
        <w:rPr>
          <w:rFonts w:hint="eastAsia" w:ascii="宋体" w:hAnsi="宋体" w:cs="宋体"/>
          <w:bCs/>
          <w:sz w:val="24"/>
          <w:u w:val="single"/>
        </w:rPr>
        <w:t>日</w:t>
      </w:r>
      <w:r>
        <w:rPr>
          <w:rFonts w:hint="eastAsia" w:ascii="宋体" w:hAnsi="宋体" w:cs="宋体"/>
          <w:bCs/>
          <w:sz w:val="24"/>
          <w:u w:val="single"/>
          <w:lang w:val="en-US" w:eastAsia="zh-CN"/>
        </w:rPr>
        <w:t>15</w:t>
      </w:r>
      <w:r>
        <w:rPr>
          <w:rFonts w:hint="eastAsia" w:ascii="宋体" w:hAnsi="宋体" w:cs="宋体"/>
          <w:bCs/>
          <w:sz w:val="24"/>
          <w:u w:val="single"/>
        </w:rPr>
        <w:t>点</w:t>
      </w:r>
      <w:r>
        <w:rPr>
          <w:rFonts w:hint="eastAsia" w:ascii="宋体" w:hAnsi="宋体" w:cs="宋体"/>
          <w:bCs/>
          <w:sz w:val="24"/>
          <w:u w:val="single"/>
          <w:lang w:val="en-US" w:eastAsia="zh-CN"/>
        </w:rPr>
        <w:t>00</w:t>
      </w:r>
      <w:r>
        <w:rPr>
          <w:rFonts w:hint="eastAsia" w:ascii="宋体" w:hAnsi="宋体" w:cs="宋体"/>
          <w:bCs/>
          <w:sz w:val="24"/>
          <w:u w:val="single"/>
        </w:rPr>
        <w:t>分</w:t>
      </w:r>
      <w:r>
        <w:rPr>
          <w:rFonts w:hint="eastAsia" w:ascii="宋体" w:hAnsi="宋体" w:cs="宋体"/>
          <w:bCs/>
          <w:sz w:val="24"/>
        </w:rPr>
        <w:t>（北京时间）</w:t>
      </w:r>
    </w:p>
    <w:p>
      <w:pPr>
        <w:pageBreakBefore w:val="0"/>
        <w:kinsoku/>
        <w:wordWrap/>
        <w:overflowPunct/>
        <w:topLinePunct w:val="0"/>
        <w:bidi w:val="0"/>
        <w:snapToGrid/>
        <w:spacing w:line="360" w:lineRule="auto"/>
        <w:textAlignment w:val="auto"/>
        <w:rPr>
          <w:rFonts w:ascii="宋体" w:hAnsi="宋体" w:cs="宋体"/>
          <w:bCs/>
          <w:sz w:val="24"/>
          <w:u w:val="single"/>
        </w:rPr>
      </w:pPr>
      <w:r>
        <w:rPr>
          <w:rFonts w:hint="eastAsia" w:ascii="宋体" w:hAnsi="宋体" w:cs="宋体"/>
          <w:sz w:val="24"/>
        </w:rPr>
        <w:t>地点：南京市鼓楼区虎踞北路41号三楼南京金鼎工程造价评估有限责任公司会议室</w:t>
      </w:r>
    </w:p>
    <w:p>
      <w:pPr>
        <w:pStyle w:val="3"/>
        <w:pageBreakBefore w:val="0"/>
        <w:kinsoku/>
        <w:wordWrap/>
        <w:overflowPunct/>
        <w:topLinePunct w:val="0"/>
        <w:bidi w:val="0"/>
        <w:snapToGrid/>
        <w:spacing w:before="0" w:after="0" w:line="360" w:lineRule="auto"/>
        <w:textAlignment w:val="auto"/>
        <w:rPr>
          <w:rFonts w:ascii="宋体" w:hAnsi="宋体" w:eastAsia="宋体" w:cs="宋体"/>
          <w:bCs w:val="0"/>
          <w:sz w:val="24"/>
          <w:szCs w:val="24"/>
        </w:rPr>
      </w:pPr>
      <w:bookmarkStart w:id="35" w:name="_Toc35393802"/>
      <w:bookmarkStart w:id="36" w:name="_Toc35393633"/>
      <w:bookmarkStart w:id="37" w:name="_Toc2244"/>
      <w:bookmarkStart w:id="38" w:name="_Toc28359093"/>
      <w:bookmarkStart w:id="39" w:name="_Toc28359016"/>
      <w:bookmarkStart w:id="40" w:name="_Toc26946"/>
      <w:r>
        <w:rPr>
          <w:rFonts w:hint="eastAsia" w:ascii="宋体" w:hAnsi="宋体" w:eastAsia="宋体" w:cs="宋体"/>
          <w:bCs w:val="0"/>
          <w:sz w:val="24"/>
          <w:szCs w:val="24"/>
        </w:rPr>
        <w:t>五、开启</w:t>
      </w:r>
      <w:bookmarkEnd w:id="35"/>
      <w:bookmarkEnd w:id="36"/>
      <w:bookmarkEnd w:id="37"/>
      <w:bookmarkEnd w:id="38"/>
      <w:bookmarkEnd w:id="39"/>
      <w:bookmarkEnd w:id="40"/>
    </w:p>
    <w:p>
      <w:pPr>
        <w:pageBreakBefore w:val="0"/>
        <w:kinsoku/>
        <w:wordWrap/>
        <w:overflowPunct/>
        <w:topLinePunct w:val="0"/>
        <w:bidi w:val="0"/>
        <w:snapToGrid/>
        <w:spacing w:line="360" w:lineRule="auto"/>
        <w:textAlignment w:val="auto"/>
        <w:rPr>
          <w:rFonts w:ascii="宋体" w:hAnsi="宋体" w:cs="宋体"/>
          <w:bCs/>
          <w:sz w:val="24"/>
          <w:u w:val="single"/>
        </w:rPr>
      </w:pPr>
      <w:r>
        <w:rPr>
          <w:rFonts w:hint="eastAsia" w:ascii="宋体" w:hAnsi="宋体" w:cs="宋体"/>
          <w:sz w:val="24"/>
        </w:rPr>
        <w:t>时间：</w:t>
      </w:r>
      <w:r>
        <w:rPr>
          <w:rFonts w:hint="eastAsia" w:ascii="宋体" w:hAnsi="宋体" w:cs="宋体"/>
          <w:sz w:val="24"/>
          <w:u w:val="single"/>
          <w:lang w:val="en-US" w:eastAsia="zh-CN"/>
        </w:rPr>
        <w:t>2020</w:t>
      </w:r>
      <w:r>
        <w:rPr>
          <w:rFonts w:hint="eastAsia" w:ascii="宋体" w:hAnsi="宋体" w:cs="宋体"/>
          <w:bCs/>
          <w:sz w:val="24"/>
          <w:u w:val="single"/>
        </w:rPr>
        <w:t>年</w:t>
      </w:r>
      <w:r>
        <w:rPr>
          <w:rFonts w:hint="eastAsia" w:ascii="宋体" w:hAnsi="宋体" w:cs="宋体"/>
          <w:bCs/>
          <w:sz w:val="24"/>
          <w:u w:val="single"/>
          <w:lang w:val="en-US" w:eastAsia="zh-CN"/>
        </w:rPr>
        <w:t>10</w:t>
      </w:r>
      <w:r>
        <w:rPr>
          <w:rFonts w:hint="eastAsia" w:ascii="宋体" w:hAnsi="宋体" w:cs="宋体"/>
          <w:bCs/>
          <w:sz w:val="24"/>
          <w:u w:val="single"/>
        </w:rPr>
        <w:t>月</w:t>
      </w:r>
      <w:r>
        <w:rPr>
          <w:rFonts w:hint="eastAsia" w:ascii="宋体" w:hAnsi="宋体" w:cs="宋体"/>
          <w:bCs/>
          <w:sz w:val="24"/>
          <w:u w:val="single"/>
          <w:lang w:val="en-US" w:eastAsia="zh-CN"/>
        </w:rPr>
        <w:t>14</w:t>
      </w:r>
      <w:r>
        <w:rPr>
          <w:rFonts w:hint="eastAsia" w:ascii="宋体" w:hAnsi="宋体" w:cs="宋体"/>
          <w:bCs/>
          <w:sz w:val="24"/>
          <w:u w:val="single"/>
        </w:rPr>
        <w:t>日</w:t>
      </w:r>
      <w:r>
        <w:rPr>
          <w:rFonts w:hint="eastAsia" w:ascii="宋体" w:hAnsi="宋体" w:cs="宋体"/>
          <w:bCs/>
          <w:sz w:val="24"/>
          <w:u w:val="single"/>
          <w:lang w:val="en-US" w:eastAsia="zh-CN"/>
        </w:rPr>
        <w:t>15</w:t>
      </w:r>
      <w:r>
        <w:rPr>
          <w:rFonts w:hint="eastAsia" w:ascii="宋体" w:hAnsi="宋体" w:cs="宋体"/>
          <w:bCs/>
          <w:sz w:val="24"/>
          <w:u w:val="single"/>
        </w:rPr>
        <w:t>点</w:t>
      </w:r>
      <w:r>
        <w:rPr>
          <w:rFonts w:hint="eastAsia" w:ascii="宋体" w:hAnsi="宋体" w:cs="宋体"/>
          <w:bCs/>
          <w:sz w:val="24"/>
          <w:u w:val="single"/>
          <w:lang w:val="en-US" w:eastAsia="zh-CN"/>
        </w:rPr>
        <w:t>00</w:t>
      </w:r>
      <w:r>
        <w:rPr>
          <w:rFonts w:hint="eastAsia" w:ascii="宋体" w:hAnsi="宋体" w:cs="宋体"/>
          <w:bCs/>
          <w:sz w:val="24"/>
          <w:u w:val="single"/>
        </w:rPr>
        <w:t>分</w:t>
      </w:r>
      <w:r>
        <w:rPr>
          <w:rFonts w:hint="eastAsia" w:ascii="宋体" w:hAnsi="宋体" w:cs="宋体"/>
          <w:bCs/>
          <w:sz w:val="24"/>
        </w:rPr>
        <w:t>（北京时间）</w:t>
      </w:r>
    </w:p>
    <w:p>
      <w:pPr>
        <w:pageBreakBefore w:val="0"/>
        <w:kinsoku/>
        <w:wordWrap/>
        <w:overflowPunct/>
        <w:topLinePunct w:val="0"/>
        <w:bidi w:val="0"/>
        <w:snapToGrid/>
        <w:spacing w:line="360" w:lineRule="auto"/>
        <w:textAlignment w:val="auto"/>
        <w:rPr>
          <w:rFonts w:ascii="宋体" w:hAnsi="宋体" w:cs="宋体"/>
          <w:bCs/>
          <w:sz w:val="24"/>
          <w:u w:val="single"/>
        </w:rPr>
      </w:pPr>
      <w:r>
        <w:rPr>
          <w:rFonts w:hint="eastAsia" w:ascii="宋体" w:hAnsi="宋体" w:cs="宋体"/>
          <w:sz w:val="24"/>
        </w:rPr>
        <w:t>地点：南京市鼓楼区虎踞北路41号三楼南京金鼎工程造价评估有限责任公司会议室</w:t>
      </w:r>
    </w:p>
    <w:p>
      <w:pPr>
        <w:pStyle w:val="3"/>
        <w:spacing w:before="0" w:after="0" w:line="360" w:lineRule="auto"/>
        <w:rPr>
          <w:rFonts w:ascii="宋体" w:hAnsi="宋体" w:eastAsia="宋体" w:cs="宋体"/>
          <w:bCs w:val="0"/>
          <w:sz w:val="24"/>
          <w:szCs w:val="24"/>
        </w:rPr>
      </w:pPr>
      <w:bookmarkStart w:id="41" w:name="_Toc9076"/>
      <w:bookmarkStart w:id="42" w:name="_Toc28359017"/>
      <w:bookmarkStart w:id="43" w:name="_Toc35393803"/>
      <w:bookmarkStart w:id="44" w:name="_Toc18513"/>
      <w:bookmarkStart w:id="45" w:name="_Toc35393634"/>
      <w:bookmarkStart w:id="46" w:name="_Toc28359094"/>
      <w:r>
        <w:rPr>
          <w:rFonts w:hint="eastAsia" w:ascii="宋体" w:hAnsi="宋体" w:eastAsia="宋体" w:cs="宋体"/>
          <w:bCs w:val="0"/>
          <w:sz w:val="24"/>
          <w:szCs w:val="24"/>
        </w:rPr>
        <w:t>六、公告期限</w:t>
      </w:r>
      <w:bookmarkEnd w:id="41"/>
      <w:bookmarkEnd w:id="42"/>
      <w:bookmarkEnd w:id="43"/>
      <w:bookmarkEnd w:id="44"/>
      <w:bookmarkEnd w:id="45"/>
      <w:bookmarkEnd w:id="46"/>
    </w:p>
    <w:p>
      <w:pPr>
        <w:spacing w:line="360" w:lineRule="auto"/>
        <w:rPr>
          <w:rFonts w:ascii="宋体" w:hAnsi="宋体" w:cs="宋体"/>
          <w:kern w:val="0"/>
          <w:sz w:val="24"/>
        </w:rPr>
      </w:pPr>
      <w:r>
        <w:rPr>
          <w:rFonts w:hint="eastAsia" w:ascii="宋体" w:hAnsi="宋体" w:cs="宋体"/>
          <w:kern w:val="0"/>
          <w:sz w:val="24"/>
        </w:rPr>
        <w:t>自本公告发布之日起3个工作日。</w:t>
      </w:r>
    </w:p>
    <w:p>
      <w:pPr>
        <w:pStyle w:val="3"/>
        <w:spacing w:before="0" w:after="0" w:line="360" w:lineRule="auto"/>
        <w:rPr>
          <w:rFonts w:ascii="宋体" w:hAnsi="宋体" w:eastAsia="宋体" w:cs="宋体"/>
          <w:bCs w:val="0"/>
          <w:sz w:val="24"/>
          <w:szCs w:val="24"/>
        </w:rPr>
      </w:pPr>
      <w:bookmarkStart w:id="47" w:name="_Toc7663"/>
      <w:bookmarkStart w:id="48" w:name="_Toc35393635"/>
      <w:bookmarkStart w:id="49" w:name="_Toc35393804"/>
      <w:bookmarkStart w:id="50" w:name="_Toc880"/>
      <w:r>
        <w:rPr>
          <w:rFonts w:hint="eastAsia" w:ascii="宋体" w:hAnsi="宋体" w:eastAsia="宋体" w:cs="宋体"/>
          <w:bCs w:val="0"/>
          <w:sz w:val="24"/>
          <w:szCs w:val="24"/>
        </w:rPr>
        <w:t>七、其他补充事宜</w:t>
      </w:r>
      <w:bookmarkEnd w:id="47"/>
      <w:bookmarkEnd w:id="48"/>
      <w:bookmarkEnd w:id="49"/>
      <w:bookmarkEnd w:id="50"/>
    </w:p>
    <w:p>
      <w:pPr>
        <w:snapToGrid w:val="0"/>
        <w:spacing w:line="360" w:lineRule="auto"/>
        <w:rPr>
          <w:rFonts w:ascii="宋体" w:hAnsi="宋体" w:cs="宋体"/>
          <w:sz w:val="24"/>
        </w:rPr>
      </w:pPr>
      <w:r>
        <w:rPr>
          <w:rFonts w:hint="eastAsia" w:ascii="宋体" w:hAnsi="宋体" w:cs="宋体"/>
          <w:sz w:val="24"/>
        </w:rPr>
        <w:t>1、以上公告内容若有变更将通过原招标公告媒体发布，投标申请人应在投标截止时间前关注原招标公告媒体有关本招标项目有无变更公告。如未及时关注本网站公告导致误投标，其责任由投标申请人自行承担。</w:t>
      </w:r>
    </w:p>
    <w:p>
      <w:pPr>
        <w:pStyle w:val="7"/>
        <w:spacing w:line="360" w:lineRule="auto"/>
        <w:ind w:left="0" w:leftChars="0"/>
      </w:pPr>
      <w:r>
        <w:rPr>
          <w:rFonts w:hint="eastAsia" w:ascii="宋体" w:hAnsi="宋体" w:cs="宋体"/>
          <w:color w:val="000000"/>
          <w:sz w:val="24"/>
          <w:highlight w:val="yellow"/>
        </w:rPr>
        <w:t>2、已接受竞争性磋商邀请或已购买磋商文件的正式供应商提出放弃磋商的，须于竞争性磋商响应文件要求递交截止时间的48小时前将有正当退出理由的书面申请递交至中国药科大学；放弃参加磋商而不递交书面申请的，在半年至一年内将被禁止参加中国药科大学的采购活动。</w:t>
      </w:r>
    </w:p>
    <w:p>
      <w:pPr>
        <w:pStyle w:val="3"/>
        <w:spacing w:before="0" w:after="0" w:line="360" w:lineRule="auto"/>
        <w:rPr>
          <w:rFonts w:ascii="宋体" w:hAnsi="宋体" w:eastAsia="宋体" w:cs="宋体"/>
          <w:bCs w:val="0"/>
          <w:sz w:val="24"/>
          <w:szCs w:val="24"/>
        </w:rPr>
      </w:pPr>
      <w:bookmarkStart w:id="51" w:name="_Toc16827"/>
      <w:bookmarkStart w:id="52" w:name="_Toc35393805"/>
      <w:bookmarkStart w:id="53" w:name="_Toc28359018"/>
      <w:bookmarkStart w:id="54" w:name="_Toc28359095"/>
      <w:bookmarkStart w:id="55" w:name="_Toc31279"/>
      <w:bookmarkStart w:id="56" w:name="_Toc35393636"/>
      <w:r>
        <w:rPr>
          <w:rFonts w:hint="eastAsia" w:ascii="宋体" w:hAnsi="宋体" w:eastAsia="宋体" w:cs="宋体"/>
          <w:bCs w:val="0"/>
          <w:sz w:val="24"/>
          <w:szCs w:val="24"/>
        </w:rPr>
        <w:t>八、凡对本次采购提出询问，请按以下方式联系。</w:t>
      </w:r>
      <w:bookmarkEnd w:id="51"/>
      <w:bookmarkEnd w:id="52"/>
      <w:bookmarkEnd w:id="53"/>
      <w:bookmarkEnd w:id="54"/>
      <w:bookmarkEnd w:id="55"/>
      <w:bookmarkEnd w:id="56"/>
    </w:p>
    <w:p>
      <w:pPr>
        <w:pStyle w:val="3"/>
        <w:spacing w:before="0" w:after="0" w:line="360" w:lineRule="auto"/>
        <w:rPr>
          <w:rFonts w:ascii="宋体" w:hAnsi="宋体" w:eastAsia="宋体" w:cs="宋体"/>
          <w:b w:val="0"/>
          <w:sz w:val="24"/>
          <w:szCs w:val="24"/>
        </w:rPr>
      </w:pPr>
      <w:bookmarkStart w:id="57" w:name="_Toc28359096"/>
      <w:bookmarkStart w:id="58" w:name="_Toc7502"/>
      <w:bookmarkStart w:id="59" w:name="_Toc28359019"/>
      <w:bookmarkStart w:id="60" w:name="_Toc35393637"/>
      <w:bookmarkStart w:id="61" w:name="_Toc35393806"/>
      <w:bookmarkStart w:id="62" w:name="_Toc12622"/>
      <w:r>
        <w:rPr>
          <w:rFonts w:hint="eastAsia" w:ascii="宋体" w:hAnsi="宋体" w:eastAsia="宋体" w:cs="宋体"/>
          <w:b w:val="0"/>
          <w:sz w:val="24"/>
          <w:szCs w:val="24"/>
        </w:rPr>
        <w:t>1.采购人信息</w:t>
      </w:r>
      <w:bookmarkEnd w:id="57"/>
      <w:bookmarkEnd w:id="58"/>
      <w:bookmarkEnd w:id="59"/>
      <w:bookmarkEnd w:id="60"/>
      <w:bookmarkEnd w:id="61"/>
      <w:bookmarkEnd w:id="62"/>
    </w:p>
    <w:p>
      <w:pPr>
        <w:spacing w:line="360" w:lineRule="auto"/>
        <w:jc w:val="left"/>
        <w:rPr>
          <w:rFonts w:ascii="宋体" w:hAnsi="宋体" w:cs="宋体"/>
          <w:sz w:val="24"/>
        </w:rPr>
      </w:pPr>
      <w:r>
        <w:rPr>
          <w:rFonts w:hint="eastAsia" w:ascii="宋体" w:hAnsi="宋体" w:cs="宋体"/>
          <w:sz w:val="24"/>
        </w:rPr>
        <w:t>名    称：中国药科大学</w:t>
      </w:r>
    </w:p>
    <w:p>
      <w:pPr>
        <w:spacing w:line="360" w:lineRule="auto"/>
        <w:jc w:val="left"/>
        <w:rPr>
          <w:rFonts w:ascii="宋体" w:hAnsi="宋体" w:cs="宋体"/>
          <w:sz w:val="24"/>
        </w:rPr>
      </w:pPr>
      <w:r>
        <w:rPr>
          <w:rFonts w:hint="eastAsia" w:ascii="宋体" w:hAnsi="宋体" w:cs="宋体"/>
          <w:sz w:val="24"/>
        </w:rPr>
        <w:t>地    址：</w:t>
      </w:r>
      <w:r>
        <w:rPr>
          <w:rFonts w:hint="eastAsia" w:ascii="宋体" w:hAnsi="宋体" w:cs="宋体"/>
          <w:color w:val="000000"/>
          <w:sz w:val="24"/>
          <w:lang w:val="en-GB"/>
        </w:rPr>
        <w:t>南京市江宁区江宁大学城龙眠大道639号</w:t>
      </w:r>
    </w:p>
    <w:p>
      <w:pPr>
        <w:spacing w:line="360" w:lineRule="auto"/>
        <w:jc w:val="left"/>
        <w:rPr>
          <w:rFonts w:ascii="宋体" w:hAnsi="宋体" w:cs="宋体"/>
          <w:sz w:val="24"/>
        </w:rPr>
      </w:pPr>
      <w:r>
        <w:rPr>
          <w:rFonts w:hint="eastAsia" w:ascii="宋体" w:hAnsi="宋体" w:cs="宋体"/>
          <w:sz w:val="24"/>
        </w:rPr>
        <w:t>联系方式：</w:t>
      </w:r>
      <w:r>
        <w:rPr>
          <w:rFonts w:hint="eastAsia" w:ascii="宋体" w:hAnsi="宋体" w:cs="宋体"/>
          <w:bCs/>
          <w:sz w:val="24"/>
        </w:rPr>
        <w:t>025-86185029</w:t>
      </w:r>
    </w:p>
    <w:p>
      <w:pPr>
        <w:pStyle w:val="3"/>
        <w:spacing w:before="0" w:after="0" w:line="360" w:lineRule="auto"/>
        <w:rPr>
          <w:rFonts w:ascii="宋体" w:hAnsi="宋体" w:eastAsia="宋体" w:cs="宋体"/>
          <w:b w:val="0"/>
          <w:sz w:val="24"/>
          <w:szCs w:val="24"/>
        </w:rPr>
      </w:pPr>
      <w:bookmarkStart w:id="63" w:name="_Toc28359020"/>
      <w:bookmarkStart w:id="64" w:name="_Toc24270"/>
      <w:bookmarkStart w:id="65" w:name="_Toc35393638"/>
      <w:bookmarkStart w:id="66" w:name="_Toc35393807"/>
      <w:bookmarkStart w:id="67" w:name="_Toc28359097"/>
      <w:bookmarkStart w:id="68" w:name="_Toc21408"/>
      <w:r>
        <w:rPr>
          <w:rFonts w:hint="eastAsia" w:ascii="宋体" w:hAnsi="宋体" w:eastAsia="宋体" w:cs="宋体"/>
          <w:b w:val="0"/>
          <w:sz w:val="24"/>
          <w:szCs w:val="24"/>
        </w:rPr>
        <w:t>2.采购代理机构信息</w:t>
      </w:r>
      <w:bookmarkEnd w:id="63"/>
      <w:bookmarkEnd w:id="64"/>
      <w:bookmarkEnd w:id="65"/>
      <w:bookmarkEnd w:id="66"/>
      <w:bookmarkEnd w:id="67"/>
      <w:bookmarkEnd w:id="68"/>
    </w:p>
    <w:p>
      <w:pPr>
        <w:spacing w:line="360" w:lineRule="auto"/>
        <w:rPr>
          <w:rFonts w:ascii="宋体" w:hAnsi="宋体" w:cs="宋体"/>
          <w:sz w:val="24"/>
        </w:rPr>
      </w:pPr>
      <w:r>
        <w:rPr>
          <w:rFonts w:hint="eastAsia" w:ascii="宋体" w:hAnsi="宋体" w:cs="宋体"/>
          <w:sz w:val="24"/>
        </w:rPr>
        <w:t>名    称：南京金鼎工程造价评估有限责任公司</w:t>
      </w:r>
    </w:p>
    <w:p>
      <w:pPr>
        <w:spacing w:line="360" w:lineRule="auto"/>
        <w:rPr>
          <w:rFonts w:ascii="宋体" w:hAnsi="宋体" w:cs="宋体"/>
          <w:sz w:val="24"/>
        </w:rPr>
      </w:pPr>
      <w:r>
        <w:rPr>
          <w:rFonts w:hint="eastAsia" w:ascii="宋体" w:hAnsi="宋体" w:cs="宋体"/>
          <w:sz w:val="24"/>
        </w:rPr>
        <w:t>地　　址：南京市鼓楼区虎踞北路41号三楼</w:t>
      </w:r>
    </w:p>
    <w:p>
      <w:pPr>
        <w:spacing w:line="360" w:lineRule="auto"/>
        <w:rPr>
          <w:rFonts w:ascii="宋体" w:hAnsi="宋体" w:cs="宋体"/>
          <w:sz w:val="24"/>
          <w:u w:val="single"/>
        </w:rPr>
      </w:pPr>
      <w:r>
        <w:rPr>
          <w:rFonts w:hint="eastAsia" w:ascii="宋体" w:hAnsi="宋体" w:cs="宋体"/>
          <w:sz w:val="24"/>
        </w:rPr>
        <w:t>联系方式：025-83476186</w:t>
      </w:r>
    </w:p>
    <w:p>
      <w:pPr>
        <w:spacing w:line="360" w:lineRule="auto"/>
        <w:jc w:val="center"/>
        <w:outlineLvl w:val="0"/>
        <w:rPr>
          <w:rFonts w:ascii="宋体" w:hAnsi="宋体" w:cs="宋体"/>
          <w:b/>
          <w:color w:val="000000"/>
          <w:sz w:val="28"/>
          <w:szCs w:val="28"/>
        </w:rPr>
      </w:pPr>
      <w:r>
        <w:rPr>
          <w:rFonts w:hint="eastAsia" w:ascii="宋体" w:hAnsi="宋体" w:cs="宋体"/>
          <w:color w:val="000000"/>
          <w:sz w:val="24"/>
        </w:rPr>
        <w:br w:type="page"/>
      </w:r>
      <w:bookmarkStart w:id="69" w:name="_Toc507427170"/>
      <w:bookmarkStart w:id="70" w:name="_Toc21439"/>
      <w:bookmarkStart w:id="71" w:name="_Toc26090"/>
      <w:r>
        <w:rPr>
          <w:rFonts w:hint="eastAsia" w:ascii="宋体" w:hAnsi="宋体" w:cs="宋体"/>
          <w:b/>
          <w:color w:val="000000"/>
          <w:sz w:val="28"/>
          <w:szCs w:val="28"/>
        </w:rPr>
        <w:t>第二部分  供应商须知</w:t>
      </w:r>
      <w:bookmarkEnd w:id="69"/>
      <w:bookmarkEnd w:id="70"/>
      <w:bookmarkEnd w:id="71"/>
    </w:p>
    <w:p>
      <w:pPr>
        <w:pStyle w:val="8"/>
        <w:spacing w:before="0" w:beforeAutospacing="0" w:after="0" w:afterAutospacing="0" w:line="360" w:lineRule="auto"/>
        <w:ind w:firstLine="422"/>
        <w:jc w:val="center"/>
        <w:rPr>
          <w:rFonts w:cs="宋体"/>
          <w:b/>
          <w:bCs/>
          <w:sz w:val="21"/>
          <w:szCs w:val="21"/>
        </w:rPr>
      </w:pPr>
      <w:r>
        <w:rPr>
          <w:rFonts w:hint="eastAsia" w:cs="宋体"/>
          <w:b/>
          <w:bCs/>
          <w:sz w:val="21"/>
          <w:szCs w:val="21"/>
        </w:rPr>
        <w:t>说明</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1．概述</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1.1本磋商文件仅适用于《磋商公告》和《供应商须知》前附表中所述采购项目的采购。</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1.2 磋商文件的解释权属于《磋商公告》和《供应商须知》前附表中所述的采购人、采购代理机构。</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1.3 参与采购响应活动的所有各方，对在参与采购响应过程中获悉的国家、商业和技术秘密以及其它依法应当保密的内容，均负有保密义务，违者应对由此造成的后果承担全部法律责任。</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2.定义</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2.1“采购项目”系指采购人在磋商文件里描述的所需采购的货物/服务。</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2.2“货物”系指供应商按磋商文件规定，须向采购人提供的各种形态和种类的物品，包括一切设备、产品、机械、仪器仪表、备品备件、工具、手册等有关技术资料和原材料等，以及其所提供货物相关的运输、就位、安装、调试、技术协助、校准、培训、技术指导以及其他类似的义务。</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2.3“服务”系指磋商文件规定供应商承担的各类专业服务，包含但不限于产品设计开发、产品交付、安装调试、质量检测、技术指导、售后服务、专业劳务服务和其他类似的义务。</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2.4“采购人”是指依法进行政府采购的国家机关、事业单位、团体组织。</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2.5“供应商” 系指根据规定可以下载磋商文件、并向采购人提交响应文件的供应商。</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2.6“成交人”系指成交的供应商。</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2.7“买方”系指采购货物或服务的各级国家机关、事业单位、团体组织。</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2.8“卖方”系指成交并向采购人提供货物/服务的供应商。</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3.合格的供应商</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3.1符合《磋商公告》和《供应商须知》前附表中规定的合格供应商所必须具备的资质条件和特定条件。特定条件是指对供应商的财务要求、业绩要求、诚信要求以及其他要求等。</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 xml:space="preserve">3.2《磋商公告》和《供应商须知》前附表规定接受联合体响应的，除应符合本章第3.1项要求外，还应遵守以下规定： </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（1）联合体各方应提供已签订的联合协议书，明确主供应商和各方权利义务；</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（2）由同一专业的供应商组成的联合体，按照资质等级较低的供应商确定联合体资质等级；</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（3）采购人根据采购项目的特殊要求规定供应商特定条件的，联合体各方中至少应当有一方符合采购采购规定的特定条件。</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（4）联合体各方不得再以自己名义单独或参加其他联合体在同一采购采购项目中响应。</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3.3供应商应遵守国家有关的法律、法规和管理办法。</w:t>
      </w:r>
    </w:p>
    <w:p>
      <w:pPr>
        <w:adjustRightInd w:val="0"/>
        <w:spacing w:line="360" w:lineRule="auto"/>
        <w:ind w:firstLine="480" w:firstLineChars="200"/>
        <w:rPr>
          <w:rFonts w:ascii="宋体" w:hAnsi="宋体" w:cs="宋体"/>
          <w:bCs/>
          <w:kern w:val="0"/>
          <w:sz w:val="24"/>
        </w:rPr>
      </w:pPr>
      <w:r>
        <w:rPr>
          <w:rFonts w:hint="eastAsia" w:ascii="宋体" w:hAnsi="宋体" w:cs="宋体"/>
          <w:bCs/>
          <w:kern w:val="0"/>
          <w:sz w:val="24"/>
        </w:rPr>
        <w:t>4.响应费用</w:t>
      </w:r>
    </w:p>
    <w:p>
      <w:pPr>
        <w:adjustRightInd w:val="0"/>
        <w:spacing w:line="360" w:lineRule="auto"/>
        <w:ind w:firstLine="480" w:firstLineChars="200"/>
        <w:rPr>
          <w:rFonts w:ascii="宋体" w:hAnsi="宋体" w:cs="宋体"/>
          <w:bCs/>
          <w:sz w:val="24"/>
        </w:rPr>
      </w:pPr>
      <w:r>
        <w:rPr>
          <w:rFonts w:hint="eastAsia" w:ascii="宋体" w:hAnsi="宋体" w:cs="宋体"/>
          <w:bCs/>
          <w:kern w:val="0"/>
          <w:sz w:val="24"/>
        </w:rPr>
        <w:t>4.1无论响应过程中的做法和结果如何，供应商自行承担所有与参加响应有关的全部费用，采购人在任何情况下均无义务和责任承担这些费用。</w:t>
      </w:r>
    </w:p>
    <w:p>
      <w:pPr>
        <w:pStyle w:val="8"/>
        <w:spacing w:before="0" w:beforeAutospacing="0" w:after="0" w:afterAutospacing="0" w:line="360" w:lineRule="auto"/>
        <w:ind w:firstLine="422"/>
        <w:jc w:val="center"/>
        <w:rPr>
          <w:rFonts w:cs="宋体"/>
          <w:bCs/>
          <w:color w:val="auto"/>
        </w:rPr>
      </w:pPr>
      <w:r>
        <w:rPr>
          <w:rFonts w:hint="eastAsia" w:cs="宋体"/>
          <w:b/>
          <w:bCs/>
          <w:color w:val="auto"/>
        </w:rPr>
        <w:t>磋商文件</w:t>
      </w:r>
    </w:p>
    <w:p>
      <w:pPr>
        <w:spacing w:line="360" w:lineRule="auto"/>
        <w:ind w:firstLine="480" w:firstLineChars="200"/>
        <w:rPr>
          <w:rFonts w:ascii="宋体" w:hAnsi="宋体" w:cs="宋体"/>
          <w:bCs/>
          <w:kern w:val="0"/>
          <w:sz w:val="24"/>
        </w:rPr>
      </w:pPr>
      <w:r>
        <w:rPr>
          <w:rFonts w:hint="eastAsia" w:ascii="宋体" w:hAnsi="宋体" w:cs="宋体"/>
          <w:bCs/>
          <w:kern w:val="0"/>
          <w:sz w:val="24"/>
        </w:rPr>
        <w:t>5.磋商文件的组成</w:t>
      </w:r>
    </w:p>
    <w:p>
      <w:pPr>
        <w:spacing w:line="360" w:lineRule="auto"/>
        <w:ind w:firstLine="480" w:firstLineChars="200"/>
        <w:rPr>
          <w:rFonts w:ascii="宋体" w:hAnsi="宋体" w:cs="宋体"/>
          <w:bCs/>
          <w:kern w:val="0"/>
          <w:sz w:val="24"/>
        </w:rPr>
      </w:pPr>
      <w:r>
        <w:rPr>
          <w:rFonts w:hint="eastAsia" w:ascii="宋体" w:hAnsi="宋体" w:cs="宋体"/>
          <w:bCs/>
          <w:kern w:val="0"/>
          <w:sz w:val="24"/>
        </w:rPr>
        <w:t>5.1磋商文件用以阐明所需货物/服务、采购响应程序和合同条款。磋商文件由下述部分组成：</w:t>
      </w:r>
    </w:p>
    <w:p>
      <w:pPr>
        <w:spacing w:line="360" w:lineRule="auto"/>
        <w:ind w:firstLine="480" w:firstLineChars="200"/>
        <w:rPr>
          <w:rFonts w:ascii="宋体" w:hAnsi="宋体" w:cs="宋体"/>
          <w:bCs/>
          <w:kern w:val="0"/>
          <w:sz w:val="24"/>
        </w:rPr>
      </w:pPr>
      <w:r>
        <w:rPr>
          <w:rFonts w:hint="eastAsia" w:ascii="宋体" w:hAnsi="宋体" w:cs="宋体"/>
          <w:bCs/>
          <w:kern w:val="0"/>
          <w:sz w:val="24"/>
        </w:rPr>
        <w:t>（1）供应商须知前附表</w:t>
      </w:r>
    </w:p>
    <w:p>
      <w:pPr>
        <w:spacing w:line="360" w:lineRule="auto"/>
        <w:ind w:firstLine="480" w:firstLineChars="200"/>
        <w:rPr>
          <w:rFonts w:ascii="宋体" w:hAnsi="宋体" w:cs="宋体"/>
          <w:bCs/>
          <w:kern w:val="0"/>
          <w:sz w:val="24"/>
        </w:rPr>
      </w:pPr>
      <w:r>
        <w:rPr>
          <w:rFonts w:hint="eastAsia" w:ascii="宋体" w:hAnsi="宋体" w:cs="宋体"/>
          <w:bCs/>
          <w:kern w:val="0"/>
          <w:sz w:val="24"/>
        </w:rPr>
        <w:t>（2）磋商公告</w:t>
      </w:r>
    </w:p>
    <w:p>
      <w:pPr>
        <w:spacing w:line="360" w:lineRule="auto"/>
        <w:ind w:firstLine="480" w:firstLineChars="200"/>
        <w:rPr>
          <w:rFonts w:ascii="宋体" w:hAnsi="宋体" w:cs="宋体"/>
          <w:bCs/>
          <w:kern w:val="0"/>
          <w:sz w:val="24"/>
        </w:rPr>
      </w:pPr>
      <w:r>
        <w:rPr>
          <w:rFonts w:hint="eastAsia" w:ascii="宋体" w:hAnsi="宋体" w:cs="宋体"/>
          <w:bCs/>
          <w:kern w:val="0"/>
          <w:sz w:val="24"/>
        </w:rPr>
        <w:t>（3）供应商须知；</w:t>
      </w:r>
    </w:p>
    <w:p>
      <w:pPr>
        <w:spacing w:line="360" w:lineRule="auto"/>
        <w:ind w:firstLine="480" w:firstLineChars="200"/>
        <w:rPr>
          <w:rFonts w:ascii="宋体" w:hAnsi="宋体" w:cs="宋体"/>
          <w:bCs/>
          <w:kern w:val="0"/>
          <w:sz w:val="24"/>
        </w:rPr>
      </w:pPr>
      <w:r>
        <w:rPr>
          <w:rFonts w:hint="eastAsia" w:ascii="宋体" w:hAnsi="宋体" w:cs="宋体"/>
          <w:bCs/>
          <w:kern w:val="0"/>
          <w:sz w:val="24"/>
        </w:rPr>
        <w:t>（4）采购合同；</w:t>
      </w:r>
    </w:p>
    <w:p>
      <w:pPr>
        <w:spacing w:line="360" w:lineRule="auto"/>
        <w:ind w:firstLine="480" w:firstLineChars="200"/>
        <w:rPr>
          <w:rFonts w:ascii="宋体" w:hAnsi="宋体" w:cs="宋体"/>
          <w:bCs/>
          <w:kern w:val="0"/>
          <w:sz w:val="24"/>
        </w:rPr>
      </w:pPr>
      <w:r>
        <w:rPr>
          <w:rFonts w:hint="eastAsia" w:ascii="宋体" w:hAnsi="宋体" w:cs="宋体"/>
          <w:bCs/>
          <w:kern w:val="0"/>
          <w:sz w:val="24"/>
        </w:rPr>
        <w:t>（5）评审办法；</w:t>
      </w:r>
    </w:p>
    <w:p>
      <w:pPr>
        <w:pStyle w:val="2"/>
        <w:spacing w:after="0" w:line="360" w:lineRule="auto"/>
        <w:ind w:left="0" w:leftChars="0" w:firstLine="480" w:firstLineChars="200"/>
        <w:rPr>
          <w:rFonts w:ascii="宋体" w:hAnsi="宋体" w:cs="宋体"/>
        </w:rPr>
      </w:pPr>
      <w:r>
        <w:rPr>
          <w:rFonts w:hint="eastAsia" w:ascii="宋体" w:hAnsi="宋体" w:cs="宋体"/>
          <w:bCs/>
          <w:sz w:val="24"/>
          <w:szCs w:val="24"/>
        </w:rPr>
        <w:t>（6）采购需求；</w:t>
      </w:r>
    </w:p>
    <w:p>
      <w:pPr>
        <w:spacing w:line="360" w:lineRule="auto"/>
        <w:ind w:firstLine="480" w:firstLineChars="200"/>
        <w:rPr>
          <w:rFonts w:ascii="宋体" w:hAnsi="宋体" w:cs="宋体"/>
          <w:bCs/>
          <w:kern w:val="0"/>
          <w:sz w:val="24"/>
        </w:rPr>
      </w:pPr>
      <w:r>
        <w:rPr>
          <w:rFonts w:hint="eastAsia" w:ascii="宋体" w:hAnsi="宋体" w:cs="宋体"/>
          <w:bCs/>
          <w:kern w:val="0"/>
          <w:sz w:val="24"/>
        </w:rPr>
        <w:t>（7）响应文件格式附件；</w:t>
      </w:r>
    </w:p>
    <w:p>
      <w:pPr>
        <w:spacing w:line="360" w:lineRule="auto"/>
        <w:ind w:firstLine="480" w:firstLineChars="200"/>
        <w:rPr>
          <w:rFonts w:ascii="宋体" w:hAnsi="宋体" w:cs="宋体"/>
          <w:bCs/>
          <w:kern w:val="0"/>
          <w:sz w:val="24"/>
        </w:rPr>
      </w:pPr>
      <w:r>
        <w:rPr>
          <w:rFonts w:hint="eastAsia" w:ascii="宋体" w:hAnsi="宋体" w:cs="宋体"/>
          <w:bCs/>
          <w:kern w:val="0"/>
          <w:sz w:val="24"/>
        </w:rPr>
        <w:t>5.2除非有特殊要求，磋商文件不单独提供采购货物或提供服务所在地点的自然环境、气候条件、公用设施等情况，供应商被视为熟悉上述与履行合同有关的一切情况。</w:t>
      </w:r>
    </w:p>
    <w:p>
      <w:pPr>
        <w:spacing w:line="360" w:lineRule="auto"/>
        <w:ind w:firstLine="480" w:firstLineChars="200"/>
        <w:rPr>
          <w:rFonts w:ascii="宋体" w:hAnsi="宋体" w:cs="宋体"/>
          <w:bCs/>
          <w:kern w:val="0"/>
          <w:sz w:val="24"/>
        </w:rPr>
      </w:pPr>
      <w:r>
        <w:rPr>
          <w:rFonts w:hint="eastAsia" w:ascii="宋体" w:hAnsi="宋体" w:cs="宋体"/>
          <w:bCs/>
          <w:kern w:val="0"/>
          <w:sz w:val="24"/>
        </w:rPr>
        <w:t>5.3 供应商应认真阅读磋商文件中所有的事项、格式、条款和规范等要求。如果没有按照磋商文件要求提交全部资料，或者响应文件没有对磋商文件作出实质性响应，该响应有可能被拒绝或评定为无效响应，其风险应由供应商自行承担。</w:t>
      </w:r>
    </w:p>
    <w:p>
      <w:pPr>
        <w:spacing w:line="360" w:lineRule="auto"/>
        <w:ind w:firstLine="480" w:firstLineChars="200"/>
        <w:rPr>
          <w:rFonts w:ascii="宋体" w:hAnsi="宋体" w:cs="宋体"/>
          <w:bCs/>
          <w:kern w:val="0"/>
          <w:sz w:val="24"/>
        </w:rPr>
      </w:pPr>
      <w:r>
        <w:rPr>
          <w:rFonts w:hint="eastAsia" w:ascii="宋体" w:hAnsi="宋体" w:cs="宋体"/>
          <w:bCs/>
          <w:kern w:val="0"/>
          <w:sz w:val="24"/>
        </w:rPr>
        <w:t>6.磋商文件的澄清</w:t>
      </w:r>
    </w:p>
    <w:p>
      <w:pPr>
        <w:spacing w:line="360" w:lineRule="auto"/>
        <w:ind w:firstLine="480" w:firstLineChars="200"/>
        <w:rPr>
          <w:rFonts w:ascii="宋体" w:hAnsi="宋体" w:cs="宋体"/>
          <w:bCs/>
          <w:kern w:val="0"/>
          <w:sz w:val="24"/>
        </w:rPr>
      </w:pPr>
      <w:r>
        <w:rPr>
          <w:rFonts w:hint="eastAsia" w:ascii="宋体" w:hAnsi="宋体" w:cs="宋体"/>
          <w:bCs/>
          <w:kern w:val="0"/>
          <w:sz w:val="24"/>
        </w:rPr>
        <w:t>6.1任何要求对磋商文件进行澄清的供应商，均应在响应文件递交截止期5天以前，按磋商文件中的要求以书面形式（必须加盖供应商单位公章）通知采购人。对在响应截止期5天以前收到的澄清要求，采购人将以召开答疑会或者以发布更正公告的形式予以答复，答复中包括所问问题，但不包括问题的来源。采购人将通知所有报名并获得载磋商文件的供应商参加答疑会。</w:t>
      </w:r>
    </w:p>
    <w:p>
      <w:pPr>
        <w:spacing w:line="360" w:lineRule="auto"/>
        <w:ind w:firstLine="480" w:firstLineChars="200"/>
        <w:rPr>
          <w:rFonts w:ascii="宋体" w:hAnsi="宋体" w:cs="宋体"/>
          <w:bCs/>
          <w:kern w:val="0"/>
          <w:sz w:val="24"/>
        </w:rPr>
      </w:pPr>
      <w:r>
        <w:rPr>
          <w:rFonts w:hint="eastAsia" w:ascii="宋体" w:hAnsi="宋体" w:cs="宋体"/>
          <w:bCs/>
          <w:kern w:val="0"/>
          <w:sz w:val="24"/>
        </w:rPr>
        <w:t>7.磋商文件的修改</w:t>
      </w:r>
    </w:p>
    <w:p>
      <w:pPr>
        <w:spacing w:line="360" w:lineRule="auto"/>
        <w:ind w:firstLine="480" w:firstLineChars="200"/>
        <w:rPr>
          <w:rFonts w:ascii="宋体" w:hAnsi="宋体" w:cs="宋体"/>
          <w:bCs/>
          <w:kern w:val="0"/>
          <w:sz w:val="24"/>
        </w:rPr>
      </w:pPr>
      <w:r>
        <w:rPr>
          <w:rFonts w:hint="eastAsia" w:ascii="宋体" w:hAnsi="宋体" w:cs="宋体"/>
          <w:bCs/>
          <w:kern w:val="0"/>
          <w:sz w:val="24"/>
        </w:rPr>
        <w:t>7.1在响应截止日期前的任何时候，无论出于何种原因，采购人可主动或在解答供应商提出的问题时对磋商文件进行修改。</w:t>
      </w:r>
    </w:p>
    <w:p>
      <w:pPr>
        <w:spacing w:line="360" w:lineRule="auto"/>
        <w:ind w:firstLine="480" w:firstLineChars="200"/>
        <w:rPr>
          <w:rFonts w:ascii="宋体" w:hAnsi="宋体" w:cs="宋体"/>
          <w:bCs/>
          <w:kern w:val="0"/>
          <w:sz w:val="24"/>
        </w:rPr>
      </w:pPr>
      <w:r>
        <w:rPr>
          <w:rFonts w:hint="eastAsia" w:ascii="宋体" w:hAnsi="宋体" w:cs="宋体"/>
          <w:bCs/>
          <w:kern w:val="0"/>
          <w:sz w:val="24"/>
        </w:rPr>
        <w:t>7.2磋商文件的修改、澄清将通过邮箱发送至参与投标的供应商，供应商应主动在及时获取相关信息并确认，否则由此产生的风险由供应商自行承担。</w:t>
      </w:r>
    </w:p>
    <w:p>
      <w:pPr>
        <w:spacing w:line="360" w:lineRule="auto"/>
        <w:ind w:firstLine="480" w:firstLineChars="200"/>
        <w:rPr>
          <w:rFonts w:ascii="宋体" w:hAnsi="宋体" w:cs="宋体"/>
          <w:bCs/>
          <w:sz w:val="24"/>
        </w:rPr>
      </w:pPr>
      <w:r>
        <w:rPr>
          <w:rFonts w:hint="eastAsia" w:ascii="宋体" w:hAnsi="宋体" w:cs="宋体"/>
          <w:bCs/>
          <w:kern w:val="0"/>
          <w:sz w:val="24"/>
        </w:rPr>
        <w:t>7.3为使供应商编写响应文件时有充分时间对磋商文件的修改部分进行研究，采购人可以酌情延长响应截止日期。</w:t>
      </w:r>
    </w:p>
    <w:p>
      <w:pPr>
        <w:pStyle w:val="8"/>
        <w:spacing w:before="0" w:beforeAutospacing="0" w:after="0" w:afterAutospacing="0" w:line="360" w:lineRule="auto"/>
        <w:ind w:firstLine="422"/>
        <w:jc w:val="center"/>
        <w:rPr>
          <w:rFonts w:cs="宋体"/>
          <w:bCs/>
          <w:color w:val="auto"/>
        </w:rPr>
      </w:pPr>
      <w:r>
        <w:rPr>
          <w:rFonts w:hint="eastAsia" w:cs="宋体"/>
          <w:b/>
          <w:bCs/>
          <w:color w:val="auto"/>
        </w:rPr>
        <w:t>响应文件的编写</w:t>
      </w:r>
    </w:p>
    <w:p>
      <w:pPr>
        <w:spacing w:line="360" w:lineRule="auto"/>
        <w:ind w:firstLine="480" w:firstLineChars="200"/>
        <w:rPr>
          <w:rFonts w:ascii="宋体" w:hAnsi="宋体" w:cs="宋体"/>
          <w:bCs/>
          <w:kern w:val="0"/>
          <w:sz w:val="24"/>
        </w:rPr>
      </w:pPr>
      <w:r>
        <w:rPr>
          <w:rFonts w:hint="eastAsia" w:ascii="宋体" w:hAnsi="宋体" w:cs="宋体"/>
          <w:bCs/>
          <w:kern w:val="0"/>
          <w:sz w:val="24"/>
        </w:rPr>
        <w:t>8.编写要求</w:t>
      </w:r>
    </w:p>
    <w:p>
      <w:pPr>
        <w:spacing w:line="360" w:lineRule="auto"/>
        <w:ind w:firstLine="480" w:firstLineChars="200"/>
        <w:rPr>
          <w:rFonts w:ascii="宋体" w:hAnsi="宋体" w:cs="宋体"/>
          <w:bCs/>
          <w:kern w:val="0"/>
          <w:sz w:val="24"/>
        </w:rPr>
      </w:pPr>
      <w:r>
        <w:rPr>
          <w:rFonts w:hint="eastAsia" w:ascii="宋体" w:hAnsi="宋体" w:cs="宋体"/>
          <w:bCs/>
          <w:kern w:val="0"/>
          <w:sz w:val="24"/>
        </w:rPr>
        <w:t>8.1供应商应仔细阅读磋商文件的所有内容，按磋商文件的要求递交响应文件，以使其响应对磋商文件的实质性要求作出完全响应。</w:t>
      </w:r>
    </w:p>
    <w:p>
      <w:pPr>
        <w:spacing w:line="360" w:lineRule="auto"/>
        <w:ind w:firstLine="480" w:firstLineChars="200"/>
        <w:rPr>
          <w:rFonts w:ascii="宋体" w:hAnsi="宋体" w:cs="宋体"/>
          <w:bCs/>
          <w:kern w:val="0"/>
          <w:sz w:val="24"/>
        </w:rPr>
      </w:pPr>
      <w:r>
        <w:rPr>
          <w:rFonts w:hint="eastAsia" w:ascii="宋体" w:hAnsi="宋体" w:cs="宋体"/>
          <w:bCs/>
          <w:kern w:val="0"/>
          <w:sz w:val="24"/>
        </w:rPr>
        <w:t>8.2供应商须按磋商文件的要求编制响应文件。</w:t>
      </w:r>
    </w:p>
    <w:p>
      <w:pPr>
        <w:spacing w:line="360" w:lineRule="auto"/>
        <w:ind w:firstLine="480" w:firstLineChars="200"/>
        <w:rPr>
          <w:rFonts w:ascii="宋体" w:hAnsi="宋体" w:cs="宋体"/>
          <w:bCs/>
          <w:kern w:val="0"/>
          <w:sz w:val="24"/>
        </w:rPr>
      </w:pPr>
      <w:r>
        <w:rPr>
          <w:rFonts w:hint="eastAsia" w:ascii="宋体" w:hAnsi="宋体" w:cs="宋体"/>
          <w:bCs/>
          <w:kern w:val="0"/>
          <w:sz w:val="24"/>
        </w:rPr>
        <w:t>9.报价的语言及计量单位</w:t>
      </w:r>
    </w:p>
    <w:p>
      <w:pPr>
        <w:spacing w:line="360" w:lineRule="auto"/>
        <w:ind w:firstLine="480" w:firstLineChars="200"/>
        <w:rPr>
          <w:rFonts w:ascii="宋体" w:hAnsi="宋体" w:cs="宋体"/>
          <w:bCs/>
          <w:kern w:val="0"/>
          <w:sz w:val="24"/>
        </w:rPr>
      </w:pPr>
      <w:r>
        <w:rPr>
          <w:rFonts w:hint="eastAsia" w:ascii="宋体" w:hAnsi="宋体" w:cs="宋体"/>
          <w:bCs/>
          <w:kern w:val="0"/>
          <w:sz w:val="24"/>
        </w:rPr>
        <w:t>9.1响应文件、报价交换的文件和来往信件，应以简体中文书写。</w:t>
      </w:r>
    </w:p>
    <w:p>
      <w:pPr>
        <w:spacing w:line="360" w:lineRule="auto"/>
        <w:ind w:firstLine="480" w:firstLineChars="200"/>
        <w:rPr>
          <w:rFonts w:ascii="宋体" w:hAnsi="宋体" w:cs="宋体"/>
          <w:bCs/>
          <w:kern w:val="0"/>
          <w:sz w:val="24"/>
        </w:rPr>
      </w:pPr>
      <w:r>
        <w:rPr>
          <w:rFonts w:hint="eastAsia" w:ascii="宋体" w:hAnsi="宋体" w:cs="宋体"/>
          <w:bCs/>
          <w:kern w:val="0"/>
          <w:sz w:val="24"/>
        </w:rPr>
        <w:t>9.2除在磋商文件中另有规定外，计量单位应使用中华人民共和国法定计量单位。</w:t>
      </w:r>
    </w:p>
    <w:p>
      <w:pPr>
        <w:spacing w:line="360" w:lineRule="auto"/>
        <w:ind w:firstLine="480" w:firstLineChars="200"/>
        <w:rPr>
          <w:rFonts w:ascii="宋体" w:hAnsi="宋体" w:cs="宋体"/>
          <w:bCs/>
          <w:kern w:val="0"/>
          <w:sz w:val="24"/>
        </w:rPr>
      </w:pPr>
      <w:r>
        <w:rPr>
          <w:rFonts w:hint="eastAsia" w:ascii="宋体" w:hAnsi="宋体" w:cs="宋体"/>
          <w:bCs/>
          <w:kern w:val="0"/>
          <w:sz w:val="24"/>
        </w:rPr>
        <w:t>10.响应文件的组成:详见响应文件格式</w:t>
      </w:r>
    </w:p>
    <w:p>
      <w:pPr>
        <w:spacing w:line="360" w:lineRule="auto"/>
        <w:ind w:firstLine="480" w:firstLineChars="200"/>
        <w:rPr>
          <w:rFonts w:ascii="宋体" w:hAnsi="宋体" w:cs="宋体"/>
          <w:bCs/>
          <w:kern w:val="0"/>
          <w:sz w:val="24"/>
        </w:rPr>
      </w:pPr>
      <w:r>
        <w:rPr>
          <w:rFonts w:hint="eastAsia" w:ascii="宋体" w:hAnsi="宋体" w:cs="宋体"/>
          <w:bCs/>
          <w:kern w:val="0"/>
          <w:sz w:val="24"/>
        </w:rPr>
        <w:t>11.响应文件格式:详见响应文件格式</w:t>
      </w:r>
    </w:p>
    <w:p>
      <w:pPr>
        <w:spacing w:line="360" w:lineRule="auto"/>
        <w:ind w:firstLine="480" w:firstLineChars="200"/>
        <w:rPr>
          <w:rFonts w:ascii="宋体" w:hAnsi="宋体" w:cs="宋体"/>
          <w:bCs/>
          <w:kern w:val="0"/>
          <w:sz w:val="24"/>
        </w:rPr>
      </w:pPr>
      <w:r>
        <w:rPr>
          <w:rFonts w:hint="eastAsia" w:ascii="宋体" w:hAnsi="宋体" w:cs="宋体"/>
          <w:bCs/>
          <w:kern w:val="0"/>
          <w:sz w:val="24"/>
        </w:rPr>
        <w:t>12.报价</w:t>
      </w:r>
    </w:p>
    <w:p>
      <w:pPr>
        <w:spacing w:line="360" w:lineRule="auto"/>
        <w:ind w:firstLine="480" w:firstLineChars="200"/>
        <w:rPr>
          <w:rFonts w:ascii="宋体" w:hAnsi="宋体" w:cs="宋体"/>
          <w:bCs/>
          <w:kern w:val="0"/>
          <w:sz w:val="24"/>
        </w:rPr>
      </w:pPr>
      <w:r>
        <w:rPr>
          <w:rFonts w:hint="eastAsia" w:ascii="宋体" w:hAnsi="宋体" w:cs="宋体"/>
          <w:bCs/>
          <w:kern w:val="0"/>
          <w:sz w:val="24"/>
        </w:rPr>
        <w:t>12.1供应商应按磋商文件中所附格式填写报价单价和报价总价。如果单价和数量的乘积与总价不一致时，以单价计算结果为准，并修正总价。</w:t>
      </w:r>
    </w:p>
    <w:p>
      <w:pPr>
        <w:spacing w:line="360" w:lineRule="auto"/>
        <w:ind w:firstLine="480" w:firstLineChars="200"/>
        <w:rPr>
          <w:rFonts w:ascii="宋体" w:hAnsi="宋体" w:cs="宋体"/>
          <w:bCs/>
          <w:kern w:val="0"/>
          <w:sz w:val="24"/>
        </w:rPr>
      </w:pPr>
      <w:r>
        <w:rPr>
          <w:rFonts w:hint="eastAsia" w:ascii="宋体" w:hAnsi="宋体" w:cs="宋体"/>
          <w:bCs/>
          <w:kern w:val="0"/>
          <w:sz w:val="24"/>
        </w:rPr>
        <w:t>12.2报价一览表是为了便于采购人开标。报价一览表的内容应与报价明细表内容一致，不一致时以报价一览表内容为准。</w:t>
      </w:r>
    </w:p>
    <w:p>
      <w:pPr>
        <w:spacing w:line="360" w:lineRule="auto"/>
        <w:ind w:firstLine="480" w:firstLineChars="200"/>
        <w:rPr>
          <w:rFonts w:ascii="宋体" w:hAnsi="宋体" w:cs="宋体"/>
          <w:bCs/>
          <w:kern w:val="0"/>
          <w:sz w:val="24"/>
        </w:rPr>
      </w:pPr>
      <w:r>
        <w:rPr>
          <w:rFonts w:hint="eastAsia" w:ascii="宋体" w:hAnsi="宋体" w:cs="宋体"/>
          <w:bCs/>
          <w:kern w:val="0"/>
          <w:sz w:val="24"/>
        </w:rPr>
        <w:t>12.3最低报价不能作为成交的唯一保证。</w:t>
      </w:r>
    </w:p>
    <w:p>
      <w:pPr>
        <w:spacing w:line="360" w:lineRule="auto"/>
        <w:ind w:firstLine="480" w:firstLineChars="200"/>
        <w:rPr>
          <w:rFonts w:ascii="宋体" w:hAnsi="宋体" w:cs="宋体"/>
          <w:bCs/>
          <w:kern w:val="0"/>
          <w:sz w:val="24"/>
        </w:rPr>
      </w:pPr>
      <w:r>
        <w:rPr>
          <w:rFonts w:hint="eastAsia" w:ascii="宋体" w:hAnsi="宋体" w:cs="宋体"/>
          <w:bCs/>
          <w:kern w:val="0"/>
          <w:sz w:val="24"/>
        </w:rPr>
        <w:t>12.4供应商应在报价明细表上标明对本项目报价内容的单价和总价。</w:t>
      </w:r>
    </w:p>
    <w:p>
      <w:pPr>
        <w:spacing w:line="360" w:lineRule="auto"/>
        <w:ind w:firstLine="480" w:firstLineChars="200"/>
        <w:rPr>
          <w:rFonts w:ascii="宋体" w:hAnsi="宋体" w:cs="宋体"/>
          <w:bCs/>
          <w:kern w:val="0"/>
          <w:sz w:val="24"/>
        </w:rPr>
      </w:pPr>
      <w:r>
        <w:rPr>
          <w:rFonts w:hint="eastAsia" w:ascii="宋体" w:hAnsi="宋体" w:cs="宋体"/>
          <w:bCs/>
          <w:kern w:val="0"/>
          <w:sz w:val="24"/>
        </w:rPr>
        <w:t>12.4.1若缺漏磋商文件内容的供应商最终成交，缺漏项仍然为供应商的合同范围，并且不得增加合同价。但缺漏磋商文件所要求的内容达到一定比例或缺漏某些关键内容的，磋商小组有权认定为非实质性响应。</w:t>
      </w:r>
    </w:p>
    <w:p>
      <w:pPr>
        <w:spacing w:line="360" w:lineRule="auto"/>
        <w:ind w:firstLine="480" w:firstLineChars="200"/>
        <w:rPr>
          <w:rFonts w:ascii="宋体" w:hAnsi="宋体" w:cs="宋体"/>
          <w:bCs/>
          <w:kern w:val="0"/>
          <w:sz w:val="24"/>
        </w:rPr>
      </w:pPr>
      <w:r>
        <w:rPr>
          <w:rFonts w:hint="eastAsia" w:ascii="宋体" w:hAnsi="宋体" w:cs="宋体"/>
          <w:bCs/>
          <w:kern w:val="0"/>
          <w:sz w:val="24"/>
        </w:rPr>
        <w:t>13.报价货币：响应文件的报价采用前附表所述货币进行报价。</w:t>
      </w:r>
    </w:p>
    <w:p>
      <w:pPr>
        <w:spacing w:line="360" w:lineRule="auto"/>
        <w:ind w:firstLine="480" w:firstLineChars="200"/>
        <w:rPr>
          <w:rFonts w:ascii="宋体" w:hAnsi="宋体" w:cs="宋体"/>
          <w:bCs/>
          <w:kern w:val="0"/>
          <w:sz w:val="24"/>
        </w:rPr>
      </w:pPr>
      <w:r>
        <w:rPr>
          <w:rFonts w:hint="eastAsia" w:ascii="宋体" w:hAnsi="宋体" w:cs="宋体"/>
          <w:bCs/>
          <w:kern w:val="0"/>
          <w:sz w:val="24"/>
        </w:rPr>
        <w:t>14.供应商资格的证明文件</w:t>
      </w:r>
    </w:p>
    <w:p>
      <w:pPr>
        <w:spacing w:line="360" w:lineRule="auto"/>
        <w:ind w:firstLine="480" w:firstLineChars="200"/>
        <w:rPr>
          <w:rFonts w:ascii="宋体" w:hAnsi="宋体" w:cs="宋体"/>
          <w:bCs/>
          <w:kern w:val="0"/>
          <w:sz w:val="24"/>
        </w:rPr>
      </w:pPr>
      <w:r>
        <w:rPr>
          <w:rFonts w:hint="eastAsia" w:ascii="宋体" w:hAnsi="宋体" w:cs="宋体"/>
          <w:bCs/>
          <w:kern w:val="0"/>
          <w:sz w:val="24"/>
        </w:rPr>
        <w:t>14.1供应商必须按磋商文件的要求提交证明其有资格进行报价和有能力履行合同的文件，作为响应文件的一部分。</w:t>
      </w:r>
    </w:p>
    <w:p>
      <w:pPr>
        <w:spacing w:line="360" w:lineRule="auto"/>
        <w:ind w:firstLine="480" w:firstLineChars="200"/>
        <w:rPr>
          <w:rFonts w:ascii="宋体" w:hAnsi="宋体" w:cs="宋体"/>
          <w:bCs/>
          <w:kern w:val="0"/>
          <w:sz w:val="24"/>
        </w:rPr>
      </w:pPr>
      <w:r>
        <w:rPr>
          <w:rFonts w:hint="eastAsia" w:ascii="宋体" w:hAnsi="宋体" w:cs="宋体"/>
          <w:bCs/>
          <w:kern w:val="0"/>
          <w:sz w:val="24"/>
        </w:rPr>
        <w:t>14.1.1供应商具有履行合同所需的财务、技术、开发等项目实施能力；</w:t>
      </w:r>
    </w:p>
    <w:p>
      <w:pPr>
        <w:spacing w:line="360" w:lineRule="auto"/>
        <w:ind w:firstLine="480" w:firstLineChars="200"/>
        <w:rPr>
          <w:rFonts w:ascii="宋体" w:hAnsi="宋体" w:cs="宋体"/>
          <w:bCs/>
          <w:kern w:val="0"/>
          <w:sz w:val="24"/>
        </w:rPr>
      </w:pPr>
      <w:r>
        <w:rPr>
          <w:rFonts w:hint="eastAsia" w:ascii="宋体" w:hAnsi="宋体" w:cs="宋体"/>
          <w:bCs/>
          <w:kern w:val="0"/>
          <w:sz w:val="24"/>
        </w:rPr>
        <w:t>14.1.2供应商应有能力履行磋商文件中合同条款和服务要求规定的由卖方履行的开发、供货、安装、调试、保修（应提供使用售后服务承诺）和其他专业技术服务的义务。</w:t>
      </w:r>
    </w:p>
    <w:p>
      <w:pPr>
        <w:spacing w:line="360" w:lineRule="auto"/>
        <w:ind w:firstLine="480" w:firstLineChars="200"/>
        <w:rPr>
          <w:rFonts w:ascii="宋体" w:hAnsi="宋体" w:cs="宋体"/>
          <w:bCs/>
          <w:kern w:val="0"/>
          <w:sz w:val="24"/>
        </w:rPr>
      </w:pPr>
      <w:r>
        <w:rPr>
          <w:rFonts w:hint="eastAsia" w:ascii="宋体" w:hAnsi="宋体" w:cs="宋体"/>
          <w:bCs/>
          <w:kern w:val="0"/>
          <w:sz w:val="24"/>
        </w:rPr>
        <w:t>15.响应货物/服务符合磋商文件规定的技术响应文件</w:t>
      </w:r>
    </w:p>
    <w:p>
      <w:pPr>
        <w:spacing w:line="360" w:lineRule="auto"/>
        <w:ind w:firstLine="480" w:firstLineChars="200"/>
        <w:rPr>
          <w:rFonts w:ascii="宋体" w:hAnsi="宋体" w:cs="宋体"/>
          <w:bCs/>
          <w:kern w:val="0"/>
          <w:sz w:val="24"/>
        </w:rPr>
      </w:pPr>
      <w:r>
        <w:rPr>
          <w:rFonts w:hint="eastAsia" w:ascii="宋体" w:hAnsi="宋体" w:cs="宋体"/>
          <w:bCs/>
          <w:kern w:val="0"/>
          <w:sz w:val="24"/>
        </w:rPr>
        <w:t>15.1供应商必须依据磋商文件中采购项目要求及服务要求，提交证明其拟供货物/服务符合磋商文件规定的技术响应文件，作为响应文件的一部分。</w:t>
      </w:r>
    </w:p>
    <w:p>
      <w:pPr>
        <w:spacing w:line="360" w:lineRule="auto"/>
        <w:ind w:firstLine="480" w:firstLineChars="200"/>
        <w:rPr>
          <w:rFonts w:ascii="宋体" w:hAnsi="宋体" w:cs="宋体"/>
          <w:bCs/>
          <w:kern w:val="0"/>
          <w:sz w:val="24"/>
        </w:rPr>
      </w:pPr>
      <w:r>
        <w:rPr>
          <w:rFonts w:hint="eastAsia" w:ascii="宋体" w:hAnsi="宋体" w:cs="宋体"/>
          <w:bCs/>
          <w:kern w:val="0"/>
          <w:sz w:val="24"/>
        </w:rPr>
        <w:t>15.2上述文件可以是文字资料、图纸和数据。</w:t>
      </w:r>
    </w:p>
    <w:p>
      <w:pPr>
        <w:spacing w:line="360" w:lineRule="auto"/>
        <w:ind w:firstLine="480" w:firstLineChars="200"/>
        <w:rPr>
          <w:rFonts w:ascii="宋体" w:hAnsi="宋体" w:cs="宋体"/>
          <w:bCs/>
          <w:kern w:val="0"/>
          <w:sz w:val="24"/>
        </w:rPr>
      </w:pPr>
      <w:r>
        <w:rPr>
          <w:rFonts w:hint="eastAsia" w:ascii="宋体" w:hAnsi="宋体" w:cs="宋体"/>
          <w:bCs/>
          <w:kern w:val="0"/>
          <w:sz w:val="24"/>
        </w:rPr>
        <w:t>16.磋商保证金:无</w:t>
      </w:r>
    </w:p>
    <w:p>
      <w:pPr>
        <w:spacing w:line="360" w:lineRule="auto"/>
        <w:ind w:firstLine="480" w:firstLineChars="200"/>
        <w:rPr>
          <w:rFonts w:ascii="宋体" w:hAnsi="宋体" w:cs="宋体"/>
          <w:bCs/>
          <w:kern w:val="0"/>
          <w:sz w:val="24"/>
        </w:rPr>
      </w:pPr>
      <w:r>
        <w:rPr>
          <w:rFonts w:hint="eastAsia" w:ascii="宋体" w:hAnsi="宋体" w:cs="宋体"/>
          <w:bCs/>
          <w:kern w:val="0"/>
          <w:sz w:val="24"/>
        </w:rPr>
        <w:t xml:space="preserve">17.响应有效期 </w:t>
      </w:r>
    </w:p>
    <w:p>
      <w:pPr>
        <w:spacing w:line="360" w:lineRule="auto"/>
        <w:ind w:firstLine="480" w:firstLineChars="200"/>
        <w:rPr>
          <w:rFonts w:ascii="宋体" w:hAnsi="宋体" w:cs="宋体"/>
          <w:bCs/>
          <w:kern w:val="0"/>
          <w:sz w:val="24"/>
        </w:rPr>
      </w:pPr>
      <w:r>
        <w:rPr>
          <w:rFonts w:hint="eastAsia" w:ascii="宋体" w:hAnsi="宋体" w:cs="宋体"/>
          <w:bCs/>
          <w:kern w:val="0"/>
          <w:sz w:val="24"/>
        </w:rPr>
        <w:t>17.本项目响应有效期详见前附表。</w:t>
      </w:r>
    </w:p>
    <w:p>
      <w:pPr>
        <w:spacing w:line="360" w:lineRule="auto"/>
        <w:ind w:firstLine="480" w:firstLineChars="200"/>
        <w:rPr>
          <w:rFonts w:ascii="宋体" w:hAnsi="宋体" w:cs="宋体"/>
          <w:bCs/>
          <w:kern w:val="0"/>
          <w:sz w:val="24"/>
        </w:rPr>
      </w:pPr>
      <w:r>
        <w:rPr>
          <w:rFonts w:hint="eastAsia" w:ascii="宋体" w:hAnsi="宋体" w:cs="宋体"/>
          <w:bCs/>
          <w:kern w:val="0"/>
          <w:sz w:val="24"/>
        </w:rPr>
        <w:t>17.2特殊情况下，采购人可于响应有效期满之前要求供应商同意延长有效期，要求与答复均应为书面形式。</w:t>
      </w:r>
    </w:p>
    <w:p>
      <w:pPr>
        <w:spacing w:line="360" w:lineRule="auto"/>
        <w:ind w:firstLine="480" w:firstLineChars="200"/>
        <w:rPr>
          <w:rFonts w:ascii="宋体" w:hAnsi="宋体" w:cs="宋体"/>
          <w:bCs/>
          <w:kern w:val="0"/>
          <w:sz w:val="24"/>
        </w:rPr>
      </w:pPr>
      <w:r>
        <w:rPr>
          <w:rFonts w:hint="eastAsia" w:ascii="宋体" w:hAnsi="宋体" w:cs="宋体"/>
          <w:bCs/>
          <w:kern w:val="0"/>
          <w:sz w:val="24"/>
        </w:rPr>
        <w:t>18.响应文件的签署及规定</w:t>
      </w:r>
    </w:p>
    <w:p>
      <w:pPr>
        <w:spacing w:line="360" w:lineRule="auto"/>
        <w:ind w:firstLine="480" w:firstLineChars="200"/>
        <w:rPr>
          <w:rFonts w:ascii="宋体" w:hAnsi="宋体" w:cs="宋体"/>
          <w:bCs/>
          <w:kern w:val="0"/>
          <w:sz w:val="24"/>
        </w:rPr>
      </w:pPr>
      <w:r>
        <w:rPr>
          <w:rFonts w:hint="eastAsia" w:ascii="宋体" w:hAnsi="宋体" w:cs="宋体"/>
          <w:bCs/>
          <w:kern w:val="0"/>
          <w:sz w:val="24"/>
        </w:rPr>
        <w:t>18.1响应文件须按磋商文件要求进行签章。</w:t>
      </w:r>
    </w:p>
    <w:p>
      <w:pPr>
        <w:spacing w:line="360" w:lineRule="auto"/>
        <w:ind w:firstLine="480" w:firstLineChars="200"/>
        <w:rPr>
          <w:rFonts w:ascii="宋体" w:hAnsi="宋体" w:cs="宋体"/>
          <w:bCs/>
          <w:kern w:val="0"/>
          <w:sz w:val="24"/>
        </w:rPr>
      </w:pPr>
      <w:r>
        <w:rPr>
          <w:rFonts w:hint="eastAsia" w:ascii="宋体" w:hAnsi="宋体" w:cs="宋体"/>
          <w:bCs/>
          <w:kern w:val="0"/>
          <w:sz w:val="24"/>
        </w:rPr>
        <w:t>18.2响应文件不得表达不清、未按要求填写或可能导致非唯一理解。</w:t>
      </w:r>
    </w:p>
    <w:p>
      <w:pPr>
        <w:pStyle w:val="15"/>
        <w:spacing w:before="0" w:beforeAutospacing="0" w:after="0" w:afterAutospacing="0" w:line="360" w:lineRule="auto"/>
        <w:ind w:firstLine="422"/>
        <w:jc w:val="center"/>
        <w:rPr>
          <w:rFonts w:cs="宋体"/>
          <w:b/>
          <w:bCs/>
          <w:color w:val="auto"/>
        </w:rPr>
      </w:pPr>
      <w:r>
        <w:rPr>
          <w:rFonts w:hint="eastAsia" w:cs="宋体"/>
          <w:b/>
          <w:bCs/>
          <w:color w:val="auto"/>
        </w:rPr>
        <w:t>响应文件的递交、密封、修改</w:t>
      </w:r>
    </w:p>
    <w:p>
      <w:pPr>
        <w:pStyle w:val="8"/>
        <w:adjustRightInd w:val="0"/>
        <w:snapToGrid w:val="0"/>
        <w:spacing w:before="0" w:beforeAutospacing="0" w:after="0" w:afterAutospacing="0" w:line="360" w:lineRule="auto"/>
        <w:ind w:firstLine="480" w:firstLineChars="200"/>
        <w:rPr>
          <w:rFonts w:cs="宋体"/>
          <w:bCs/>
          <w:color w:val="auto"/>
        </w:rPr>
      </w:pPr>
      <w:r>
        <w:rPr>
          <w:rFonts w:hint="eastAsia" w:cs="宋体"/>
          <w:bCs/>
          <w:color w:val="auto"/>
        </w:rPr>
        <w:t>19.响应文件的递交</w:t>
      </w:r>
    </w:p>
    <w:p>
      <w:pPr>
        <w:pStyle w:val="8"/>
        <w:adjustRightInd w:val="0"/>
        <w:snapToGrid w:val="0"/>
        <w:spacing w:before="0" w:beforeAutospacing="0" w:after="0" w:afterAutospacing="0" w:line="360" w:lineRule="auto"/>
        <w:ind w:firstLine="480" w:firstLineChars="200"/>
        <w:rPr>
          <w:rFonts w:cs="宋体"/>
          <w:color w:val="auto"/>
        </w:rPr>
      </w:pPr>
      <w:r>
        <w:rPr>
          <w:rFonts w:hint="eastAsia" w:cs="宋体"/>
          <w:color w:val="auto"/>
        </w:rPr>
        <w:t>19.1响应文件应于前附表中规定的时间递交至指定的地点，截止时间后递交的响应文件将被拒绝。</w:t>
      </w:r>
    </w:p>
    <w:p>
      <w:pPr>
        <w:pStyle w:val="8"/>
        <w:adjustRightInd w:val="0"/>
        <w:snapToGrid w:val="0"/>
        <w:spacing w:before="0" w:beforeAutospacing="0" w:after="0" w:afterAutospacing="0" w:line="360" w:lineRule="auto"/>
        <w:ind w:firstLine="480" w:firstLineChars="200"/>
        <w:rPr>
          <w:rFonts w:cs="宋体"/>
          <w:bCs/>
          <w:color w:val="auto"/>
        </w:rPr>
      </w:pPr>
      <w:r>
        <w:rPr>
          <w:rFonts w:hint="eastAsia" w:cs="宋体"/>
          <w:color w:val="auto"/>
        </w:rPr>
        <w:t>19.2响应文件正本和所有副本须用不褪色的墨水书写或打印，并胶装成册</w:t>
      </w:r>
      <w:r>
        <w:rPr>
          <w:rFonts w:hint="eastAsia" w:cs="宋体"/>
          <w:b/>
          <w:color w:val="auto"/>
        </w:rPr>
        <w:t>，如果正本与副本存在差异，以正本为准。</w:t>
      </w:r>
    </w:p>
    <w:p>
      <w:pPr>
        <w:pStyle w:val="8"/>
        <w:adjustRightInd w:val="0"/>
        <w:snapToGrid w:val="0"/>
        <w:spacing w:before="0" w:beforeAutospacing="0" w:after="0" w:afterAutospacing="0" w:line="360" w:lineRule="auto"/>
        <w:ind w:firstLine="480" w:firstLineChars="200"/>
        <w:rPr>
          <w:rFonts w:cs="宋体"/>
          <w:color w:val="auto"/>
        </w:rPr>
      </w:pPr>
      <w:r>
        <w:rPr>
          <w:rFonts w:hint="eastAsia" w:cs="宋体"/>
          <w:color w:val="auto"/>
        </w:rPr>
        <w:t>19.3本项目不接受以电报、电话、传真、快递形式递交的响应文件。</w:t>
      </w:r>
    </w:p>
    <w:p>
      <w:pPr>
        <w:pStyle w:val="8"/>
        <w:adjustRightInd w:val="0"/>
        <w:snapToGrid w:val="0"/>
        <w:spacing w:before="0" w:beforeAutospacing="0" w:after="0" w:afterAutospacing="0" w:line="360" w:lineRule="auto"/>
        <w:ind w:firstLine="480" w:firstLineChars="200"/>
        <w:rPr>
          <w:rFonts w:cs="宋体"/>
          <w:b/>
          <w:bCs/>
          <w:color w:val="auto"/>
        </w:rPr>
      </w:pPr>
      <w:r>
        <w:rPr>
          <w:rFonts w:hint="eastAsia" w:cs="宋体"/>
          <w:color w:val="auto"/>
        </w:rPr>
        <w:t>19.4</w:t>
      </w:r>
      <w:r>
        <w:rPr>
          <w:rFonts w:hint="eastAsia" w:cs="宋体"/>
          <w:b/>
          <w:bCs/>
          <w:color w:val="auto"/>
        </w:rPr>
        <w:t>提供响应文件一正四副；电子文档一份U盘（应当包含投标文件的全部内容）。</w:t>
      </w:r>
    </w:p>
    <w:p>
      <w:pPr>
        <w:pStyle w:val="8"/>
        <w:adjustRightInd w:val="0"/>
        <w:snapToGrid w:val="0"/>
        <w:spacing w:before="0" w:beforeAutospacing="0" w:after="0" w:afterAutospacing="0" w:line="360" w:lineRule="auto"/>
        <w:ind w:firstLine="480" w:firstLineChars="200"/>
        <w:rPr>
          <w:rFonts w:cs="宋体"/>
          <w:color w:val="auto"/>
        </w:rPr>
      </w:pPr>
      <w:r>
        <w:rPr>
          <w:rFonts w:hint="eastAsia" w:cs="宋体"/>
          <w:color w:val="auto"/>
        </w:rPr>
        <w:t>20.响应文件的密封</w:t>
      </w:r>
    </w:p>
    <w:p>
      <w:pPr>
        <w:pStyle w:val="8"/>
        <w:adjustRightInd w:val="0"/>
        <w:snapToGrid w:val="0"/>
        <w:spacing w:before="0" w:beforeAutospacing="0" w:after="0" w:afterAutospacing="0" w:line="360" w:lineRule="auto"/>
        <w:ind w:firstLine="480" w:firstLineChars="200"/>
        <w:rPr>
          <w:rFonts w:cs="宋体"/>
          <w:color w:val="auto"/>
        </w:rPr>
      </w:pPr>
      <w:r>
        <w:rPr>
          <w:rFonts w:hint="eastAsia" w:cs="宋体"/>
          <w:color w:val="auto"/>
        </w:rPr>
        <w:t>20.1</w:t>
      </w:r>
      <w:r>
        <w:rPr>
          <w:rFonts w:hint="eastAsia" w:cs="宋体"/>
          <w:b/>
          <w:bCs/>
          <w:color w:val="auto"/>
        </w:rPr>
        <w:t>响应文件正副本统一密封或分别密封，电子文档单独密封，在密封后文件的外包装上注明“项目名称、项目编号、供应商名称、地址、电话和传真”等字样，并在封口骑缝处加盖供应商公章。</w:t>
      </w:r>
      <w:r>
        <w:rPr>
          <w:rFonts w:hint="eastAsia" w:cs="宋体"/>
          <w:b/>
          <w:color w:val="auto"/>
        </w:rPr>
        <w:t>（响应文件恕不退还）</w:t>
      </w:r>
      <w:r>
        <w:rPr>
          <w:rFonts w:hint="eastAsia" w:cs="宋体"/>
          <w:color w:val="auto"/>
        </w:rPr>
        <w:t>。</w:t>
      </w:r>
    </w:p>
    <w:p>
      <w:pPr>
        <w:pStyle w:val="8"/>
        <w:adjustRightInd w:val="0"/>
        <w:snapToGrid w:val="0"/>
        <w:spacing w:before="0" w:beforeAutospacing="0" w:after="0" w:afterAutospacing="0" w:line="360" w:lineRule="auto"/>
        <w:ind w:firstLine="480" w:firstLineChars="200"/>
        <w:rPr>
          <w:rFonts w:cs="宋体"/>
          <w:color w:val="auto"/>
        </w:rPr>
      </w:pPr>
      <w:r>
        <w:rPr>
          <w:rFonts w:hint="eastAsia" w:cs="宋体"/>
          <w:color w:val="auto"/>
        </w:rPr>
        <w:t>20.2响应文件正本和副本须应在规定签章处加盖响应人公章和法定代表人或其委托代理人签字或盖章。</w:t>
      </w:r>
    </w:p>
    <w:p>
      <w:pPr>
        <w:pStyle w:val="8"/>
        <w:adjustRightInd w:val="0"/>
        <w:snapToGrid w:val="0"/>
        <w:spacing w:before="0" w:beforeAutospacing="0" w:after="0" w:afterAutospacing="0" w:line="360" w:lineRule="auto"/>
        <w:ind w:firstLine="480" w:firstLineChars="200"/>
        <w:rPr>
          <w:rFonts w:cs="宋体"/>
          <w:bCs/>
          <w:color w:val="auto"/>
        </w:rPr>
      </w:pPr>
      <w:r>
        <w:rPr>
          <w:rFonts w:hint="eastAsia" w:cs="宋体"/>
          <w:color w:val="auto"/>
        </w:rPr>
        <w:t>20.</w:t>
      </w:r>
      <w:r>
        <w:rPr>
          <w:rFonts w:hint="eastAsia" w:cs="宋体"/>
          <w:bCs/>
          <w:color w:val="auto"/>
        </w:rPr>
        <w:t>响应文件的修改和撤销</w:t>
      </w:r>
    </w:p>
    <w:p>
      <w:pPr>
        <w:pStyle w:val="8"/>
        <w:adjustRightInd w:val="0"/>
        <w:snapToGrid w:val="0"/>
        <w:spacing w:before="0" w:beforeAutospacing="0" w:after="0" w:afterAutospacing="0" w:line="360" w:lineRule="auto"/>
        <w:ind w:firstLine="480" w:firstLineChars="200"/>
        <w:rPr>
          <w:rFonts w:cs="宋体"/>
          <w:color w:val="auto"/>
        </w:rPr>
      </w:pPr>
      <w:r>
        <w:rPr>
          <w:rFonts w:hint="eastAsia" w:cs="宋体"/>
          <w:bCs/>
          <w:color w:val="auto"/>
        </w:rPr>
        <w:t>20.1</w:t>
      </w:r>
      <w:r>
        <w:rPr>
          <w:rFonts w:hint="eastAsia" w:cs="宋体"/>
          <w:color w:val="auto"/>
        </w:rPr>
        <w:t>响应文件的书写应清楚工整，除供应商对错处做必要修改外，响应文件中不许有加行、涂抹或改写。若有修改须法定代表人或其委托代理人签字或盖章。</w:t>
      </w:r>
    </w:p>
    <w:p>
      <w:pPr>
        <w:spacing w:line="360" w:lineRule="auto"/>
        <w:ind w:firstLine="480" w:firstLineChars="200"/>
        <w:rPr>
          <w:rFonts w:ascii="宋体" w:hAnsi="宋体" w:cs="宋体"/>
          <w:bCs/>
          <w:kern w:val="0"/>
          <w:sz w:val="24"/>
        </w:rPr>
      </w:pPr>
      <w:r>
        <w:rPr>
          <w:rFonts w:hint="eastAsia" w:ascii="宋体" w:hAnsi="宋体" w:cs="宋体"/>
          <w:bCs/>
          <w:kern w:val="0"/>
          <w:sz w:val="24"/>
        </w:rPr>
        <w:t>20.2供应商在响应文件截止时间前，可以修改或撤回其响应。响应文件截止时间后，供应商不得修改或撤回其响应。</w:t>
      </w:r>
    </w:p>
    <w:p>
      <w:pPr>
        <w:spacing w:line="360" w:lineRule="auto"/>
        <w:ind w:firstLine="480" w:firstLineChars="200"/>
        <w:rPr>
          <w:rFonts w:ascii="宋体" w:hAnsi="宋体" w:cs="宋体"/>
          <w:bCs/>
          <w:sz w:val="24"/>
        </w:rPr>
      </w:pPr>
      <w:r>
        <w:rPr>
          <w:rFonts w:hint="eastAsia" w:ascii="宋体" w:hAnsi="宋体" w:cs="宋体"/>
          <w:bCs/>
          <w:kern w:val="0"/>
          <w:sz w:val="24"/>
        </w:rPr>
        <w:t>20.3供应商不得在响应文件截止时间起至响应文件有效期期满前撤销响应文件。</w:t>
      </w:r>
    </w:p>
    <w:p>
      <w:pPr>
        <w:pStyle w:val="15"/>
        <w:spacing w:before="0" w:beforeAutospacing="0" w:after="0" w:afterAutospacing="0" w:line="360" w:lineRule="auto"/>
        <w:ind w:firstLine="422"/>
        <w:jc w:val="center"/>
        <w:rPr>
          <w:rFonts w:cs="宋体"/>
          <w:b/>
          <w:bCs/>
          <w:color w:val="auto"/>
        </w:rPr>
      </w:pPr>
      <w:r>
        <w:rPr>
          <w:rFonts w:hint="eastAsia" w:cs="宋体"/>
          <w:b/>
          <w:bCs/>
          <w:color w:val="auto"/>
        </w:rPr>
        <w:t>磋商会</w:t>
      </w:r>
    </w:p>
    <w:p>
      <w:pPr>
        <w:tabs>
          <w:tab w:val="left" w:pos="993"/>
        </w:tabs>
        <w:spacing w:line="360" w:lineRule="auto"/>
        <w:ind w:firstLine="480" w:firstLineChars="200"/>
        <w:rPr>
          <w:rFonts w:ascii="宋体" w:hAnsi="宋体" w:cs="宋体"/>
          <w:bCs/>
          <w:kern w:val="0"/>
          <w:sz w:val="24"/>
        </w:rPr>
      </w:pPr>
      <w:r>
        <w:rPr>
          <w:rFonts w:hint="eastAsia" w:ascii="宋体" w:hAnsi="宋体" w:cs="宋体"/>
          <w:bCs/>
          <w:kern w:val="0"/>
          <w:sz w:val="24"/>
        </w:rPr>
        <w:t>21.磋商会</w:t>
      </w:r>
    </w:p>
    <w:p>
      <w:pPr>
        <w:spacing w:line="360" w:lineRule="auto"/>
        <w:ind w:firstLine="480" w:firstLineChars="200"/>
        <w:rPr>
          <w:rFonts w:ascii="宋体" w:hAnsi="宋体" w:cs="宋体"/>
          <w:bCs/>
          <w:kern w:val="0"/>
          <w:sz w:val="24"/>
        </w:rPr>
      </w:pPr>
      <w:r>
        <w:rPr>
          <w:rFonts w:hint="eastAsia" w:ascii="宋体" w:hAnsi="宋体" w:cs="宋体"/>
          <w:bCs/>
          <w:kern w:val="0"/>
          <w:sz w:val="24"/>
        </w:rPr>
        <w:t>21.1采购代理机构将在磋商文件中规定的日期、时间和地点组织磋商会，届时请供应商的法定代表人或其授权的供应商代表出席（携带本人有效身份证原件）。</w:t>
      </w:r>
    </w:p>
    <w:p>
      <w:pPr>
        <w:spacing w:line="360" w:lineRule="auto"/>
        <w:ind w:firstLine="480" w:firstLineChars="200"/>
        <w:rPr>
          <w:rFonts w:ascii="宋体" w:hAnsi="宋体" w:cs="宋体"/>
          <w:bCs/>
          <w:kern w:val="0"/>
          <w:sz w:val="24"/>
        </w:rPr>
      </w:pPr>
      <w:r>
        <w:rPr>
          <w:rFonts w:hint="eastAsia" w:ascii="宋体" w:hAnsi="宋体" w:cs="宋体"/>
          <w:bCs/>
          <w:kern w:val="0"/>
          <w:sz w:val="24"/>
        </w:rPr>
        <w:t>22.2</w:t>
      </w:r>
      <w:r>
        <w:rPr>
          <w:rFonts w:hint="eastAsia" w:ascii="宋体" w:hAnsi="宋体" w:cs="宋体"/>
          <w:sz w:val="24"/>
        </w:rPr>
        <w:t>对所有供应商的响应评估，都采用相同的程序和标准。</w:t>
      </w:r>
    </w:p>
    <w:p>
      <w:pPr>
        <w:spacing w:line="360" w:lineRule="auto"/>
        <w:ind w:firstLine="480" w:firstLineChars="200"/>
        <w:rPr>
          <w:rFonts w:ascii="宋体" w:hAnsi="宋体" w:cs="宋体"/>
          <w:bCs/>
          <w:kern w:val="0"/>
          <w:sz w:val="24"/>
        </w:rPr>
      </w:pPr>
      <w:r>
        <w:rPr>
          <w:rFonts w:hint="eastAsia" w:ascii="宋体" w:hAnsi="宋体" w:cs="宋体"/>
          <w:bCs/>
          <w:kern w:val="0"/>
          <w:sz w:val="24"/>
        </w:rPr>
        <w:t>23.磋商小组</w:t>
      </w:r>
    </w:p>
    <w:p>
      <w:pPr>
        <w:spacing w:line="360" w:lineRule="auto"/>
        <w:ind w:firstLine="480" w:firstLineChars="200"/>
        <w:rPr>
          <w:rFonts w:ascii="宋体" w:hAnsi="宋体" w:cs="宋体"/>
          <w:bCs/>
          <w:kern w:val="0"/>
          <w:sz w:val="24"/>
        </w:rPr>
      </w:pPr>
      <w:r>
        <w:rPr>
          <w:rFonts w:hint="eastAsia" w:ascii="宋体" w:hAnsi="宋体" w:cs="宋体"/>
          <w:bCs/>
          <w:kern w:val="0"/>
          <w:sz w:val="24"/>
        </w:rPr>
        <w:t>23.1采购人、采购代理机构将根据采购货物/服务的特点，依法组建磋商小组，其成员由技术、经济等方面的专家和采购人的代表组成，其中外聘专家人数不少于磋商小组总人数的2/3。磋商小组对响应文件进行审查、质疑、评估和比较。</w:t>
      </w:r>
    </w:p>
    <w:p>
      <w:pPr>
        <w:spacing w:line="360" w:lineRule="auto"/>
        <w:ind w:firstLine="480" w:firstLineChars="200"/>
        <w:rPr>
          <w:rFonts w:ascii="宋体" w:hAnsi="宋体" w:cs="宋体"/>
          <w:bCs/>
          <w:kern w:val="0"/>
          <w:sz w:val="24"/>
        </w:rPr>
      </w:pPr>
      <w:r>
        <w:rPr>
          <w:rFonts w:hint="eastAsia" w:ascii="宋体" w:hAnsi="宋体" w:cs="宋体"/>
          <w:bCs/>
          <w:kern w:val="0"/>
          <w:sz w:val="24"/>
        </w:rPr>
        <w:t>23.2磋商期间，供应商应派授权代表参加磋商。</w:t>
      </w:r>
    </w:p>
    <w:p>
      <w:pPr>
        <w:spacing w:line="360" w:lineRule="auto"/>
        <w:ind w:firstLine="480" w:firstLineChars="200"/>
        <w:rPr>
          <w:rFonts w:ascii="宋体" w:hAnsi="宋体" w:cs="宋体"/>
          <w:bCs/>
          <w:kern w:val="0"/>
          <w:sz w:val="24"/>
        </w:rPr>
      </w:pPr>
      <w:r>
        <w:rPr>
          <w:rFonts w:hint="eastAsia" w:ascii="宋体" w:hAnsi="宋体" w:cs="宋体"/>
          <w:bCs/>
          <w:kern w:val="0"/>
          <w:sz w:val="24"/>
        </w:rPr>
        <w:t>24.磋商会流程</w:t>
      </w:r>
    </w:p>
    <w:p>
      <w:pPr>
        <w:spacing w:line="360" w:lineRule="auto"/>
        <w:ind w:firstLine="480" w:firstLineChars="200"/>
        <w:rPr>
          <w:rFonts w:ascii="宋体" w:hAnsi="宋体" w:cs="宋体"/>
          <w:bCs/>
          <w:kern w:val="0"/>
          <w:sz w:val="24"/>
        </w:rPr>
      </w:pPr>
      <w:r>
        <w:rPr>
          <w:rFonts w:hint="eastAsia" w:ascii="宋体" w:hAnsi="宋体" w:cs="宋体"/>
          <w:bCs/>
          <w:kern w:val="0"/>
          <w:sz w:val="24"/>
        </w:rPr>
        <w:t>24.1磋商顺序随机选择。</w:t>
      </w:r>
    </w:p>
    <w:p>
      <w:pPr>
        <w:spacing w:line="360" w:lineRule="auto"/>
        <w:ind w:firstLine="480" w:firstLineChars="200"/>
        <w:rPr>
          <w:rFonts w:ascii="宋体" w:hAnsi="宋体" w:cs="宋体"/>
          <w:bCs/>
          <w:kern w:val="0"/>
          <w:sz w:val="24"/>
        </w:rPr>
      </w:pPr>
      <w:r>
        <w:rPr>
          <w:rFonts w:hint="eastAsia" w:ascii="宋体" w:hAnsi="宋体" w:cs="宋体"/>
          <w:bCs/>
          <w:kern w:val="0"/>
          <w:sz w:val="24"/>
        </w:rPr>
        <w:t>24.2磋商小组所有成员与供应商逐个进行磋商。磋商内容包括：要求提供的商务文件、技术文件等（如为多次报价时还包括竞标报价）。磋商文件有实质性变动的，磋商小组应当以书面形式通知所有参加磋商的供应商。</w:t>
      </w:r>
    </w:p>
    <w:p>
      <w:pPr>
        <w:spacing w:line="360" w:lineRule="auto"/>
        <w:ind w:firstLine="480" w:firstLineChars="200"/>
        <w:rPr>
          <w:rFonts w:ascii="宋体" w:hAnsi="宋体" w:cs="宋体"/>
          <w:bCs/>
          <w:kern w:val="0"/>
          <w:sz w:val="24"/>
        </w:rPr>
      </w:pPr>
      <w:r>
        <w:rPr>
          <w:rFonts w:hint="eastAsia" w:ascii="宋体" w:hAnsi="宋体" w:cs="宋体"/>
          <w:bCs/>
          <w:kern w:val="0"/>
          <w:sz w:val="24"/>
        </w:rPr>
        <w:t>24.3磋商小组与供应商进行磋商的内容，供应商除当场答复外，还应对磋商中所涉及的澄清、达成的修改或报价资料等在规定的时间内以书面形式提交至磋商小组，否则以上资料视为无效报价。</w:t>
      </w:r>
    </w:p>
    <w:p>
      <w:pPr>
        <w:spacing w:line="360" w:lineRule="auto"/>
        <w:ind w:firstLine="480" w:firstLineChars="200"/>
        <w:rPr>
          <w:rFonts w:ascii="宋体" w:hAnsi="宋体" w:cs="宋体"/>
          <w:bCs/>
          <w:kern w:val="0"/>
          <w:sz w:val="24"/>
        </w:rPr>
      </w:pPr>
      <w:r>
        <w:rPr>
          <w:rFonts w:hint="eastAsia" w:ascii="宋体" w:hAnsi="宋体" w:cs="宋体"/>
          <w:bCs/>
          <w:kern w:val="0"/>
          <w:sz w:val="24"/>
        </w:rPr>
        <w:t>24.4磋商的结果以书面为准，应答文件必须由供应商的法定代表人或其委托代理人签字（盖章）或盖公章，经供应商和磋商小组确认后，替代响应文件中相应的内容。如成交，则作为合同的组成部分。</w:t>
      </w:r>
    </w:p>
    <w:p>
      <w:pPr>
        <w:spacing w:line="360" w:lineRule="auto"/>
        <w:ind w:firstLine="480" w:firstLineChars="200"/>
        <w:rPr>
          <w:rFonts w:ascii="宋体" w:hAnsi="宋体" w:cs="宋体"/>
          <w:bCs/>
          <w:kern w:val="0"/>
          <w:sz w:val="24"/>
        </w:rPr>
      </w:pPr>
      <w:r>
        <w:rPr>
          <w:rFonts w:hint="eastAsia" w:ascii="宋体" w:hAnsi="宋体" w:cs="宋体"/>
          <w:bCs/>
          <w:kern w:val="0"/>
          <w:sz w:val="24"/>
        </w:rPr>
        <w:t>24.5在得到磋商小组的认可后，供应商可以修改报价中不构成重大偏离的微小的、非正规的、不一致或不规则细微偏离，但这些补正不能对其他供应商造成不公平的结果。</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24.6磋商小组对确定为实质性响应的响应文件进行审核，如有计算错误或其它错误，须按如下原则进行调整：</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（1）报价一览表内容与报价明细表金额及响应文件其他部分内容不一致的，以报价一览表内容为准，并对报价明细表按照权重予以调整；</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（2）响应文件中数字表示的金额和文字表示的金额不一致时，应以文字表示的金额为准；</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（3）单价金额小数点或者百分比有明显错位的，以报价一览表的总价为准，并修改单价；</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（4）总价金额与按单价汇总金额不一致的，以单价金额计算结果为准；</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（5）报价总价中不得包含磋商文件要求以外的内容，否则，在评审时不予核减；</w:t>
      </w:r>
    </w:p>
    <w:p>
      <w:pPr>
        <w:spacing w:line="360" w:lineRule="auto"/>
        <w:ind w:firstLine="482" w:firstLineChars="200"/>
        <w:rPr>
          <w:rFonts w:ascii="宋体" w:hAnsi="宋体" w:cs="宋体"/>
          <w:b/>
          <w:kern w:val="0"/>
          <w:sz w:val="24"/>
        </w:rPr>
      </w:pPr>
      <w:r>
        <w:rPr>
          <w:rFonts w:hint="eastAsia" w:ascii="宋体" w:hAnsi="宋体" w:cs="宋体"/>
          <w:b/>
          <w:bCs/>
          <w:kern w:val="0"/>
          <w:sz w:val="24"/>
        </w:rPr>
        <w:t>（6）如有计算错误，磋商小组有权根据具体情况按对其最不利原则调整。</w:t>
      </w:r>
      <w:r>
        <w:rPr>
          <w:rFonts w:hint="eastAsia" w:ascii="宋体" w:hAnsi="宋体" w:cs="宋体"/>
          <w:b/>
          <w:kern w:val="0"/>
          <w:sz w:val="24"/>
        </w:rPr>
        <w:t>同时出现两种以上不一致的，按照前款规定的顺序修正。供应商修正后的报价应当采用书面形式，并加盖公章，或者由法定代表人或其授权的代表签字确认后产生约束力，供应商不确认的，其响应无效。</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24.7如发生下列情况之一，供应商的响应将被拒绝：</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（1）未按规定获取磋商文件的；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（2）供应商名称与报名时不一致的；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（3）未在响应文件截止时间前递交的响应文件；</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（4）未按磋商文件的规定进行密封和标记的。</w:t>
      </w:r>
    </w:p>
    <w:p>
      <w:pPr>
        <w:spacing w:line="360" w:lineRule="auto"/>
        <w:ind w:firstLine="482" w:firstLineChars="200"/>
        <w:rPr>
          <w:rFonts w:ascii="宋体" w:hAnsi="宋体" w:cs="宋体"/>
          <w:b/>
          <w:bCs/>
          <w:kern w:val="0"/>
          <w:sz w:val="24"/>
        </w:rPr>
      </w:pPr>
      <w:r>
        <w:rPr>
          <w:rFonts w:hint="eastAsia" w:ascii="宋体" w:hAnsi="宋体" w:cs="宋体"/>
          <w:b/>
          <w:bCs/>
          <w:sz w:val="24"/>
        </w:rPr>
        <w:t>（</w:t>
      </w:r>
      <w:r>
        <w:rPr>
          <w:rFonts w:hint="eastAsia" w:ascii="宋体" w:hAnsi="宋体" w:cs="宋体"/>
          <w:b/>
          <w:bCs/>
          <w:kern w:val="0"/>
          <w:sz w:val="24"/>
        </w:rPr>
        <w:t>5）供应商法定代表人或负责人或其委托的磋商代理人未出席磋商会议，或供应商出席磋商会议的人员不能提供其为法定代表人或负责人或其委托磋商代理人的有效证明原件的。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24.8磋商小组在进行资格性和符合性审查时，对属于下列情况之一的响应文件，将作无效响应处理：</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（1）响应文件未满足磋商文件规定的签字、盖章要求的；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（2）供应商未按磋商文件要求提交有效资格证明文件，或提交的资格证明文件有缺漏的；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（3）供应商对响应文件进行修改后，未在修改处由供应商法定代表人或法定代表人委托的授权代理人签字或盖章的；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（4）明显不符合采购文件采购需求的；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（5）响应有效期少于磋商文件规定有效期的响应文件；</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（6）响应文件附有采购人不能接受的条件的；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（7）不接受本须知24.6规定调整响应文件中计算错误或其它错误的；</w:t>
      </w:r>
    </w:p>
    <w:p>
      <w:pPr>
        <w:spacing w:line="360" w:lineRule="auto"/>
        <w:ind w:firstLine="482" w:firstLineChars="200"/>
        <w:rPr>
          <w:rFonts w:ascii="宋体" w:hAnsi="宋体" w:cs="宋体"/>
          <w:b/>
          <w:sz w:val="24"/>
        </w:rPr>
      </w:pPr>
      <w:r>
        <w:rPr>
          <w:rFonts w:hint="eastAsia" w:ascii="宋体" w:hAnsi="宋体" w:cs="宋体"/>
          <w:b/>
          <w:bCs/>
          <w:kern w:val="0"/>
          <w:sz w:val="24"/>
        </w:rPr>
        <w:t>（8）未按前附表要求提交磋商保证金的</w:t>
      </w:r>
      <w:r>
        <w:rPr>
          <w:rFonts w:hint="eastAsia" w:ascii="宋体" w:hAnsi="宋体" w:cs="宋体"/>
          <w:b/>
          <w:sz w:val="24"/>
        </w:rPr>
        <w:t>；</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（9）响应截止时间前3年内被列入失信被执行人、重大税收违法案件当事人名单、政府采购严重违法失信行为记录名单及其他磋商文件规定条件的供应商；</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（10）不满足磋商文件中“★”号条款的；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（11）不符合磋商文件规定的其他实质性要求的；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（12）响应文件中未提供《服务承诺书》的。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bCs/>
          <w:kern w:val="0"/>
          <w:sz w:val="24"/>
        </w:rPr>
      </w:pPr>
      <w:r>
        <w:rPr>
          <w:rFonts w:hint="eastAsia" w:ascii="宋体" w:hAnsi="宋体" w:cs="宋体"/>
          <w:b/>
          <w:bCs/>
          <w:kern w:val="0"/>
          <w:sz w:val="24"/>
        </w:rPr>
        <w:t>24.9</w:t>
      </w:r>
      <w:r>
        <w:rPr>
          <w:rFonts w:hint="eastAsia" w:ascii="宋体" w:hAnsi="宋体" w:cs="宋体"/>
          <w:b/>
          <w:sz w:val="24"/>
        </w:rPr>
        <w:t>澄清：磋商小组对响应文件中含义不明确、同类问题表述不一致或者有明显文字错误的内容，可以书面形式（由磋商小组专家签字）要求供应商在规定的时间内作出必要的澄清、说明或者补正，供应商的澄清、说明或者补正应当采用书面形式，由其法定代表人或授权代理人签字，并不得超出响应文件的范围或者改变响应文件的实质性内容。供应商拒不进行澄清、说明、补正的，或者不能在规定时间内作出书面澄清、说明、补正的，磋商小组有权否决其报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sz w:val="24"/>
        </w:rPr>
      </w:pPr>
      <w:r>
        <w:rPr>
          <w:rFonts w:hint="eastAsia" w:ascii="宋体" w:hAnsi="宋体" w:cs="宋体"/>
          <w:b/>
          <w:bCs/>
          <w:kern w:val="0"/>
          <w:sz w:val="24"/>
        </w:rPr>
        <w:t>24.10</w:t>
      </w:r>
      <w:r>
        <w:rPr>
          <w:rFonts w:hint="eastAsia" w:ascii="宋体" w:hAnsi="宋体" w:cs="宋体"/>
          <w:b/>
          <w:sz w:val="24"/>
        </w:rPr>
        <w:t>出现下列情形之一的，采购人或者采购代理机构应当终止竞争性磋商采购活动，发布项目终止公告并说明原因，重新开展采购活动：</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（1）因情况变化，不再符合规定的竞争性磋商采购方式适用情形的；</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（2）出现影响采购公正的违法、违规行为的；</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pPr>
      <w:r>
        <w:rPr>
          <w:rFonts w:hint="eastAsia" w:ascii="宋体" w:hAnsi="宋体" w:eastAsia="宋体" w:cs="宋体"/>
          <w:b/>
          <w:kern w:val="2"/>
          <w:sz w:val="24"/>
          <w:szCs w:val="24"/>
          <w:lang w:val="en-US" w:eastAsia="zh-CN" w:bidi="ar-SA"/>
        </w:rPr>
        <w:t>（</w:t>
      </w:r>
      <w:r>
        <w:rPr>
          <w:rFonts w:hint="eastAsia" w:ascii="宋体" w:hAnsi="宋体" w:cs="宋体"/>
          <w:b/>
          <w:kern w:val="2"/>
          <w:sz w:val="24"/>
          <w:szCs w:val="24"/>
          <w:lang w:val="en-US" w:eastAsia="zh-CN" w:bidi="ar-SA"/>
        </w:rPr>
        <w:t>3</w:t>
      </w:r>
      <w:r>
        <w:rPr>
          <w:rFonts w:hint="eastAsia" w:ascii="宋体" w:hAnsi="宋体" w:eastAsia="宋体" w:cs="宋体"/>
          <w:b/>
          <w:kern w:val="2"/>
          <w:sz w:val="24"/>
          <w:szCs w:val="24"/>
          <w:lang w:val="en-US" w:eastAsia="zh-CN" w:bidi="ar-SA"/>
        </w:rPr>
        <w:t>）供应商的报价均超过了预算金额，采购人不能支付的；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kern w:val="0"/>
          <w:sz w:val="24"/>
        </w:rPr>
      </w:pPr>
      <w:r>
        <w:rPr>
          <w:rFonts w:hint="eastAsia" w:ascii="宋体" w:hAnsi="宋体" w:cs="宋体"/>
          <w:bCs/>
          <w:kern w:val="0"/>
          <w:sz w:val="24"/>
        </w:rPr>
        <w:t>25. 评审原则及方法</w:t>
      </w:r>
      <w:bookmarkStart w:id="384" w:name="_GoBack"/>
      <w:bookmarkEnd w:id="38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kern w:val="0"/>
          <w:sz w:val="24"/>
        </w:rPr>
      </w:pPr>
      <w:r>
        <w:rPr>
          <w:rFonts w:hint="eastAsia" w:ascii="宋体" w:hAnsi="宋体" w:cs="宋体"/>
          <w:bCs/>
          <w:kern w:val="0"/>
          <w:sz w:val="24"/>
        </w:rPr>
        <w:t>25.1对所有供应商的报价评估，都采用相同的程序和标准。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kern w:val="0"/>
          <w:sz w:val="24"/>
        </w:rPr>
      </w:pPr>
      <w:r>
        <w:rPr>
          <w:rFonts w:hint="eastAsia" w:ascii="宋体" w:hAnsi="宋体" w:cs="宋体"/>
          <w:bCs/>
          <w:kern w:val="0"/>
          <w:sz w:val="24"/>
        </w:rPr>
        <w:t>25.2评审严格按照磋商文件的要求和条件进行。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kern w:val="0"/>
          <w:sz w:val="24"/>
        </w:rPr>
      </w:pPr>
      <w:r>
        <w:rPr>
          <w:rFonts w:hint="eastAsia" w:ascii="宋体" w:hAnsi="宋体" w:cs="宋体"/>
          <w:bCs/>
          <w:kern w:val="0"/>
          <w:sz w:val="24"/>
        </w:rPr>
        <w:t>25.3本次评审采用综合评分法，评审细则详见磋商文件“第四部分评审办法”。</w:t>
      </w:r>
    </w:p>
    <w:p>
      <w:pPr>
        <w:pStyle w:val="15"/>
        <w:spacing w:before="0" w:beforeAutospacing="0" w:after="0" w:afterAutospacing="0" w:line="360" w:lineRule="auto"/>
        <w:ind w:firstLine="422"/>
        <w:jc w:val="center"/>
        <w:rPr>
          <w:rFonts w:cs="宋体"/>
          <w:b/>
          <w:bCs/>
          <w:color w:val="auto"/>
        </w:rPr>
      </w:pPr>
      <w:r>
        <w:rPr>
          <w:rFonts w:hint="eastAsia" w:cs="宋体"/>
          <w:b/>
          <w:bCs/>
          <w:color w:val="auto"/>
        </w:rPr>
        <w:t>定标</w:t>
      </w:r>
    </w:p>
    <w:p>
      <w:pPr>
        <w:spacing w:line="360" w:lineRule="auto"/>
        <w:ind w:firstLine="480" w:firstLineChars="200"/>
        <w:rPr>
          <w:rFonts w:ascii="宋体" w:hAnsi="宋体" w:cs="宋体"/>
          <w:bCs/>
          <w:kern w:val="0"/>
          <w:sz w:val="24"/>
        </w:rPr>
      </w:pPr>
      <w:r>
        <w:rPr>
          <w:rFonts w:hint="eastAsia" w:ascii="宋体" w:hAnsi="宋体" w:cs="宋体"/>
          <w:bCs/>
          <w:kern w:val="0"/>
          <w:sz w:val="24"/>
        </w:rPr>
        <w:t>26.定标准则</w:t>
      </w:r>
    </w:p>
    <w:p>
      <w:pPr>
        <w:spacing w:line="360" w:lineRule="auto"/>
        <w:ind w:firstLine="480" w:firstLineChars="200"/>
        <w:rPr>
          <w:rFonts w:ascii="宋体" w:hAnsi="宋体" w:cs="宋体"/>
          <w:bCs/>
          <w:kern w:val="0"/>
          <w:sz w:val="24"/>
        </w:rPr>
      </w:pPr>
      <w:r>
        <w:rPr>
          <w:rFonts w:hint="eastAsia" w:ascii="宋体" w:hAnsi="宋体" w:cs="宋体"/>
          <w:bCs/>
          <w:kern w:val="0"/>
          <w:sz w:val="24"/>
        </w:rPr>
        <w:t>26.1合同将授予其响应符合磋商文件要求，并能圆满地履行合同的、对买方最为有利的供应商。</w:t>
      </w:r>
    </w:p>
    <w:p>
      <w:pPr>
        <w:spacing w:line="360" w:lineRule="auto"/>
        <w:ind w:firstLine="480" w:firstLineChars="200"/>
        <w:rPr>
          <w:rFonts w:ascii="宋体" w:hAnsi="宋体" w:cs="宋体"/>
          <w:bCs/>
          <w:kern w:val="0"/>
          <w:sz w:val="24"/>
        </w:rPr>
      </w:pPr>
      <w:r>
        <w:rPr>
          <w:rFonts w:hint="eastAsia" w:ascii="宋体" w:hAnsi="宋体" w:cs="宋体"/>
          <w:bCs/>
          <w:kern w:val="0"/>
          <w:sz w:val="24"/>
        </w:rPr>
        <w:t>26.2不能保证最低报价的响应最终成交。</w:t>
      </w:r>
    </w:p>
    <w:p>
      <w:pPr>
        <w:spacing w:line="360" w:lineRule="auto"/>
        <w:ind w:firstLine="480" w:firstLineChars="200"/>
        <w:rPr>
          <w:rFonts w:ascii="宋体" w:hAnsi="宋体" w:cs="宋体"/>
          <w:bCs/>
          <w:kern w:val="0"/>
          <w:sz w:val="24"/>
        </w:rPr>
      </w:pPr>
      <w:r>
        <w:rPr>
          <w:rFonts w:hint="eastAsia" w:ascii="宋体" w:hAnsi="宋体" w:cs="宋体"/>
          <w:bCs/>
          <w:kern w:val="0"/>
          <w:sz w:val="24"/>
        </w:rPr>
        <w:t>27.资格最终审查</w:t>
      </w:r>
    </w:p>
    <w:p>
      <w:pPr>
        <w:spacing w:line="360" w:lineRule="auto"/>
        <w:ind w:firstLine="480" w:firstLineChars="200"/>
        <w:rPr>
          <w:rFonts w:ascii="宋体" w:hAnsi="宋体" w:cs="宋体"/>
          <w:bCs/>
          <w:kern w:val="0"/>
          <w:sz w:val="24"/>
        </w:rPr>
      </w:pPr>
      <w:r>
        <w:rPr>
          <w:rFonts w:hint="eastAsia" w:ascii="宋体" w:hAnsi="宋体" w:cs="宋体"/>
          <w:bCs/>
          <w:kern w:val="0"/>
          <w:sz w:val="24"/>
        </w:rPr>
        <w:t>27.1采购人将审查第一成交候选人的财务、技术、开发等项目实施能力及信誉，确定其是否能圆满地履行合同。</w:t>
      </w:r>
    </w:p>
    <w:p>
      <w:pPr>
        <w:spacing w:line="360" w:lineRule="auto"/>
        <w:ind w:firstLine="480" w:firstLineChars="200"/>
        <w:rPr>
          <w:rFonts w:ascii="宋体" w:hAnsi="宋体" w:cs="宋体"/>
          <w:bCs/>
          <w:kern w:val="0"/>
          <w:sz w:val="24"/>
        </w:rPr>
      </w:pPr>
      <w:r>
        <w:rPr>
          <w:rFonts w:hint="eastAsia" w:ascii="宋体" w:hAnsi="宋体" w:cs="宋体"/>
          <w:bCs/>
          <w:kern w:val="0"/>
          <w:sz w:val="24"/>
        </w:rPr>
        <w:t>27.2如果确定该供应商无条件圆满履行合同，采购人将对第二成交候选人资格做出类似的审查，直至确定成交人。</w:t>
      </w:r>
    </w:p>
    <w:p>
      <w:pPr>
        <w:spacing w:line="360" w:lineRule="auto"/>
        <w:ind w:firstLine="480" w:firstLineChars="200"/>
        <w:rPr>
          <w:rFonts w:ascii="宋体" w:hAnsi="宋体" w:cs="宋体"/>
          <w:bCs/>
          <w:kern w:val="0"/>
          <w:sz w:val="24"/>
        </w:rPr>
      </w:pPr>
      <w:r>
        <w:rPr>
          <w:rFonts w:hint="eastAsia" w:ascii="宋体" w:hAnsi="宋体" w:cs="宋体"/>
          <w:bCs/>
          <w:kern w:val="0"/>
          <w:sz w:val="24"/>
        </w:rPr>
        <w:t>28.成交通知</w:t>
      </w:r>
    </w:p>
    <w:p>
      <w:pPr>
        <w:spacing w:line="360" w:lineRule="auto"/>
        <w:ind w:firstLine="480" w:firstLineChars="200"/>
        <w:rPr>
          <w:rFonts w:ascii="宋体" w:hAnsi="宋体" w:cs="宋体"/>
          <w:bCs/>
          <w:kern w:val="0"/>
          <w:sz w:val="24"/>
        </w:rPr>
      </w:pPr>
      <w:r>
        <w:rPr>
          <w:rFonts w:hint="eastAsia" w:ascii="宋体" w:hAnsi="宋体" w:cs="宋体"/>
          <w:bCs/>
          <w:kern w:val="0"/>
          <w:sz w:val="24"/>
        </w:rPr>
        <w:t>28.1采购人将通过磋商</w:t>
      </w:r>
      <w:r>
        <w:rPr>
          <w:rFonts w:hint="eastAsia" w:ascii="宋体" w:hAnsi="宋体" w:cs="宋体"/>
          <w:kern w:val="0"/>
          <w:sz w:val="24"/>
        </w:rPr>
        <w:t>公告发布网站</w:t>
      </w:r>
      <w:r>
        <w:rPr>
          <w:rFonts w:hint="eastAsia" w:ascii="宋体" w:hAnsi="宋体" w:cs="宋体"/>
          <w:bCs/>
          <w:kern w:val="0"/>
          <w:sz w:val="24"/>
        </w:rPr>
        <w:t>发布成交公告，成交结果公布后，采购代理机构将发出《成交通知书》、《评标结果通知》。《成交通知书》、《评标结果通知》一经发出即发生法律效力。</w:t>
      </w:r>
    </w:p>
    <w:p>
      <w:pPr>
        <w:spacing w:line="360" w:lineRule="auto"/>
        <w:ind w:firstLine="480" w:firstLineChars="200"/>
        <w:rPr>
          <w:rFonts w:ascii="宋体" w:hAnsi="宋体" w:cs="宋体"/>
          <w:bCs/>
          <w:kern w:val="0"/>
          <w:sz w:val="24"/>
        </w:rPr>
      </w:pPr>
      <w:r>
        <w:rPr>
          <w:rFonts w:hint="eastAsia" w:ascii="宋体" w:hAnsi="宋体" w:cs="宋体"/>
          <w:bCs/>
          <w:kern w:val="0"/>
          <w:sz w:val="24"/>
        </w:rPr>
        <w:t>28.2《成交通知书》将作为采购期限内签订合同的依据。</w:t>
      </w:r>
    </w:p>
    <w:p>
      <w:pPr>
        <w:spacing w:line="360" w:lineRule="auto"/>
        <w:ind w:firstLine="480" w:firstLineChars="200"/>
        <w:rPr>
          <w:rFonts w:ascii="宋体" w:hAnsi="宋体" w:cs="宋体"/>
          <w:bCs/>
          <w:kern w:val="0"/>
          <w:sz w:val="24"/>
        </w:rPr>
      </w:pPr>
      <w:r>
        <w:rPr>
          <w:rFonts w:hint="eastAsia" w:ascii="宋体" w:hAnsi="宋体" w:cs="宋体"/>
          <w:bCs/>
          <w:kern w:val="0"/>
          <w:sz w:val="24"/>
        </w:rPr>
        <w:t>29.签订合同</w:t>
      </w:r>
    </w:p>
    <w:p>
      <w:pPr>
        <w:spacing w:line="360" w:lineRule="auto"/>
        <w:ind w:firstLine="480" w:firstLineChars="200"/>
        <w:rPr>
          <w:rFonts w:ascii="宋体" w:hAnsi="宋体" w:cs="宋体"/>
          <w:bCs/>
          <w:kern w:val="0"/>
          <w:sz w:val="24"/>
        </w:rPr>
      </w:pPr>
      <w:r>
        <w:rPr>
          <w:rFonts w:hint="eastAsia" w:ascii="宋体" w:hAnsi="宋体" w:cs="宋体"/>
          <w:bCs/>
          <w:kern w:val="0"/>
          <w:sz w:val="24"/>
        </w:rPr>
        <w:t>29.1成交人收到《成交通知书》后，按指定的时间、地点与采购人签订采购合同。</w:t>
      </w:r>
    </w:p>
    <w:p>
      <w:pPr>
        <w:spacing w:line="360" w:lineRule="auto"/>
        <w:ind w:firstLine="480" w:firstLineChars="200"/>
        <w:rPr>
          <w:rFonts w:ascii="宋体" w:hAnsi="宋体" w:cs="宋体"/>
          <w:bCs/>
          <w:kern w:val="0"/>
          <w:sz w:val="24"/>
        </w:rPr>
      </w:pPr>
      <w:r>
        <w:rPr>
          <w:rFonts w:hint="eastAsia" w:ascii="宋体" w:hAnsi="宋体" w:cs="宋体"/>
          <w:bCs/>
          <w:kern w:val="0"/>
          <w:sz w:val="24"/>
        </w:rPr>
        <w:t>29.2 磋商文件、成交人的响应文件及其澄清文件等，均为签订采购合同的依据。</w:t>
      </w:r>
    </w:p>
    <w:p>
      <w:pPr>
        <w:spacing w:line="360" w:lineRule="auto"/>
        <w:ind w:firstLine="480" w:firstLineChars="200"/>
        <w:rPr>
          <w:rFonts w:ascii="宋体" w:hAnsi="宋体" w:cs="宋体"/>
          <w:b/>
          <w:sz w:val="24"/>
        </w:rPr>
      </w:pPr>
      <w:r>
        <w:rPr>
          <w:rFonts w:hint="eastAsia" w:ascii="宋体" w:hAnsi="宋体" w:cs="宋体"/>
          <w:bCs/>
          <w:kern w:val="0"/>
          <w:sz w:val="24"/>
        </w:rPr>
        <w:t>29.3成交人拒绝与采购人签订合同的，采购人可以按照评审报告推荐的成交或者成交候选人名单排序，确定下一候选人为成交或者成交供应商，也可以重新开展政府采购活动。</w:t>
      </w:r>
    </w:p>
    <w:p>
      <w:pPr>
        <w:spacing w:line="360" w:lineRule="auto"/>
        <w:ind w:firstLine="422"/>
        <w:jc w:val="center"/>
        <w:rPr>
          <w:rFonts w:ascii="宋体" w:hAnsi="宋体" w:cs="宋体"/>
          <w:bCs/>
          <w:kern w:val="0"/>
          <w:sz w:val="24"/>
        </w:rPr>
      </w:pPr>
      <w:r>
        <w:rPr>
          <w:rFonts w:hint="eastAsia" w:ascii="宋体" w:hAnsi="宋体" w:cs="宋体"/>
          <w:b/>
          <w:sz w:val="24"/>
        </w:rPr>
        <w:t>其它</w:t>
      </w:r>
    </w:p>
    <w:p>
      <w:pPr>
        <w:pStyle w:val="8"/>
        <w:tabs>
          <w:tab w:val="left" w:pos="900"/>
        </w:tabs>
        <w:adjustRightInd w:val="0"/>
        <w:snapToGrid w:val="0"/>
        <w:spacing w:before="0" w:beforeAutospacing="0" w:after="0" w:afterAutospacing="0" w:line="360" w:lineRule="auto"/>
        <w:ind w:firstLine="480" w:firstLineChars="200"/>
        <w:rPr>
          <w:rFonts w:cs="宋体"/>
          <w:color w:val="auto"/>
        </w:rPr>
      </w:pPr>
      <w:r>
        <w:rPr>
          <w:rFonts w:hint="eastAsia" w:cs="宋体"/>
          <w:color w:val="auto"/>
        </w:rPr>
        <w:t>30.1无论磋商过程中的做法和结果如何，供应商自行承担所有与参加磋商有关的全部费用。</w:t>
      </w:r>
    </w:p>
    <w:p>
      <w:pPr>
        <w:pStyle w:val="8"/>
        <w:tabs>
          <w:tab w:val="left" w:pos="900"/>
        </w:tabs>
        <w:adjustRightInd w:val="0"/>
        <w:snapToGrid w:val="0"/>
        <w:spacing w:before="0" w:beforeAutospacing="0" w:after="0" w:afterAutospacing="0" w:line="360" w:lineRule="auto"/>
        <w:ind w:firstLine="480" w:firstLineChars="200"/>
        <w:rPr>
          <w:rFonts w:cs="宋体"/>
          <w:color w:val="auto"/>
        </w:rPr>
      </w:pPr>
      <w:r>
        <w:rPr>
          <w:rFonts w:hint="eastAsia" w:cs="宋体"/>
          <w:color w:val="auto"/>
        </w:rPr>
        <w:t>30.2采购人和</w:t>
      </w:r>
      <w:r>
        <w:rPr>
          <w:rFonts w:hint="eastAsia" w:cs="宋体"/>
          <w:bCs/>
          <w:color w:val="auto"/>
        </w:rPr>
        <w:t>采购代理机构</w:t>
      </w:r>
      <w:r>
        <w:rPr>
          <w:rFonts w:hint="eastAsia" w:cs="宋体"/>
          <w:color w:val="auto"/>
        </w:rPr>
        <w:t>无义务向未成交人解释未成交理由。</w:t>
      </w:r>
    </w:p>
    <w:p>
      <w:pPr>
        <w:pStyle w:val="8"/>
        <w:tabs>
          <w:tab w:val="left" w:pos="900"/>
        </w:tabs>
        <w:adjustRightInd w:val="0"/>
        <w:snapToGrid w:val="0"/>
        <w:spacing w:before="0" w:beforeAutospacing="0" w:after="0" w:afterAutospacing="0" w:line="360" w:lineRule="auto"/>
        <w:ind w:firstLine="480" w:firstLineChars="200"/>
        <w:rPr>
          <w:rFonts w:cs="宋体"/>
          <w:color w:val="auto"/>
        </w:rPr>
      </w:pPr>
      <w:r>
        <w:rPr>
          <w:rFonts w:hint="eastAsia" w:cs="宋体"/>
          <w:color w:val="auto"/>
        </w:rPr>
        <w:t>30.3 本磋商文件解释权属采购人和采购代理机构。</w:t>
      </w:r>
    </w:p>
    <w:p>
      <w:pPr>
        <w:pStyle w:val="8"/>
        <w:tabs>
          <w:tab w:val="left" w:pos="900"/>
        </w:tabs>
        <w:adjustRightInd w:val="0"/>
        <w:snapToGrid w:val="0"/>
        <w:spacing w:before="0" w:beforeAutospacing="0" w:after="0" w:afterAutospacing="0" w:line="360" w:lineRule="auto"/>
        <w:ind w:firstLine="480" w:firstLineChars="200"/>
        <w:rPr>
          <w:rFonts w:cs="宋体"/>
          <w:color w:val="auto"/>
        </w:rPr>
      </w:pPr>
      <w:r>
        <w:rPr>
          <w:rFonts w:hint="eastAsia" w:cs="宋体"/>
          <w:color w:val="auto"/>
        </w:rPr>
        <w:t>30.4 若发现供应商有不良行为的，将记录在案并上报有关部门。</w:t>
      </w:r>
    </w:p>
    <w:p>
      <w:pPr>
        <w:pStyle w:val="8"/>
        <w:spacing w:before="0" w:beforeAutospacing="0" w:after="0" w:afterAutospacing="0" w:line="360" w:lineRule="auto"/>
        <w:ind w:firstLine="422"/>
        <w:jc w:val="center"/>
        <w:rPr>
          <w:rFonts w:cs="宋体"/>
          <w:b/>
          <w:bCs/>
          <w:sz w:val="21"/>
          <w:szCs w:val="21"/>
        </w:rPr>
      </w:pPr>
    </w:p>
    <w:p>
      <w:pPr>
        <w:pStyle w:val="15"/>
        <w:jc w:val="both"/>
        <w:rPr>
          <w:rFonts w:cs="宋体"/>
          <w:b/>
          <w:bCs/>
          <w:sz w:val="44"/>
          <w:szCs w:val="44"/>
        </w:rPr>
      </w:pPr>
    </w:p>
    <w:p>
      <w:pPr>
        <w:pStyle w:val="15"/>
        <w:jc w:val="center"/>
        <w:rPr>
          <w:rFonts w:cs="宋体"/>
          <w:b/>
          <w:bCs/>
          <w:sz w:val="44"/>
          <w:szCs w:val="44"/>
        </w:rPr>
      </w:pPr>
    </w:p>
    <w:p>
      <w:pPr>
        <w:pStyle w:val="15"/>
        <w:jc w:val="center"/>
        <w:rPr>
          <w:rFonts w:cs="宋体"/>
          <w:b/>
          <w:bCs/>
          <w:sz w:val="44"/>
          <w:szCs w:val="44"/>
        </w:rPr>
      </w:pPr>
    </w:p>
    <w:p>
      <w:pPr>
        <w:pStyle w:val="15"/>
        <w:jc w:val="center"/>
        <w:rPr>
          <w:rFonts w:cs="宋体"/>
          <w:b/>
          <w:bCs/>
          <w:sz w:val="44"/>
          <w:szCs w:val="44"/>
        </w:rPr>
      </w:pPr>
    </w:p>
    <w:p>
      <w:pPr>
        <w:pStyle w:val="15"/>
        <w:jc w:val="center"/>
        <w:rPr>
          <w:rFonts w:cs="宋体"/>
          <w:b/>
          <w:bCs/>
          <w:sz w:val="44"/>
          <w:szCs w:val="44"/>
        </w:rPr>
      </w:pPr>
    </w:p>
    <w:p>
      <w:pPr>
        <w:rPr>
          <w:rFonts w:ascii="宋体" w:hAnsi="宋体" w:cs="宋体"/>
          <w:b/>
          <w:bCs/>
          <w:sz w:val="44"/>
          <w:szCs w:val="44"/>
        </w:rPr>
      </w:pPr>
      <w:r>
        <w:rPr>
          <w:rFonts w:hint="eastAsia" w:ascii="宋体" w:hAnsi="宋体" w:cs="宋体"/>
          <w:b/>
          <w:bCs/>
          <w:sz w:val="44"/>
          <w:szCs w:val="44"/>
        </w:rPr>
        <w:br w:type="page"/>
      </w:r>
    </w:p>
    <w:p>
      <w:pPr>
        <w:jc w:val="center"/>
        <w:outlineLvl w:val="0"/>
        <w:rPr>
          <w:rFonts w:ascii="宋体" w:hAnsi="宋体" w:cs="宋体"/>
          <w:color w:val="000000"/>
          <w:sz w:val="32"/>
          <w:szCs w:val="32"/>
        </w:rPr>
      </w:pPr>
      <w:bookmarkStart w:id="72" w:name="_Toc12177"/>
      <w:r>
        <w:rPr>
          <w:rFonts w:hint="eastAsia" w:ascii="宋体" w:hAnsi="宋体" w:cs="宋体"/>
          <w:b/>
          <w:color w:val="000000"/>
          <w:sz w:val="32"/>
          <w:szCs w:val="32"/>
        </w:rPr>
        <w:t>第三部分  采购合同</w:t>
      </w:r>
      <w:bookmarkEnd w:id="72"/>
    </w:p>
    <w:p>
      <w:pPr>
        <w:spacing w:line="360" w:lineRule="auto"/>
        <w:rPr>
          <w:rFonts w:ascii="宋体" w:hAnsi="宋体" w:cs="宋体"/>
          <w:b/>
          <w:sz w:val="72"/>
          <w:szCs w:val="72"/>
        </w:rPr>
      </w:pPr>
    </w:p>
    <w:p>
      <w:pPr>
        <w:spacing w:line="360" w:lineRule="auto"/>
        <w:jc w:val="center"/>
        <w:rPr>
          <w:rFonts w:ascii="宋体" w:hAnsi="宋体" w:cs="宋体"/>
          <w:sz w:val="44"/>
          <w:szCs w:val="44"/>
        </w:rPr>
      </w:pPr>
      <w:r>
        <w:rPr>
          <w:rFonts w:hint="eastAsia" w:ascii="宋体" w:hAnsi="宋体" w:cs="宋体"/>
          <w:b/>
          <w:sz w:val="44"/>
          <w:szCs w:val="44"/>
        </w:rPr>
        <w:t>建设工程造价咨询合同</w:t>
      </w:r>
      <w:r>
        <w:rPr>
          <w:rFonts w:hint="eastAsia" w:ascii="宋体" w:hAnsi="宋体" w:cs="宋体"/>
          <w:sz w:val="44"/>
          <w:szCs w:val="44"/>
        </w:rPr>
        <w:br w:type="textWrapping"/>
      </w:r>
      <w:r>
        <w:rPr>
          <w:rFonts w:hint="eastAsia" w:ascii="宋体" w:hAnsi="宋体" w:cs="宋体"/>
          <w:b/>
          <w:sz w:val="44"/>
          <w:szCs w:val="44"/>
        </w:rPr>
        <w:t>（示范文本）</w:t>
      </w:r>
    </w:p>
    <w:p>
      <w:pPr>
        <w:pStyle w:val="34"/>
        <w:ind w:left="-178" w:right="-178"/>
        <w:jc w:val="center"/>
        <w:rPr>
          <w:rFonts w:ascii="宋体" w:hAnsi="宋体" w:cs="宋体"/>
          <w:color w:val="auto"/>
        </w:rPr>
      </w:pPr>
    </w:p>
    <w:p>
      <w:pPr>
        <w:pStyle w:val="34"/>
        <w:ind w:left="-178" w:right="-178"/>
        <w:jc w:val="center"/>
        <w:rPr>
          <w:rFonts w:ascii="宋体" w:hAnsi="宋体" w:cs="宋体"/>
          <w:color w:val="auto"/>
        </w:rPr>
      </w:pPr>
    </w:p>
    <w:p>
      <w:pPr>
        <w:pStyle w:val="34"/>
        <w:ind w:left="-178" w:right="-178"/>
        <w:rPr>
          <w:rFonts w:ascii="宋体" w:hAnsi="宋体" w:cs="宋体"/>
          <w:color w:val="auto"/>
        </w:rPr>
      </w:pPr>
    </w:p>
    <w:p>
      <w:pPr>
        <w:pStyle w:val="34"/>
        <w:ind w:left="-178" w:right="-178"/>
        <w:jc w:val="center"/>
        <w:rPr>
          <w:rFonts w:ascii="宋体" w:hAnsi="宋体" w:cs="宋体"/>
          <w:color w:val="auto"/>
        </w:rPr>
      </w:pPr>
    </w:p>
    <w:p>
      <w:pPr>
        <w:pStyle w:val="34"/>
        <w:ind w:left="-178" w:right="-178" w:firstLine="717"/>
        <w:rPr>
          <w:rFonts w:ascii="宋体" w:hAnsi="宋体" w:cs="宋体"/>
          <w:color w:val="auto"/>
          <w:sz w:val="32"/>
          <w:szCs w:val="32"/>
        </w:rPr>
      </w:pPr>
      <w:r>
        <w:rPr>
          <w:rFonts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3761105</wp:posOffset>
                </wp:positionH>
                <wp:positionV relativeFrom="paragraph">
                  <wp:posOffset>267970</wp:posOffset>
                </wp:positionV>
                <wp:extent cx="2239010" cy="354965"/>
                <wp:effectExtent l="5080" t="4445" r="22860" b="215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39010" cy="487680"/>
                        </a:xfrm>
                        <a:prstGeom prst="rect">
                          <a:avLst/>
                        </a:prstGeom>
                        <a:solidFill>
                          <a:srgbClr val="FFFFFF"/>
                        </a:solidFill>
                        <a:ln w="0">
                          <a:solidFill>
                            <a:srgbClr val="FFFFFF"/>
                          </a:solidFill>
                          <a:miter lim="800000"/>
                        </a:ln>
                        <a:effectLst/>
                      </wps:spPr>
                      <wps:txbx>
                        <w:txbxContent>
                          <w:p>
                            <w:pPr>
                              <w:rPr>
                                <w:b/>
                                <w:sz w:val="32"/>
                                <w:szCs w:val="32"/>
                              </w:rPr>
                            </w:pPr>
                            <w:r>
                              <w:rPr>
                                <w:rFonts w:hint="eastAsia"/>
                                <w:b/>
                                <w:sz w:val="32"/>
                                <w:szCs w:val="32"/>
                              </w:rPr>
                              <w:t>制定</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296.15pt;margin-top:21.1pt;height:27.95pt;width:176.3pt;z-index:251660288;mso-width-relative:page;mso-height-relative:page;" fillcolor="#FFFFFF" filled="t" stroked="t" coordsize="21600,21600" o:gfxdata="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5P&#10;P0PZAAAACQEAAA8AAAAAAAAAAQAgAAAAIgAAAGRycy9kb3ducmV2LnhtbFBLAQIUABQAAAAIAIdO&#10;4kB2j18CIgIAAEQEAAAOAAAAAAAAAAEAIAAAACgBAABkcnMvZTJvRG9jLnhtbFBLBQYAAAAABgAG&#10;AFkBAAC8BQAAAAA=&#10;">
                <v:fill on="t" focussize="0,0"/>
                <v:stroke weight="0pt" color="#FFFFFF" miterlimit="8" joinstyle="miter"/>
                <v:imagedata o:title=""/>
                <o:lock v:ext="edit" aspectratio="f"/>
                <v:textbox style="mso-fit-shape-to-text:t;">
                  <w:txbxContent>
                    <w:p>
                      <w:pPr>
                        <w:rPr>
                          <w:b/>
                          <w:sz w:val="32"/>
                          <w:szCs w:val="32"/>
                        </w:rPr>
                      </w:pPr>
                      <w:r>
                        <w:rPr>
                          <w:rFonts w:hint="eastAsia"/>
                          <w:b/>
                          <w:sz w:val="32"/>
                          <w:szCs w:val="32"/>
                        </w:rPr>
                        <w:t>制定</w:t>
                      </w:r>
                    </w:p>
                  </w:txbxContent>
                </v:textbox>
              </v:shape>
            </w:pict>
          </mc:Fallback>
        </mc:AlternateContent>
      </w:r>
      <w:r>
        <w:rPr>
          <w:rFonts w:hint="eastAsia" w:ascii="宋体" w:hAnsi="宋体" w:cs="宋体"/>
          <w:color w:val="auto"/>
          <w:sz w:val="32"/>
          <w:szCs w:val="32"/>
        </w:rPr>
        <w:t xml:space="preserve">              住 房 和 城 乡 建 设 部</w:t>
      </w:r>
    </w:p>
    <w:p>
      <w:pPr>
        <w:pStyle w:val="34"/>
        <w:ind w:left="-178" w:right="-178" w:firstLine="2409" w:firstLineChars="750"/>
        <w:rPr>
          <w:rFonts w:ascii="宋体" w:hAnsi="宋体" w:cs="宋体"/>
          <w:color w:val="auto"/>
          <w:sz w:val="32"/>
          <w:szCs w:val="32"/>
        </w:rPr>
      </w:pPr>
      <w:r>
        <w:rPr>
          <w:rFonts w:hint="eastAsia" w:ascii="宋体" w:hAnsi="宋体" w:cs="宋体"/>
          <w:color w:val="auto"/>
          <w:sz w:val="32"/>
          <w:szCs w:val="32"/>
        </w:rPr>
        <w:t>国家工商行政管理总局</w:t>
      </w:r>
    </w:p>
    <w:p>
      <w:pPr>
        <w:widowControl/>
        <w:jc w:val="left"/>
        <w:rPr>
          <w:rFonts w:ascii="宋体" w:hAnsi="宋体" w:cs="宋体"/>
        </w:rPr>
      </w:pPr>
      <w:r>
        <w:rPr>
          <w:rFonts w:hint="eastAsia" w:ascii="宋体" w:hAnsi="宋体" w:cs="宋体"/>
          <w:sz w:val="24"/>
          <w:lang w:val="zh-CN"/>
        </w:rPr>
        <w:br w:type="page"/>
      </w:r>
    </w:p>
    <w:p>
      <w:pPr>
        <w:pStyle w:val="13"/>
        <w:rPr>
          <w:rFonts w:ascii="宋体" w:hAnsi="宋体" w:eastAsia="宋体" w:cs="宋体"/>
          <w:sz w:val="24"/>
          <w:szCs w:val="24"/>
        </w:rPr>
      </w:pPr>
      <w:bookmarkStart w:id="73" w:name="_Toc330288237"/>
      <w:bookmarkStart w:id="74" w:name="_Toc419045055"/>
      <w:bookmarkStart w:id="75" w:name="_Toc7060"/>
      <w:bookmarkStart w:id="76" w:name="_Toc29231"/>
      <w:bookmarkStart w:id="77" w:name="_Toc4925"/>
      <w:r>
        <w:rPr>
          <w:rFonts w:hint="eastAsia" w:ascii="宋体" w:hAnsi="宋体" w:eastAsia="宋体" w:cs="宋体"/>
        </w:rPr>
        <w:t>第一部分　协议书</w:t>
      </w:r>
      <w:bookmarkEnd w:id="73"/>
      <w:bookmarkEnd w:id="74"/>
      <w:bookmarkEnd w:id="75"/>
      <w:bookmarkEnd w:id="76"/>
      <w:bookmarkEnd w:id="77"/>
      <w:bookmarkStart w:id="78" w:name="7"/>
    </w:p>
    <w:p>
      <w:pPr>
        <w:pStyle w:val="35"/>
        <w:spacing w:line="360" w:lineRule="auto"/>
        <w:ind w:left="420" w:leftChars="200"/>
        <w:jc w:val="left"/>
        <w:rPr>
          <w:rFonts w:ascii="宋体" w:hAnsi="宋体" w:cs="宋体"/>
          <w:sz w:val="24"/>
          <w:szCs w:val="24"/>
          <w:u w:val="single"/>
        </w:rPr>
      </w:pPr>
      <w:r>
        <w:rPr>
          <w:rFonts w:hint="eastAsia" w:ascii="宋体" w:hAnsi="宋体" w:cs="宋体"/>
          <w:sz w:val="24"/>
          <w:szCs w:val="24"/>
        </w:rPr>
        <w:t>委托人（全称）</w:t>
      </w:r>
      <w:r>
        <w:rPr>
          <w:rFonts w:hint="eastAsia" w:ascii="宋体" w:hAnsi="宋体" w:cs="宋体"/>
          <w:sz w:val="24"/>
          <w:szCs w:val="24"/>
          <w:u w:val="single"/>
        </w:rPr>
        <w:t xml:space="preserve">： </w:t>
      </w:r>
      <w:r>
        <w:rPr>
          <w:rFonts w:hint="eastAsia" w:ascii="宋体" w:hAnsi="宋体" w:cs="宋体"/>
          <w:sz w:val="24"/>
          <w:u w:val="single"/>
          <w:lang w:val="zh-CN"/>
        </w:rPr>
        <w:t xml:space="preserve">中国药科大学 </w:t>
      </w:r>
      <w:r>
        <w:rPr>
          <w:rFonts w:hint="eastAsia" w:ascii="宋体" w:hAnsi="宋体" w:cs="宋体"/>
          <w:sz w:val="24"/>
          <w:u w:val="single"/>
        </w:rPr>
        <w:t xml:space="preserve">       </w:t>
      </w:r>
    </w:p>
    <w:p>
      <w:pPr>
        <w:pStyle w:val="35"/>
        <w:spacing w:line="360" w:lineRule="auto"/>
        <w:ind w:left="420" w:leftChars="200"/>
        <w:jc w:val="left"/>
        <w:rPr>
          <w:rFonts w:ascii="宋体" w:hAnsi="宋体" w:cs="宋体"/>
          <w:sz w:val="24"/>
          <w:szCs w:val="24"/>
        </w:rPr>
      </w:pPr>
      <w:r>
        <w:rPr>
          <w:rFonts w:hint="eastAsia" w:ascii="宋体" w:hAnsi="宋体" w:cs="宋体"/>
          <w:sz w:val="24"/>
          <w:szCs w:val="24"/>
        </w:rPr>
        <w:t>咨询人（全称）：__________________________________</w:t>
      </w:r>
    </w:p>
    <w:p>
      <w:pPr>
        <w:pStyle w:val="35"/>
        <w:spacing w:line="360" w:lineRule="auto"/>
        <w:ind w:left="420" w:leftChars="200"/>
        <w:jc w:val="left"/>
        <w:rPr>
          <w:rFonts w:ascii="宋体" w:hAnsi="宋体" w:cs="宋体"/>
          <w:sz w:val="24"/>
          <w:szCs w:val="24"/>
        </w:rPr>
      </w:pPr>
      <w:r>
        <w:rPr>
          <w:rFonts w:hint="eastAsia" w:ascii="宋体" w:hAnsi="宋体" w:cs="宋体"/>
          <w:sz w:val="24"/>
          <w:szCs w:val="24"/>
        </w:rPr>
        <w:t>根据《</w:t>
      </w:r>
      <w:r>
        <w:fldChar w:fldCharType="begin"/>
      </w:r>
      <w:r>
        <w:instrText xml:space="preserve"> HYPERLINK "javascript:SLC(21651,0)" </w:instrText>
      </w:r>
      <w:r>
        <w:fldChar w:fldCharType="separate"/>
      </w:r>
      <w:r>
        <w:rPr>
          <w:rStyle w:val="36"/>
          <w:rFonts w:hint="eastAsia" w:ascii="宋体" w:hAnsi="宋体" w:cs="宋体"/>
          <w:sz w:val="24"/>
          <w:szCs w:val="24"/>
        </w:rPr>
        <w:t>中华人民共和国合同法</w:t>
      </w:r>
      <w:r>
        <w:rPr>
          <w:rStyle w:val="36"/>
          <w:rFonts w:hint="eastAsia" w:ascii="宋体" w:hAnsi="宋体" w:cs="宋体"/>
          <w:sz w:val="24"/>
          <w:szCs w:val="24"/>
        </w:rPr>
        <w:fldChar w:fldCharType="end"/>
      </w:r>
      <w:r>
        <w:rPr>
          <w:rFonts w:hint="eastAsia" w:ascii="宋体" w:hAnsi="宋体" w:cs="宋体"/>
          <w:sz w:val="24"/>
          <w:szCs w:val="24"/>
        </w:rPr>
        <w:t>》及其他有关法律、法规，遵循平等、自</w:t>
      </w:r>
    </w:p>
    <w:p>
      <w:pPr>
        <w:pStyle w:val="35"/>
        <w:spacing w:line="360" w:lineRule="auto"/>
        <w:jc w:val="left"/>
        <w:rPr>
          <w:rFonts w:ascii="宋体" w:hAnsi="宋体" w:cs="宋体"/>
          <w:sz w:val="24"/>
          <w:szCs w:val="24"/>
        </w:rPr>
      </w:pPr>
      <w:r>
        <w:rPr>
          <w:rFonts w:hint="eastAsia" w:ascii="宋体" w:hAnsi="宋体" w:cs="宋体"/>
          <w:sz w:val="24"/>
          <w:szCs w:val="24"/>
        </w:rPr>
        <w:t>愿、公平和诚实信用的原则，双方就下述建设工程委托造价咨询与其他服务事项协商一致，订立本合同。</w:t>
      </w:r>
    </w:p>
    <w:p>
      <w:pPr>
        <w:spacing w:line="360" w:lineRule="auto"/>
        <w:ind w:firstLine="551" w:firstLineChars="196"/>
        <w:rPr>
          <w:rFonts w:ascii="宋体" w:hAnsi="宋体" w:cs="宋体"/>
          <w:b/>
          <w:sz w:val="28"/>
          <w:szCs w:val="28"/>
        </w:rPr>
      </w:pPr>
      <w:bookmarkStart w:id="79" w:name="_Toc419045056"/>
      <w:r>
        <w:rPr>
          <w:rFonts w:hint="eastAsia" w:ascii="宋体" w:hAnsi="宋体" w:cs="宋体"/>
          <w:b/>
          <w:sz w:val="28"/>
          <w:szCs w:val="28"/>
        </w:rPr>
        <w:t>一、工程概况</w:t>
      </w:r>
    </w:p>
    <w:p>
      <w:pPr>
        <w:spacing w:line="360" w:lineRule="auto"/>
        <w:ind w:firstLine="420" w:firstLineChars="200"/>
        <w:jc w:val="left"/>
        <w:rPr>
          <w:rFonts w:ascii="宋体" w:hAnsi="宋体" w:cs="宋体"/>
        </w:rPr>
      </w:pPr>
      <w:r>
        <w:rPr>
          <w:rFonts w:hint="eastAsia" w:ascii="宋体" w:hAnsi="宋体" w:cs="宋体"/>
        </w:rPr>
        <w:t xml:space="preserve">  1.工程名称</w:t>
      </w:r>
      <w:r>
        <w:rPr>
          <w:rFonts w:hint="eastAsia" w:ascii="宋体" w:hAnsi="宋体" w:cs="宋体"/>
          <w:u w:val="none"/>
        </w:rPr>
        <w:t>：</w:t>
      </w:r>
      <w:r>
        <w:rPr>
          <w:rFonts w:hint="eastAsia" w:ascii="宋体" w:hAnsi="宋体" w:cs="宋体"/>
          <w:color w:val="000000"/>
          <w:kern w:val="0"/>
          <w:sz w:val="24"/>
          <w:u w:val="single"/>
          <w:lang w:val="zh-CN"/>
        </w:rPr>
        <w:t>中国药科大学江宁校区研究生公寓三期项目造价咨询服务</w:t>
      </w:r>
      <w:r>
        <w:rPr>
          <w:rFonts w:hint="eastAsia" w:ascii="宋体" w:hAnsi="宋体" w:cs="宋体"/>
        </w:rPr>
        <w:br w:type="textWrapping"/>
      </w:r>
      <w:r>
        <w:rPr>
          <w:rFonts w:hint="eastAsia" w:ascii="宋体" w:hAnsi="宋体" w:cs="宋体"/>
        </w:rPr>
        <w:t xml:space="preserve">      2.工程地点：</w:t>
      </w:r>
      <w:bookmarkEnd w:id="79"/>
      <w:r>
        <w:rPr>
          <w:rFonts w:hint="eastAsia" w:ascii="宋体" w:hAnsi="宋体" w:cs="宋体"/>
          <w:color w:val="000000"/>
          <w:kern w:val="0"/>
          <w:sz w:val="24"/>
          <w:u w:val="single"/>
          <w:lang w:val="zh-CN"/>
        </w:rPr>
        <w:t>南京市江宁区龙眠大道639号</w:t>
      </w:r>
      <w:r>
        <w:rPr>
          <w:rFonts w:hint="eastAsia" w:ascii="宋体" w:hAnsi="宋体" w:cs="宋体"/>
        </w:rPr>
        <w:t xml:space="preserve">。  </w:t>
      </w:r>
    </w:p>
    <w:p>
      <w:pPr>
        <w:pStyle w:val="35"/>
        <w:spacing w:line="360" w:lineRule="auto"/>
        <w:ind w:firstLine="600" w:firstLineChars="250"/>
        <w:jc w:val="left"/>
        <w:rPr>
          <w:rFonts w:ascii="宋体" w:hAnsi="宋体" w:cs="宋体"/>
          <w:sz w:val="24"/>
          <w:szCs w:val="24"/>
          <w:u w:val="single"/>
        </w:rPr>
      </w:pPr>
      <w:r>
        <w:rPr>
          <w:rFonts w:hint="eastAsia" w:ascii="宋体" w:hAnsi="宋体" w:cs="宋体"/>
          <w:sz w:val="24"/>
          <w:szCs w:val="24"/>
        </w:rPr>
        <w:t>3.工程规模：</w:t>
      </w:r>
      <w:r>
        <w:rPr>
          <w:rFonts w:hint="eastAsia" w:ascii="宋体" w:hAnsi="宋体" w:cs="宋体"/>
          <w:sz w:val="24"/>
          <w:szCs w:val="24"/>
          <w:u w:val="single"/>
          <w:lang w:val="zh-CN"/>
        </w:rPr>
        <w:t xml:space="preserve"> 约 </w:t>
      </w:r>
      <w:r>
        <w:rPr>
          <w:rFonts w:hint="eastAsia" w:ascii="宋体" w:hAnsi="宋体" w:cs="宋体"/>
          <w:sz w:val="24"/>
          <w:szCs w:val="24"/>
          <w:u w:val="single"/>
        </w:rPr>
        <w:t>23288</w:t>
      </w:r>
      <w:r>
        <w:rPr>
          <w:rFonts w:hint="eastAsia" w:ascii="宋体" w:hAnsi="宋体" w:cs="宋体"/>
          <w:sz w:val="24"/>
          <w:szCs w:val="24"/>
          <w:u w:val="single"/>
          <w:lang w:val="zh-CN"/>
        </w:rPr>
        <w:t>平方米</w:t>
      </w:r>
      <w:r>
        <w:rPr>
          <w:rFonts w:hint="eastAsia" w:ascii="宋体" w:hAnsi="宋体" w:cs="宋体"/>
        </w:rPr>
        <w:t>。</w:t>
      </w:r>
    </w:p>
    <w:p>
      <w:pPr>
        <w:spacing w:line="360" w:lineRule="auto"/>
        <w:ind w:firstLine="420"/>
        <w:rPr>
          <w:rFonts w:ascii="宋体" w:hAnsi="宋体" w:cs="宋体"/>
          <w:sz w:val="24"/>
        </w:rPr>
      </w:pPr>
      <w:r>
        <w:rPr>
          <w:rFonts w:hint="eastAsia" w:ascii="宋体" w:hAnsi="宋体" w:cs="宋体"/>
          <w:sz w:val="24"/>
        </w:rPr>
        <w:t xml:space="preserve"> 4.投资金额：</w:t>
      </w:r>
      <w:r>
        <w:rPr>
          <w:rFonts w:hint="eastAsia" w:ascii="宋体" w:hAnsi="宋体" w:cs="宋体"/>
          <w:color w:val="000000"/>
          <w:sz w:val="24"/>
        </w:rPr>
        <w:t>：</w:t>
      </w:r>
      <w:r>
        <w:rPr>
          <w:rFonts w:hint="eastAsia" w:ascii="宋体" w:hAnsi="宋体" w:cs="宋体"/>
          <w:color w:val="000000"/>
          <w:kern w:val="0"/>
          <w:sz w:val="24"/>
          <w:u w:val="single"/>
          <w:lang w:val="zh-CN"/>
        </w:rPr>
        <w:t>总投资额</w:t>
      </w:r>
      <w:r>
        <w:rPr>
          <w:rFonts w:hint="eastAsia" w:ascii="宋体" w:hAnsi="宋体" w:cs="宋体"/>
          <w:color w:val="000000"/>
          <w:kern w:val="0"/>
          <w:sz w:val="24"/>
          <w:u w:val="single"/>
        </w:rPr>
        <w:t>1.4837亿</w:t>
      </w:r>
      <w:r>
        <w:rPr>
          <w:rFonts w:hint="eastAsia" w:ascii="宋体" w:hAnsi="宋体" w:cs="宋体"/>
          <w:color w:val="000000"/>
          <w:kern w:val="0"/>
          <w:sz w:val="24"/>
          <w:u w:val="single"/>
          <w:lang w:val="zh-CN"/>
        </w:rPr>
        <w:t>元</w:t>
      </w:r>
      <w:r>
        <w:rPr>
          <w:rFonts w:hint="eastAsia" w:ascii="宋体" w:hAnsi="宋体" w:cs="宋体"/>
        </w:rPr>
        <w:t>。</w:t>
      </w:r>
    </w:p>
    <w:p>
      <w:pPr>
        <w:pStyle w:val="35"/>
        <w:spacing w:line="360" w:lineRule="auto"/>
        <w:ind w:firstLine="600" w:firstLineChars="250"/>
        <w:jc w:val="left"/>
        <w:rPr>
          <w:rFonts w:ascii="宋体" w:hAnsi="宋体" w:cs="宋体"/>
          <w:sz w:val="24"/>
          <w:szCs w:val="24"/>
        </w:rPr>
      </w:pPr>
      <w:r>
        <w:rPr>
          <w:rFonts w:hint="eastAsia" w:ascii="宋体" w:hAnsi="宋体" w:cs="宋体"/>
          <w:sz w:val="24"/>
          <w:szCs w:val="24"/>
        </w:rPr>
        <w:t>5.资金来源：</w:t>
      </w:r>
      <w:r>
        <w:rPr>
          <w:rFonts w:hint="eastAsia" w:ascii="宋体" w:hAnsi="宋体" w:cs="宋体"/>
          <w:sz w:val="24"/>
          <w:szCs w:val="24"/>
          <w:u w:val="single"/>
        </w:rPr>
        <w:t>自筹</w:t>
      </w:r>
      <w:r>
        <w:rPr>
          <w:rFonts w:hint="eastAsia" w:ascii="宋体" w:hAnsi="宋体" w:cs="宋体"/>
        </w:rPr>
        <w:t>。</w:t>
      </w:r>
    </w:p>
    <w:p>
      <w:pPr>
        <w:pStyle w:val="35"/>
        <w:spacing w:line="360" w:lineRule="auto"/>
        <w:ind w:firstLine="600" w:firstLineChars="250"/>
        <w:jc w:val="left"/>
        <w:rPr>
          <w:rFonts w:ascii="宋体" w:hAnsi="宋体" w:cs="宋体"/>
          <w:sz w:val="24"/>
          <w:szCs w:val="24"/>
          <w:u w:val="single"/>
          <w:lang w:val="zh-CN"/>
        </w:rPr>
      </w:pPr>
      <w:r>
        <w:rPr>
          <w:rFonts w:hint="eastAsia" w:ascii="宋体" w:hAnsi="宋体" w:cs="宋体"/>
          <w:sz w:val="24"/>
          <w:szCs w:val="24"/>
        </w:rPr>
        <w:t>6.建设工期或周期：</w:t>
      </w:r>
      <w:r>
        <w:rPr>
          <w:rFonts w:hint="eastAsia" w:ascii="宋体" w:hAnsi="宋体" w:cs="宋体"/>
          <w:sz w:val="24"/>
          <w:szCs w:val="24"/>
          <w:u w:val="single"/>
          <w:lang w:val="zh-CN"/>
        </w:rPr>
        <w:t>施工阶段(     个月，分阶段施工)。</w:t>
      </w:r>
    </w:p>
    <w:p>
      <w:pPr>
        <w:pStyle w:val="35"/>
        <w:spacing w:line="360" w:lineRule="auto"/>
        <w:ind w:firstLine="600" w:firstLineChars="250"/>
        <w:rPr>
          <w:rFonts w:ascii="宋体" w:hAnsi="宋体" w:cs="宋体"/>
          <w:sz w:val="24"/>
          <w:szCs w:val="24"/>
        </w:rPr>
      </w:pPr>
      <w:r>
        <w:rPr>
          <w:rFonts w:hint="eastAsia" w:ascii="宋体" w:hAnsi="宋体" w:cs="宋体"/>
          <w:sz w:val="24"/>
          <w:szCs w:val="24"/>
        </w:rPr>
        <w:t>7.其他：</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rPr>
        <w:t>。</w:t>
      </w:r>
      <w:bookmarkEnd w:id="78"/>
    </w:p>
    <w:p>
      <w:pPr>
        <w:spacing w:line="360" w:lineRule="auto"/>
        <w:ind w:firstLine="551" w:firstLineChars="196"/>
        <w:rPr>
          <w:rFonts w:ascii="宋体" w:hAnsi="宋体" w:cs="宋体"/>
          <w:b/>
          <w:sz w:val="28"/>
          <w:szCs w:val="28"/>
        </w:rPr>
      </w:pPr>
      <w:bookmarkStart w:id="80" w:name="_Toc330288238"/>
      <w:bookmarkStart w:id="81" w:name="_Toc419045059"/>
      <w:r>
        <w:rPr>
          <w:rFonts w:hint="eastAsia" w:ascii="宋体" w:hAnsi="宋体" w:cs="宋体"/>
          <w:b/>
          <w:sz w:val="28"/>
          <w:szCs w:val="28"/>
        </w:rPr>
        <w:t>二、服务范围及工作内容</w:t>
      </w:r>
      <w:bookmarkEnd w:id="80"/>
      <w:bookmarkEnd w:id="81"/>
    </w:p>
    <w:p>
      <w:pPr>
        <w:spacing w:line="360" w:lineRule="auto"/>
        <w:rPr>
          <w:rFonts w:ascii="宋体" w:hAnsi="宋体" w:cs="宋体"/>
          <w:u w:val="single"/>
        </w:rPr>
      </w:pPr>
      <w:r>
        <w:rPr>
          <w:rFonts w:hint="eastAsia" w:ascii="宋体" w:hAnsi="宋体" w:cs="宋体"/>
        </w:rPr>
        <w:t xml:space="preserve">    </w:t>
      </w:r>
      <w:r>
        <w:rPr>
          <w:rFonts w:hint="eastAsia" w:ascii="宋体" w:hAnsi="宋体" w:cs="宋体"/>
          <w:kern w:val="0"/>
          <w:sz w:val="24"/>
        </w:rPr>
        <w:t>双方约定的服务范围及工作内容</w:t>
      </w:r>
      <w:r>
        <w:rPr>
          <w:rFonts w:hint="eastAsia" w:ascii="宋体" w:hAnsi="宋体" w:cs="宋体"/>
        </w:rPr>
        <w:t>：</w:t>
      </w:r>
      <w:r>
        <w:rPr>
          <w:rFonts w:hint="eastAsia" w:ascii="宋体" w:hAnsi="宋体" w:cs="宋体"/>
          <w:color w:val="000000"/>
          <w:kern w:val="0"/>
          <w:sz w:val="24"/>
          <w:u w:val="single"/>
          <w:lang w:val="zh-CN"/>
        </w:rPr>
        <w:t>中国药科大学江宁校区研究生公寓三期项目造价咨询服务</w:t>
      </w:r>
      <w:r>
        <w:rPr>
          <w:rFonts w:hint="eastAsia" w:ascii="宋体" w:hAnsi="宋体" w:cs="宋体"/>
        </w:rPr>
        <w:t>。</w:t>
      </w:r>
    </w:p>
    <w:p>
      <w:pPr>
        <w:spacing w:line="360" w:lineRule="auto"/>
        <w:ind w:firstLine="480" w:firstLineChars="200"/>
        <w:rPr>
          <w:rFonts w:ascii="宋体" w:hAnsi="宋体" w:cs="宋体"/>
        </w:rPr>
      </w:pPr>
      <w:r>
        <w:rPr>
          <w:rFonts w:hint="eastAsia" w:ascii="宋体" w:hAnsi="宋体" w:cs="宋体"/>
          <w:kern w:val="0"/>
          <w:sz w:val="24"/>
        </w:rPr>
        <w:t>服务范围及工作内容详见附录A</w:t>
      </w:r>
      <w:r>
        <w:rPr>
          <w:rFonts w:hint="eastAsia" w:ascii="宋体" w:hAnsi="宋体" w:cs="宋体"/>
        </w:rPr>
        <w:t>。</w:t>
      </w:r>
      <w:bookmarkStart w:id="82" w:name="_Toc419045060"/>
      <w:bookmarkStart w:id="83" w:name="9"/>
    </w:p>
    <w:p>
      <w:pPr>
        <w:spacing w:line="360" w:lineRule="auto"/>
        <w:ind w:firstLine="551" w:firstLineChars="196"/>
        <w:rPr>
          <w:rFonts w:ascii="宋体" w:hAnsi="宋体" w:cs="宋体"/>
          <w:b/>
          <w:sz w:val="28"/>
          <w:szCs w:val="28"/>
        </w:rPr>
      </w:pPr>
      <w:bookmarkStart w:id="84" w:name="_Toc330288239"/>
      <w:r>
        <w:rPr>
          <w:rFonts w:hint="eastAsia" w:ascii="宋体" w:hAnsi="宋体" w:cs="宋体"/>
          <w:b/>
          <w:sz w:val="28"/>
          <w:szCs w:val="28"/>
        </w:rPr>
        <w:t>三、服务期限</w:t>
      </w:r>
      <w:bookmarkEnd w:id="82"/>
      <w:bookmarkEnd w:id="84"/>
    </w:p>
    <w:p>
      <w:pPr>
        <w:pStyle w:val="35"/>
        <w:spacing w:line="360" w:lineRule="auto"/>
        <w:ind w:firstLine="480" w:firstLineChars="200"/>
        <w:jc w:val="left"/>
        <w:rPr>
          <w:rFonts w:ascii="宋体" w:hAnsi="宋体" w:cs="宋体"/>
          <w:b/>
          <w:sz w:val="24"/>
        </w:rPr>
      </w:pPr>
      <w:r>
        <w:rPr>
          <w:rFonts w:hint="eastAsia" w:ascii="宋体" w:hAnsi="宋体" w:cs="宋体"/>
          <w:sz w:val="24"/>
          <w:szCs w:val="24"/>
        </w:rPr>
        <w:t>本合同约定的建设工程造价咨询服务自______年______月______日开始实施，至______年______月______日终结</w:t>
      </w:r>
      <w:r>
        <w:rPr>
          <w:rFonts w:hint="eastAsia" w:ascii="宋体" w:hAnsi="宋体" w:cs="宋体"/>
          <w:sz w:val="24"/>
        </w:rPr>
        <w:t>（如果该日期工程未结束的，则顺延至工程结束之日）</w:t>
      </w:r>
      <w:r>
        <w:rPr>
          <w:rFonts w:hint="eastAsia" w:ascii="宋体" w:hAnsi="宋体" w:cs="宋体"/>
          <w:sz w:val="24"/>
          <w:szCs w:val="24"/>
        </w:rPr>
        <w:t>。</w:t>
      </w:r>
      <w:bookmarkEnd w:id="83"/>
      <w:r>
        <w:rPr>
          <w:rFonts w:hint="eastAsia" w:ascii="宋体" w:hAnsi="宋体" w:cs="宋体"/>
          <w:b/>
          <w:sz w:val="24"/>
        </w:rPr>
        <w:t>若委托人提供咨询资料延后则时间相应顺延，若增加工作内容具体完成时间另行约定。</w:t>
      </w:r>
    </w:p>
    <w:p>
      <w:pPr>
        <w:pStyle w:val="35"/>
        <w:spacing w:line="360" w:lineRule="auto"/>
        <w:ind w:firstLine="480" w:firstLineChars="200"/>
        <w:jc w:val="left"/>
        <w:rPr>
          <w:rFonts w:ascii="宋体" w:hAnsi="宋体" w:cs="宋体"/>
          <w:color w:val="FF0000"/>
          <w:sz w:val="24"/>
          <w:szCs w:val="24"/>
        </w:rPr>
      </w:pPr>
      <w:r>
        <w:rPr>
          <w:rFonts w:hint="eastAsia" w:ascii="宋体" w:hAnsi="宋体" w:cs="宋体"/>
          <w:sz w:val="24"/>
        </w:rPr>
        <w:t>咨询人应按本合同约定期限履行义务。若擅自终止或中止履行的，委托人有权按咨询费用总价的千分之五/天扣减咨询费，累计超过15日的，委托人还有权解除合同，由此造成的所有损失由咨询人承担</w:t>
      </w:r>
      <w:r>
        <w:rPr>
          <w:rFonts w:hint="eastAsia" w:ascii="宋体" w:hAnsi="宋体" w:cs="宋体"/>
          <w:sz w:val="24"/>
          <w:u w:val="single"/>
        </w:rPr>
        <w:t>，</w:t>
      </w:r>
      <w:r>
        <w:rPr>
          <w:rFonts w:hint="eastAsia" w:ascii="宋体" w:hAnsi="宋体" w:cs="宋体"/>
          <w:sz w:val="24"/>
        </w:rPr>
        <w:t>剩余咨询费不再支付，</w:t>
      </w:r>
      <w:r>
        <w:rPr>
          <w:rFonts w:hint="eastAsia" w:ascii="宋体" w:hAnsi="宋体" w:cs="宋体"/>
          <w:sz w:val="24"/>
          <w:u w:val="single"/>
        </w:rPr>
        <w:t>已经支付的咨询费由咨询人在三日内退还，咨询人逾期不退的，每迟延一天按照应付金额的万分之五支付迟延履行违约金</w:t>
      </w:r>
      <w:r>
        <w:rPr>
          <w:rFonts w:hint="eastAsia" w:ascii="宋体" w:hAnsi="宋体" w:cs="宋体"/>
          <w:sz w:val="24"/>
        </w:rPr>
        <w:t>。</w:t>
      </w:r>
    </w:p>
    <w:p>
      <w:pPr>
        <w:spacing w:line="360" w:lineRule="auto"/>
        <w:ind w:firstLine="551" w:firstLineChars="196"/>
        <w:rPr>
          <w:rFonts w:ascii="宋体" w:hAnsi="宋体" w:cs="宋体"/>
          <w:b/>
          <w:sz w:val="28"/>
          <w:szCs w:val="28"/>
        </w:rPr>
      </w:pPr>
      <w:bookmarkStart w:id="85" w:name="_Toc330288240"/>
      <w:bookmarkStart w:id="86" w:name="_Toc419045061"/>
      <w:r>
        <w:rPr>
          <w:rFonts w:hint="eastAsia" w:ascii="宋体" w:hAnsi="宋体" w:cs="宋体"/>
          <w:b/>
          <w:sz w:val="28"/>
          <w:szCs w:val="28"/>
        </w:rPr>
        <w:t>四、质量标准</w:t>
      </w:r>
      <w:bookmarkEnd w:id="85"/>
      <w:bookmarkEnd w:id="86"/>
    </w:p>
    <w:p>
      <w:pPr>
        <w:spacing w:line="360" w:lineRule="auto"/>
        <w:ind w:firstLine="480" w:firstLineChars="200"/>
        <w:rPr>
          <w:rFonts w:ascii="宋体" w:hAnsi="宋体" w:cs="宋体"/>
          <w:kern w:val="0"/>
          <w:sz w:val="24"/>
        </w:rPr>
      </w:pPr>
      <w:r>
        <w:rPr>
          <w:rFonts w:hint="eastAsia" w:ascii="宋体" w:hAnsi="宋体" w:cs="宋体"/>
          <w:kern w:val="0"/>
          <w:sz w:val="24"/>
        </w:rPr>
        <w:t>工程造价咨询成果文件应符合：</w:t>
      </w:r>
    </w:p>
    <w:p>
      <w:pPr>
        <w:pStyle w:val="5"/>
        <w:spacing w:line="360" w:lineRule="auto"/>
        <w:rPr>
          <w:rFonts w:ascii="宋体" w:hAnsi="宋体" w:cs="宋体"/>
        </w:rPr>
      </w:pPr>
      <w:r>
        <w:rPr>
          <w:rFonts w:hint="eastAsia" w:ascii="宋体" w:hAnsi="宋体" w:cs="宋体"/>
          <w:kern w:val="0"/>
          <w:sz w:val="24"/>
        </w:rPr>
        <w:t xml:space="preserve">    《建设工程造价咨询成果文件质量标准》CECA/GC7-2012。</w:t>
      </w:r>
    </w:p>
    <w:p>
      <w:pPr>
        <w:spacing w:line="360" w:lineRule="auto"/>
        <w:ind w:firstLine="551" w:firstLineChars="196"/>
        <w:rPr>
          <w:rFonts w:ascii="宋体" w:hAnsi="宋体" w:cs="宋体"/>
          <w:b/>
          <w:sz w:val="28"/>
          <w:szCs w:val="28"/>
        </w:rPr>
      </w:pPr>
      <w:bookmarkStart w:id="87" w:name="_Toc419045062"/>
      <w:bookmarkStart w:id="88" w:name="_Toc330288241"/>
      <w:bookmarkStart w:id="89" w:name="12"/>
      <w:r>
        <w:rPr>
          <w:rFonts w:hint="eastAsia" w:ascii="宋体" w:hAnsi="宋体" w:cs="宋体"/>
          <w:b/>
          <w:sz w:val="28"/>
          <w:szCs w:val="28"/>
        </w:rPr>
        <w:t>五、酬金或计取方式</w:t>
      </w:r>
      <w:bookmarkEnd w:id="87"/>
      <w:bookmarkEnd w:id="88"/>
    </w:p>
    <w:p>
      <w:pPr>
        <w:spacing w:line="360" w:lineRule="auto"/>
        <w:rPr>
          <w:rFonts w:ascii="宋体" w:hAnsi="宋体" w:cs="宋体"/>
          <w:kern w:val="0"/>
          <w:sz w:val="24"/>
        </w:rPr>
      </w:pPr>
      <w:r>
        <w:rPr>
          <w:rFonts w:hint="eastAsia" w:ascii="宋体" w:hAnsi="宋体" w:cs="宋体"/>
          <w:kern w:val="0"/>
          <w:sz w:val="24"/>
        </w:rPr>
        <w:t xml:space="preserve">     1.暂定酬金：____________   （含税价大写）（¥                ）。 </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 2.计取方式：________________________________________。</w:t>
      </w:r>
    </w:p>
    <w:p>
      <w:pPr>
        <w:spacing w:line="360" w:lineRule="auto"/>
        <w:ind w:firstLine="420" w:firstLineChars="200"/>
        <w:rPr>
          <w:rFonts w:ascii="宋体" w:hAnsi="宋体" w:cs="宋体"/>
          <w:bCs/>
          <w:smallCaps/>
        </w:rPr>
      </w:pPr>
      <w:r>
        <w:rPr>
          <w:rFonts w:hint="eastAsia" w:ascii="宋体" w:hAnsi="宋体" w:cs="宋体"/>
          <w:bCs/>
          <w:smallCaps/>
        </w:rPr>
        <w:t xml:space="preserve"> 酬金或计取方式详见附录A。</w:t>
      </w:r>
    </w:p>
    <w:p>
      <w:pPr>
        <w:pStyle w:val="35"/>
        <w:spacing w:line="360" w:lineRule="auto"/>
        <w:ind w:left="482"/>
        <w:jc w:val="left"/>
        <w:rPr>
          <w:rFonts w:ascii="宋体" w:hAnsi="宋体" w:cs="宋体"/>
          <w:sz w:val="24"/>
          <w:szCs w:val="24"/>
        </w:rPr>
      </w:pPr>
      <w:bookmarkStart w:id="90" w:name="_Toc419045058"/>
      <w:r>
        <w:rPr>
          <w:rFonts w:hint="eastAsia" w:ascii="宋体" w:hAnsi="宋体" w:cs="宋体"/>
          <w:b/>
          <w:sz w:val="28"/>
          <w:szCs w:val="28"/>
        </w:rPr>
        <w:t>六、合同文件的构成</w:t>
      </w:r>
      <w:bookmarkEnd w:id="90"/>
      <w:r>
        <w:rPr>
          <w:rFonts w:hint="eastAsia" w:ascii="宋体" w:hAnsi="宋体" w:cs="宋体"/>
          <w:sz w:val="24"/>
          <w:szCs w:val="24"/>
        </w:rPr>
        <w:br w:type="textWrapping"/>
      </w:r>
      <w:r>
        <w:rPr>
          <w:rFonts w:hint="eastAsia" w:ascii="宋体" w:hAnsi="宋体" w:cs="宋体"/>
          <w:sz w:val="24"/>
          <w:szCs w:val="24"/>
        </w:rPr>
        <w:t>本协议书与下列文件一起构成合同文件:</w:t>
      </w:r>
    </w:p>
    <w:p>
      <w:pPr>
        <w:pStyle w:val="35"/>
        <w:spacing w:line="360" w:lineRule="auto"/>
        <w:ind w:left="481"/>
        <w:jc w:val="left"/>
        <w:rPr>
          <w:rFonts w:ascii="宋体" w:hAnsi="宋体" w:cs="宋体"/>
          <w:sz w:val="24"/>
          <w:szCs w:val="24"/>
        </w:rPr>
      </w:pPr>
      <w:r>
        <w:rPr>
          <w:rFonts w:hint="eastAsia" w:ascii="宋体" w:hAnsi="宋体" w:cs="宋体"/>
          <w:sz w:val="24"/>
          <w:szCs w:val="24"/>
        </w:rPr>
        <w:t>1.中标通知书或委托书（如果有）；</w:t>
      </w:r>
    </w:p>
    <w:p>
      <w:pPr>
        <w:pStyle w:val="35"/>
        <w:spacing w:line="360" w:lineRule="auto"/>
        <w:ind w:left="481"/>
        <w:jc w:val="left"/>
        <w:rPr>
          <w:rFonts w:ascii="宋体" w:hAnsi="宋体" w:cs="宋体"/>
          <w:sz w:val="24"/>
          <w:szCs w:val="24"/>
        </w:rPr>
      </w:pPr>
      <w:r>
        <w:rPr>
          <w:rFonts w:hint="eastAsia" w:ascii="宋体" w:hAnsi="宋体" w:cs="宋体"/>
          <w:sz w:val="24"/>
          <w:szCs w:val="24"/>
        </w:rPr>
        <w:t>2.投标函及投标函附录或造价咨询服务建议书（如果有）；</w:t>
      </w:r>
    </w:p>
    <w:p>
      <w:pPr>
        <w:pStyle w:val="35"/>
        <w:spacing w:line="360" w:lineRule="auto"/>
        <w:ind w:left="481"/>
        <w:jc w:val="left"/>
        <w:rPr>
          <w:rFonts w:ascii="宋体" w:hAnsi="宋体" w:cs="宋体"/>
          <w:sz w:val="24"/>
          <w:szCs w:val="24"/>
        </w:rPr>
      </w:pPr>
      <w:r>
        <w:rPr>
          <w:rFonts w:hint="eastAsia" w:ascii="宋体" w:hAnsi="宋体" w:cs="宋体"/>
          <w:sz w:val="24"/>
          <w:szCs w:val="24"/>
        </w:rPr>
        <w:t>3.专用条件及附录；</w:t>
      </w:r>
    </w:p>
    <w:p>
      <w:pPr>
        <w:pStyle w:val="35"/>
        <w:spacing w:line="360" w:lineRule="auto"/>
        <w:ind w:left="481"/>
        <w:jc w:val="left"/>
        <w:rPr>
          <w:rFonts w:ascii="宋体" w:hAnsi="宋体" w:cs="宋体"/>
          <w:sz w:val="24"/>
          <w:szCs w:val="24"/>
        </w:rPr>
      </w:pPr>
      <w:r>
        <w:rPr>
          <w:rFonts w:hint="eastAsia" w:ascii="宋体" w:hAnsi="宋体" w:cs="宋体"/>
          <w:sz w:val="24"/>
          <w:szCs w:val="24"/>
        </w:rPr>
        <w:t>4.通用条件；</w:t>
      </w:r>
    </w:p>
    <w:p>
      <w:pPr>
        <w:pStyle w:val="35"/>
        <w:spacing w:line="360" w:lineRule="auto"/>
        <w:ind w:left="481"/>
        <w:jc w:val="left"/>
        <w:rPr>
          <w:rFonts w:ascii="宋体" w:hAnsi="宋体" w:cs="宋体"/>
          <w:sz w:val="24"/>
          <w:szCs w:val="24"/>
        </w:rPr>
      </w:pPr>
      <w:r>
        <w:rPr>
          <w:rFonts w:hint="eastAsia" w:ascii="宋体" w:hAnsi="宋体" w:cs="宋体"/>
          <w:sz w:val="24"/>
          <w:szCs w:val="24"/>
        </w:rPr>
        <w:t>5.其他合同文件。</w:t>
      </w:r>
    </w:p>
    <w:p>
      <w:pPr>
        <w:pStyle w:val="35"/>
        <w:spacing w:line="360" w:lineRule="auto"/>
        <w:ind w:firstLine="480" w:firstLineChars="200"/>
        <w:jc w:val="left"/>
        <w:rPr>
          <w:rFonts w:ascii="宋体" w:hAnsi="宋体" w:cs="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w:t>
      </w:r>
    </w:p>
    <w:p>
      <w:pPr>
        <w:pStyle w:val="35"/>
        <w:spacing w:line="360" w:lineRule="auto"/>
        <w:ind w:firstLine="480" w:firstLineChars="200"/>
        <w:jc w:val="left"/>
        <w:rPr>
          <w:rFonts w:ascii="宋体" w:hAnsi="宋体" w:cs="宋体"/>
          <w:sz w:val="24"/>
          <w:szCs w:val="24"/>
        </w:rPr>
      </w:pPr>
      <w:r>
        <w:rPr>
          <w:rFonts w:hint="eastAsia" w:ascii="宋体" w:hAnsi="宋体" w:cs="宋体"/>
          <w:sz w:val="24"/>
          <w:szCs w:val="24"/>
        </w:rPr>
        <w:t>在合同订立及履行过程中形成的与合同有关的文件（包括补充协议）均构</w:t>
      </w:r>
    </w:p>
    <w:p>
      <w:pPr>
        <w:spacing w:line="360" w:lineRule="auto"/>
        <w:rPr>
          <w:rFonts w:ascii="宋体" w:hAnsi="宋体" w:cs="宋体"/>
          <w:bCs/>
          <w:smallCaps/>
        </w:rPr>
      </w:pPr>
      <w:r>
        <w:rPr>
          <w:rFonts w:hint="eastAsia" w:ascii="宋体" w:hAnsi="宋体" w:cs="宋体"/>
        </w:rPr>
        <w:t>成合同文件的组成部分。</w:t>
      </w:r>
    </w:p>
    <w:p>
      <w:pPr>
        <w:pStyle w:val="35"/>
        <w:spacing w:line="360" w:lineRule="auto"/>
        <w:ind w:left="482"/>
        <w:jc w:val="left"/>
        <w:rPr>
          <w:rFonts w:ascii="宋体" w:hAnsi="宋体" w:cs="宋体"/>
          <w:b/>
          <w:bCs/>
          <w:sz w:val="28"/>
          <w:szCs w:val="28"/>
        </w:rPr>
      </w:pPr>
      <w:bookmarkStart w:id="91" w:name="_Toc419045057"/>
      <w:bookmarkStart w:id="92" w:name="_Toc330288242"/>
      <w:r>
        <w:rPr>
          <w:rFonts w:hint="eastAsia" w:ascii="宋体" w:hAnsi="宋体" w:cs="宋体"/>
          <w:b/>
          <w:bCs/>
          <w:sz w:val="28"/>
          <w:szCs w:val="28"/>
        </w:rPr>
        <w:t>七、</w:t>
      </w:r>
      <w:bookmarkStart w:id="93" w:name="8"/>
      <w:r>
        <w:rPr>
          <w:rFonts w:hint="eastAsia" w:ascii="宋体" w:hAnsi="宋体" w:cs="宋体"/>
          <w:b/>
          <w:bCs/>
          <w:sz w:val="28"/>
          <w:szCs w:val="28"/>
        </w:rPr>
        <w:t>词语</w:t>
      </w:r>
      <w:bookmarkEnd w:id="91"/>
      <w:r>
        <w:rPr>
          <w:rFonts w:hint="eastAsia" w:ascii="宋体" w:hAnsi="宋体" w:cs="宋体"/>
          <w:b/>
          <w:bCs/>
          <w:sz w:val="28"/>
          <w:szCs w:val="28"/>
        </w:rPr>
        <w:t>定义</w:t>
      </w:r>
      <w:bookmarkEnd w:id="92"/>
    </w:p>
    <w:p>
      <w:pPr>
        <w:spacing w:line="360" w:lineRule="auto"/>
        <w:ind w:firstLine="420" w:firstLineChars="200"/>
        <w:rPr>
          <w:rFonts w:ascii="宋体" w:hAnsi="宋体" w:cs="宋体"/>
        </w:rPr>
      </w:pPr>
      <w:r>
        <w:rPr>
          <w:rFonts w:hint="eastAsia" w:ascii="宋体" w:hAnsi="宋体" w:cs="宋体"/>
        </w:rPr>
        <w:t>协议书中相关词语的含义与通用条件中的定义与解释相同。</w:t>
      </w:r>
      <w:bookmarkEnd w:id="93"/>
    </w:p>
    <w:p>
      <w:pPr>
        <w:pStyle w:val="35"/>
        <w:spacing w:line="360" w:lineRule="auto"/>
        <w:ind w:left="482"/>
        <w:jc w:val="left"/>
        <w:rPr>
          <w:rFonts w:ascii="宋体" w:hAnsi="宋体" w:cs="宋体"/>
          <w:b/>
          <w:bCs/>
          <w:sz w:val="28"/>
          <w:szCs w:val="28"/>
        </w:rPr>
      </w:pPr>
      <w:bookmarkStart w:id="94" w:name="_Toc419045063"/>
      <w:bookmarkStart w:id="95" w:name="_Toc330288243"/>
      <w:r>
        <w:rPr>
          <w:rFonts w:hint="eastAsia" w:ascii="宋体" w:hAnsi="宋体" w:cs="宋体"/>
          <w:b/>
          <w:bCs/>
          <w:sz w:val="28"/>
          <w:szCs w:val="28"/>
        </w:rPr>
        <w:t>八、合同订立</w:t>
      </w:r>
      <w:bookmarkEnd w:id="94"/>
      <w:bookmarkEnd w:id="95"/>
    </w:p>
    <w:p>
      <w:pPr>
        <w:pStyle w:val="35"/>
        <w:spacing w:line="360" w:lineRule="auto"/>
        <w:ind w:firstLine="480" w:firstLineChars="200"/>
        <w:rPr>
          <w:rFonts w:ascii="宋体" w:hAnsi="宋体" w:cs="宋体"/>
          <w:sz w:val="24"/>
          <w:szCs w:val="24"/>
        </w:rPr>
      </w:pPr>
      <w:r>
        <w:rPr>
          <w:rFonts w:hint="eastAsia" w:ascii="宋体" w:hAnsi="宋体" w:cs="宋体"/>
          <w:sz w:val="24"/>
          <w:szCs w:val="24"/>
        </w:rPr>
        <w:t>1.订立时间：_________年_________月_________日。</w:t>
      </w:r>
    </w:p>
    <w:p>
      <w:pPr>
        <w:pStyle w:val="35"/>
        <w:spacing w:line="360" w:lineRule="auto"/>
        <w:ind w:firstLine="480" w:firstLineChars="200"/>
        <w:rPr>
          <w:rFonts w:ascii="宋体" w:hAnsi="宋体" w:cs="宋体"/>
          <w:sz w:val="24"/>
          <w:szCs w:val="24"/>
        </w:rPr>
      </w:pPr>
      <w:r>
        <w:rPr>
          <w:rFonts w:hint="eastAsia" w:ascii="宋体" w:hAnsi="宋体" w:cs="宋体"/>
          <w:sz w:val="24"/>
          <w:szCs w:val="24"/>
        </w:rPr>
        <w:t>2.订立地点：________________________________。</w:t>
      </w:r>
    </w:p>
    <w:p>
      <w:pPr>
        <w:pStyle w:val="35"/>
        <w:spacing w:line="360" w:lineRule="auto"/>
        <w:ind w:left="482"/>
        <w:jc w:val="left"/>
        <w:rPr>
          <w:rFonts w:ascii="宋体" w:hAnsi="宋体" w:cs="宋体"/>
          <w:b/>
          <w:bCs/>
          <w:sz w:val="28"/>
          <w:szCs w:val="28"/>
        </w:rPr>
      </w:pPr>
      <w:bookmarkStart w:id="96" w:name="_Toc419045064"/>
      <w:bookmarkStart w:id="97" w:name="_Toc330288244"/>
      <w:r>
        <w:rPr>
          <w:rFonts w:hint="eastAsia" w:ascii="宋体" w:hAnsi="宋体" w:cs="宋体"/>
          <w:b/>
          <w:bCs/>
          <w:sz w:val="28"/>
          <w:szCs w:val="28"/>
        </w:rPr>
        <w:t>九、合同生效</w:t>
      </w:r>
      <w:bookmarkEnd w:id="96"/>
      <w:bookmarkEnd w:id="97"/>
    </w:p>
    <w:p>
      <w:pPr>
        <w:pStyle w:val="35"/>
        <w:spacing w:line="360" w:lineRule="auto"/>
        <w:ind w:firstLine="480" w:firstLineChars="200"/>
        <w:rPr>
          <w:rFonts w:ascii="宋体" w:hAnsi="宋体" w:cs="宋体"/>
          <w:sz w:val="24"/>
          <w:szCs w:val="24"/>
        </w:rPr>
      </w:pPr>
      <w:r>
        <w:rPr>
          <w:rFonts w:hint="eastAsia" w:ascii="宋体" w:hAnsi="宋体" w:cs="宋体"/>
          <w:sz w:val="24"/>
          <w:szCs w:val="24"/>
        </w:rPr>
        <w:t>本合同自___________________________________________________生效。</w:t>
      </w:r>
    </w:p>
    <w:p>
      <w:pPr>
        <w:pStyle w:val="35"/>
        <w:spacing w:line="360" w:lineRule="auto"/>
        <w:ind w:left="482"/>
        <w:jc w:val="left"/>
        <w:rPr>
          <w:rFonts w:ascii="宋体" w:hAnsi="宋体" w:cs="宋体"/>
          <w:b/>
          <w:bCs/>
          <w:sz w:val="28"/>
          <w:szCs w:val="28"/>
        </w:rPr>
      </w:pPr>
      <w:bookmarkStart w:id="98" w:name="_Toc330288245"/>
      <w:bookmarkStart w:id="99" w:name="_Toc419045065"/>
      <w:r>
        <w:rPr>
          <w:rFonts w:hint="eastAsia" w:ascii="宋体" w:hAnsi="宋体" w:cs="宋体"/>
          <w:b/>
          <w:bCs/>
          <w:sz w:val="28"/>
          <w:szCs w:val="28"/>
        </w:rPr>
        <w:t>十、合同份数</w:t>
      </w:r>
      <w:bookmarkEnd w:id="98"/>
      <w:bookmarkEnd w:id="99"/>
    </w:p>
    <w:p>
      <w:pPr>
        <w:pStyle w:val="35"/>
        <w:spacing w:line="360" w:lineRule="auto"/>
        <w:ind w:firstLine="480" w:firstLineChars="200"/>
        <w:rPr>
          <w:rFonts w:ascii="宋体" w:hAnsi="宋体" w:cs="宋体"/>
          <w:sz w:val="24"/>
          <w:szCs w:val="24"/>
        </w:rPr>
      </w:pPr>
      <w:r>
        <w:rPr>
          <w:rFonts w:hint="eastAsia" w:ascii="宋体" w:hAnsi="宋体" w:cs="宋体"/>
          <w:sz w:val="24"/>
          <w:szCs w:val="24"/>
        </w:rPr>
        <w:t>本合同一式_____份，具有同等法律效力，其中委托人执_____份，咨询人执_____份。</w:t>
      </w:r>
    </w:p>
    <w:p>
      <w:pPr>
        <w:pStyle w:val="35"/>
        <w:spacing w:line="360" w:lineRule="auto"/>
        <w:ind w:firstLine="480" w:firstLineChars="200"/>
        <w:rPr>
          <w:rFonts w:ascii="宋体" w:hAnsi="宋体" w:cs="宋体"/>
          <w:sz w:val="24"/>
          <w:szCs w:val="24"/>
        </w:rPr>
      </w:pPr>
    </w:p>
    <w:p>
      <w:pPr>
        <w:pStyle w:val="35"/>
        <w:spacing w:line="360" w:lineRule="auto"/>
        <w:ind w:firstLine="480" w:firstLineChars="200"/>
        <w:rPr>
          <w:rFonts w:ascii="宋体" w:hAnsi="宋体" w:cs="宋体"/>
          <w:sz w:val="24"/>
          <w:szCs w:val="24"/>
        </w:rPr>
      </w:pPr>
      <w:r>
        <w:rPr>
          <w:rFonts w:hint="eastAsia" w:ascii="宋体" w:hAnsi="宋体" w:cs="宋体"/>
          <w:sz w:val="24"/>
          <w:szCs w:val="24"/>
        </w:rPr>
        <w:t xml:space="preserve">委 托 人：___________（盖章）       咨 询 人：___________（盖章） </w:t>
      </w:r>
      <w:r>
        <w:rPr>
          <w:rFonts w:hint="eastAsia" w:ascii="宋体" w:hAnsi="宋体" w:cs="宋体"/>
          <w:sz w:val="24"/>
          <w:szCs w:val="24"/>
        </w:rPr>
        <w:br w:type="textWrapping"/>
      </w:r>
      <w:r>
        <w:rPr>
          <w:rFonts w:hint="eastAsia" w:ascii="宋体" w:hAnsi="宋体" w:cs="宋体"/>
          <w:sz w:val="24"/>
          <w:szCs w:val="24"/>
        </w:rPr>
        <w:t xml:space="preserve">    法定代表人（签字）：                法定代表人（签字）：</w:t>
      </w:r>
    </w:p>
    <w:p>
      <w:pPr>
        <w:pStyle w:val="35"/>
        <w:spacing w:line="360" w:lineRule="auto"/>
        <w:ind w:firstLine="480"/>
        <w:rPr>
          <w:rFonts w:ascii="宋体" w:hAnsi="宋体" w:cs="宋体"/>
          <w:sz w:val="24"/>
          <w:szCs w:val="24"/>
        </w:rPr>
      </w:pPr>
      <w:r>
        <w:rPr>
          <w:rFonts w:hint="eastAsia" w:ascii="宋体" w:hAnsi="宋体" w:cs="宋体"/>
          <w:sz w:val="24"/>
          <w:szCs w:val="24"/>
        </w:rPr>
        <w:t xml:space="preserve">或授权代理人：_________（签字）     或授权代理人：_________（签字）         </w:t>
      </w:r>
      <w:r>
        <w:rPr>
          <w:rFonts w:hint="eastAsia" w:ascii="宋体" w:hAnsi="宋体" w:cs="宋体"/>
          <w:sz w:val="24"/>
          <w:szCs w:val="24"/>
        </w:rPr>
        <w:br w:type="textWrapping"/>
      </w:r>
      <w:r>
        <w:rPr>
          <w:rFonts w:hint="eastAsia" w:ascii="宋体" w:hAnsi="宋体" w:cs="宋体"/>
          <w:sz w:val="24"/>
          <w:szCs w:val="24"/>
        </w:rPr>
        <w:t xml:space="preserve">    组织机构代码：                      组织机构代码：</w:t>
      </w:r>
    </w:p>
    <w:p>
      <w:pPr>
        <w:pStyle w:val="35"/>
        <w:spacing w:line="360" w:lineRule="auto"/>
        <w:ind w:firstLine="480"/>
        <w:rPr>
          <w:rFonts w:ascii="宋体" w:hAnsi="宋体" w:cs="宋体"/>
          <w:sz w:val="24"/>
          <w:szCs w:val="24"/>
        </w:rPr>
      </w:pPr>
      <w:r>
        <w:rPr>
          <w:rFonts w:hint="eastAsia" w:ascii="宋体" w:hAnsi="宋体" w:cs="宋体"/>
          <w:sz w:val="24"/>
          <w:szCs w:val="24"/>
        </w:rPr>
        <w:t>纳税人识别码：                      纳税人识别码：</w:t>
      </w:r>
    </w:p>
    <w:p>
      <w:pPr>
        <w:pStyle w:val="35"/>
        <w:spacing w:line="360" w:lineRule="auto"/>
        <w:ind w:firstLine="480"/>
        <w:rPr>
          <w:rFonts w:ascii="宋体" w:hAnsi="宋体" w:cs="宋体"/>
          <w:sz w:val="24"/>
          <w:szCs w:val="24"/>
        </w:rPr>
      </w:pPr>
      <w:r>
        <w:rPr>
          <w:rFonts w:hint="eastAsia" w:ascii="宋体" w:hAnsi="宋体" w:cs="宋体"/>
          <w:sz w:val="24"/>
          <w:szCs w:val="24"/>
        </w:rPr>
        <w:t>住    所：                          住    所：</w:t>
      </w:r>
    </w:p>
    <w:p>
      <w:pPr>
        <w:pStyle w:val="35"/>
        <w:spacing w:line="360" w:lineRule="auto"/>
        <w:ind w:firstLine="480" w:firstLineChars="200"/>
        <w:rPr>
          <w:rFonts w:ascii="宋体" w:hAnsi="宋体" w:cs="宋体"/>
          <w:sz w:val="24"/>
          <w:szCs w:val="24"/>
        </w:rPr>
      </w:pPr>
      <w:r>
        <w:rPr>
          <w:rFonts w:hint="eastAsia" w:ascii="宋体" w:hAnsi="宋体" w:cs="宋体"/>
          <w:sz w:val="24"/>
          <w:szCs w:val="24"/>
        </w:rPr>
        <w:t>账    号：                          账    号：</w:t>
      </w:r>
    </w:p>
    <w:p>
      <w:pPr>
        <w:pStyle w:val="35"/>
        <w:spacing w:line="360" w:lineRule="auto"/>
        <w:ind w:firstLine="480" w:firstLineChars="200"/>
        <w:jc w:val="left"/>
        <w:rPr>
          <w:rFonts w:ascii="宋体" w:hAnsi="宋体" w:cs="宋体"/>
          <w:sz w:val="24"/>
          <w:szCs w:val="24"/>
        </w:rPr>
      </w:pPr>
      <w:r>
        <w:rPr>
          <w:rFonts w:hint="eastAsia" w:ascii="宋体" w:hAnsi="宋体" w:cs="宋体"/>
          <w:sz w:val="24"/>
          <w:szCs w:val="24"/>
        </w:rPr>
        <w:t>开户银行：                          开户银行：</w:t>
      </w:r>
      <w:r>
        <w:rPr>
          <w:rFonts w:hint="eastAsia" w:ascii="宋体" w:hAnsi="宋体" w:cs="宋体"/>
          <w:sz w:val="24"/>
          <w:szCs w:val="24"/>
        </w:rPr>
        <w:br w:type="textWrapping"/>
      </w:r>
      <w:r>
        <w:rPr>
          <w:rFonts w:hint="eastAsia" w:ascii="宋体" w:hAnsi="宋体" w:cs="宋体"/>
          <w:sz w:val="24"/>
          <w:szCs w:val="24"/>
        </w:rPr>
        <w:t xml:space="preserve">    邮政编码：                          邮政编码：</w:t>
      </w:r>
      <w:r>
        <w:rPr>
          <w:rFonts w:hint="eastAsia" w:ascii="宋体" w:hAnsi="宋体" w:cs="宋体"/>
          <w:sz w:val="24"/>
          <w:szCs w:val="24"/>
        </w:rPr>
        <w:br w:type="textWrapping"/>
      </w:r>
      <w:r>
        <w:rPr>
          <w:rFonts w:hint="eastAsia" w:ascii="宋体" w:hAnsi="宋体" w:cs="宋体"/>
          <w:sz w:val="24"/>
          <w:szCs w:val="24"/>
        </w:rPr>
        <w:t xml:space="preserve">    电    话：                          电    话：</w:t>
      </w:r>
    </w:p>
    <w:p>
      <w:pPr>
        <w:pStyle w:val="35"/>
        <w:spacing w:line="360" w:lineRule="auto"/>
        <w:ind w:firstLine="480" w:firstLineChars="200"/>
        <w:jc w:val="left"/>
        <w:rPr>
          <w:rFonts w:ascii="宋体" w:hAnsi="宋体" w:cs="宋体"/>
          <w:sz w:val="24"/>
          <w:szCs w:val="24"/>
        </w:rPr>
      </w:pPr>
      <w:r>
        <w:rPr>
          <w:rFonts w:hint="eastAsia" w:ascii="宋体" w:hAnsi="宋体" w:cs="宋体"/>
          <w:sz w:val="24"/>
          <w:szCs w:val="24"/>
        </w:rPr>
        <w:t>传    真：                          传    真：</w:t>
      </w:r>
      <w:r>
        <w:rPr>
          <w:rFonts w:hint="eastAsia" w:ascii="宋体" w:hAnsi="宋体" w:cs="宋体"/>
          <w:sz w:val="24"/>
          <w:szCs w:val="24"/>
        </w:rPr>
        <w:br w:type="textWrapping"/>
      </w:r>
      <w:r>
        <w:rPr>
          <w:rFonts w:hint="eastAsia" w:ascii="宋体" w:hAnsi="宋体" w:cs="宋体"/>
          <w:sz w:val="24"/>
          <w:szCs w:val="24"/>
        </w:rPr>
        <w:t xml:space="preserve">    电子信箱：                          电子信箱：</w:t>
      </w:r>
    </w:p>
    <w:p>
      <w:pPr>
        <w:spacing w:line="360" w:lineRule="auto"/>
        <w:rPr>
          <w:rFonts w:ascii="宋体" w:hAnsi="宋体" w:cs="宋体"/>
          <w:color w:val="000000"/>
          <w:sz w:val="24"/>
        </w:rPr>
      </w:pPr>
      <w:r>
        <w:rPr>
          <w:rFonts w:hint="eastAsia" w:ascii="宋体" w:hAnsi="宋体" w:cs="宋体"/>
          <w:sz w:val="24"/>
        </w:rPr>
        <w:t xml:space="preserve">    </w:t>
      </w:r>
      <w:r>
        <w:rPr>
          <w:rFonts w:hint="eastAsia" w:ascii="宋体" w:hAnsi="宋体" w:cs="宋体"/>
          <w:color w:val="000000"/>
          <w:sz w:val="24"/>
        </w:rPr>
        <w:t>邮政编码：                          邮政编码：</w:t>
      </w:r>
    </w:p>
    <w:p>
      <w:pPr>
        <w:spacing w:line="360" w:lineRule="auto"/>
        <w:ind w:firstLine="480" w:firstLineChars="200"/>
        <w:rPr>
          <w:rFonts w:ascii="宋体" w:hAnsi="宋体" w:cs="宋体"/>
          <w:color w:val="000000"/>
          <w:sz w:val="24"/>
        </w:rPr>
      </w:pPr>
      <w:r>
        <w:rPr>
          <w:rFonts w:hint="eastAsia" w:ascii="宋体" w:hAnsi="宋体" w:cs="宋体"/>
          <w:color w:val="000000"/>
          <w:sz w:val="24"/>
        </w:rPr>
        <w:t>年   月   日                        年    月    日</w:t>
      </w:r>
    </w:p>
    <w:p>
      <w:pPr>
        <w:pStyle w:val="35"/>
        <w:spacing w:line="360" w:lineRule="auto"/>
        <w:rPr>
          <w:rFonts w:ascii="宋体" w:hAnsi="宋体" w:cs="宋体"/>
          <w:sz w:val="24"/>
          <w:szCs w:val="24"/>
        </w:rPr>
      </w:pPr>
      <w:r>
        <w:rPr>
          <w:rFonts w:hint="eastAsia" w:ascii="宋体" w:hAnsi="宋体" w:cs="宋体"/>
          <w:sz w:val="24"/>
          <w:szCs w:val="24"/>
        </w:rPr>
        <w:t xml:space="preserve">    </w:t>
      </w:r>
    </w:p>
    <w:bookmarkEnd w:id="89"/>
    <w:p>
      <w:pPr>
        <w:widowControl/>
        <w:jc w:val="left"/>
        <w:rPr>
          <w:rFonts w:ascii="宋体" w:hAnsi="宋体" w:cs="宋体"/>
          <w:b/>
          <w:bCs/>
          <w:kern w:val="44"/>
          <w:sz w:val="30"/>
          <w:szCs w:val="30"/>
        </w:rPr>
      </w:pPr>
      <w:bookmarkStart w:id="100" w:name="_Toc330288246"/>
      <w:bookmarkStart w:id="101" w:name="_Toc419045066"/>
      <w:r>
        <w:rPr>
          <w:rFonts w:hint="eastAsia" w:ascii="宋体" w:hAnsi="宋体" w:cs="宋体"/>
          <w:sz w:val="30"/>
          <w:szCs w:val="30"/>
        </w:rPr>
        <w:br w:type="page"/>
      </w:r>
    </w:p>
    <w:p>
      <w:pPr>
        <w:pStyle w:val="13"/>
        <w:rPr>
          <w:rFonts w:ascii="宋体" w:hAnsi="宋体" w:eastAsia="宋体" w:cs="宋体"/>
        </w:rPr>
      </w:pPr>
      <w:bookmarkStart w:id="102" w:name="_Toc7"/>
      <w:bookmarkStart w:id="103" w:name="_Toc27029"/>
      <w:bookmarkStart w:id="104" w:name="_Toc8129"/>
      <w:r>
        <w:rPr>
          <w:rFonts w:hint="eastAsia" w:ascii="宋体" w:hAnsi="宋体" w:eastAsia="宋体" w:cs="宋体"/>
        </w:rPr>
        <w:t>第二部分　通用条件</w:t>
      </w:r>
      <w:bookmarkEnd w:id="100"/>
      <w:bookmarkEnd w:id="101"/>
      <w:bookmarkEnd w:id="102"/>
      <w:bookmarkEnd w:id="103"/>
      <w:bookmarkEnd w:id="104"/>
      <w:bookmarkStart w:id="105" w:name="_Toc419045067"/>
      <w:bookmarkStart w:id="106" w:name="_Toc330288247"/>
    </w:p>
    <w:p>
      <w:pPr>
        <w:pStyle w:val="13"/>
        <w:ind w:firstLine="482" w:firstLineChars="200"/>
        <w:jc w:val="left"/>
        <w:rPr>
          <w:rFonts w:ascii="宋体" w:hAnsi="宋体" w:eastAsia="宋体" w:cs="宋体"/>
          <w:sz w:val="24"/>
          <w:szCs w:val="24"/>
        </w:rPr>
      </w:pPr>
      <w:bookmarkStart w:id="107" w:name="_Toc29928"/>
      <w:bookmarkStart w:id="108" w:name="_Toc10639"/>
      <w:bookmarkStart w:id="109" w:name="_Toc15564"/>
      <w:r>
        <w:rPr>
          <w:rFonts w:hint="eastAsia" w:ascii="宋体" w:hAnsi="宋体" w:eastAsia="宋体" w:cs="宋体"/>
          <w:sz w:val="24"/>
          <w:szCs w:val="24"/>
        </w:rPr>
        <w:t>1.词语定义、语言、解释顺序与适用法律</w:t>
      </w:r>
      <w:bookmarkEnd w:id="105"/>
      <w:bookmarkEnd w:id="106"/>
      <w:bookmarkEnd w:id="107"/>
      <w:bookmarkEnd w:id="108"/>
      <w:bookmarkEnd w:id="109"/>
      <w:bookmarkStart w:id="110" w:name="_Toc419045068"/>
      <w:bookmarkStart w:id="111" w:name="_Toc330288248"/>
    </w:p>
    <w:p>
      <w:pPr>
        <w:spacing w:line="360" w:lineRule="auto"/>
        <w:ind w:firstLine="480" w:firstLineChars="200"/>
        <w:rPr>
          <w:rFonts w:ascii="宋体" w:hAnsi="宋体" w:cs="宋体"/>
          <w:sz w:val="24"/>
        </w:rPr>
      </w:pPr>
      <w:r>
        <w:rPr>
          <w:rFonts w:hint="eastAsia" w:ascii="宋体" w:hAnsi="宋体" w:cs="宋体"/>
          <w:sz w:val="24"/>
        </w:rPr>
        <w:t>1.1词语定义</w:t>
      </w:r>
      <w:bookmarkEnd w:id="110"/>
      <w:bookmarkEnd w:id="111"/>
    </w:p>
    <w:p>
      <w:pPr>
        <w:spacing w:line="360" w:lineRule="auto"/>
        <w:ind w:firstLine="480" w:firstLineChars="200"/>
        <w:rPr>
          <w:rFonts w:ascii="宋体" w:hAnsi="宋体" w:cs="宋体"/>
          <w:sz w:val="24"/>
        </w:rPr>
      </w:pPr>
      <w:r>
        <w:rPr>
          <w:rFonts w:hint="eastAsia" w:ascii="宋体" w:hAnsi="宋体" w:cs="宋体"/>
          <w:sz w:val="24"/>
        </w:rPr>
        <w:t>组成本合同的全部文件中的下列名词和用语应具有本款所赋予的含义：</w:t>
      </w:r>
    </w:p>
    <w:p>
      <w:pPr>
        <w:spacing w:line="360" w:lineRule="auto"/>
        <w:ind w:firstLine="480" w:firstLineChars="200"/>
        <w:rPr>
          <w:rFonts w:ascii="宋体" w:hAnsi="宋体" w:cs="宋体"/>
          <w:sz w:val="24"/>
        </w:rPr>
      </w:pPr>
      <w:r>
        <w:rPr>
          <w:rFonts w:hint="eastAsia" w:ascii="宋体" w:hAnsi="宋体" w:cs="宋体"/>
          <w:sz w:val="24"/>
        </w:rPr>
        <w:t xml:space="preserve">1.1.1“工程”是指按照本合同约定实施造价咨询与其他服务的建设工程。    </w:t>
      </w:r>
    </w:p>
    <w:p>
      <w:pPr>
        <w:spacing w:line="360" w:lineRule="auto"/>
        <w:ind w:firstLine="480" w:firstLineChars="200"/>
        <w:rPr>
          <w:rFonts w:ascii="宋体" w:hAnsi="宋体" w:cs="宋体"/>
          <w:sz w:val="24"/>
        </w:rPr>
      </w:pPr>
      <w:r>
        <w:rPr>
          <w:rFonts w:hint="eastAsia" w:ascii="宋体" w:hAnsi="宋体" w:cs="宋体"/>
          <w:sz w:val="24"/>
        </w:rPr>
        <w:t>1.1.2“工程造价”是指工程项目建设过程中预计或实际支出的全部费用。</w:t>
      </w:r>
    </w:p>
    <w:p>
      <w:pPr>
        <w:spacing w:line="360" w:lineRule="auto"/>
        <w:ind w:firstLine="480" w:firstLineChars="200"/>
        <w:rPr>
          <w:rFonts w:ascii="宋体" w:hAnsi="宋体" w:cs="宋体"/>
          <w:sz w:val="24"/>
        </w:rPr>
      </w:pPr>
      <w:r>
        <w:rPr>
          <w:rFonts w:hint="eastAsia" w:ascii="宋体" w:hAnsi="宋体" w:cs="宋体"/>
          <w:sz w:val="24"/>
        </w:rPr>
        <w:t>1.1.3“委托人”是指本合同中委托造价咨询与其他服务的一方，及其合法的继承人或受让人。</w:t>
      </w:r>
    </w:p>
    <w:p>
      <w:pPr>
        <w:spacing w:line="360" w:lineRule="auto"/>
        <w:ind w:firstLine="480" w:firstLineChars="200"/>
        <w:jc w:val="left"/>
        <w:rPr>
          <w:rFonts w:ascii="宋体" w:hAnsi="宋体" w:cs="宋体"/>
          <w:sz w:val="24"/>
        </w:rPr>
      </w:pPr>
      <w:r>
        <w:rPr>
          <w:rFonts w:hint="eastAsia" w:ascii="宋体" w:hAnsi="宋体" w:cs="宋体"/>
          <w:sz w:val="24"/>
        </w:rPr>
        <w:t>1.1.4“咨询人”是指本合同中提供造价咨询与其他服务的一方</w:t>
      </w:r>
      <w:r>
        <w:rPr>
          <w:rFonts w:hint="eastAsia" w:ascii="宋体" w:hAnsi="宋体" w:cs="宋体"/>
          <w:bCs/>
          <w:sz w:val="24"/>
        </w:rPr>
        <w:t>，</w:t>
      </w:r>
      <w:r>
        <w:rPr>
          <w:rFonts w:hint="eastAsia" w:ascii="宋体" w:hAnsi="宋体" w:cs="宋体"/>
          <w:sz w:val="24"/>
        </w:rPr>
        <w:t>及其合法的继承人。</w:t>
      </w:r>
      <w:r>
        <w:rPr>
          <w:rFonts w:hint="eastAsia" w:ascii="宋体" w:hAnsi="宋体" w:cs="宋体"/>
          <w:sz w:val="24"/>
        </w:rPr>
        <w:br w:type="textWrapping"/>
      </w:r>
      <w:r>
        <w:rPr>
          <w:rFonts w:hint="eastAsia" w:ascii="宋体" w:hAnsi="宋体" w:cs="宋体"/>
          <w:sz w:val="24"/>
        </w:rPr>
        <w:t xml:space="preserve">    1.1.5“第三人”是指除委托人、咨询人以外与本咨询业务有关的当事人。</w:t>
      </w:r>
    </w:p>
    <w:p>
      <w:pPr>
        <w:spacing w:line="360" w:lineRule="auto"/>
        <w:ind w:firstLine="480" w:firstLineChars="200"/>
        <w:rPr>
          <w:rFonts w:ascii="宋体" w:hAnsi="宋体" w:cs="宋体"/>
          <w:sz w:val="24"/>
        </w:rPr>
      </w:pPr>
      <w:r>
        <w:rPr>
          <w:rFonts w:hint="eastAsia" w:ascii="宋体" w:hAnsi="宋体" w:cs="宋体"/>
          <w:sz w:val="24"/>
        </w:rPr>
        <w:t>1.1.6“正常工作”是指本合同订立时通用条件和专用条件中约定的咨询人的工作。</w:t>
      </w:r>
    </w:p>
    <w:p>
      <w:pPr>
        <w:spacing w:line="360" w:lineRule="auto"/>
        <w:ind w:firstLine="480" w:firstLineChars="200"/>
        <w:rPr>
          <w:rFonts w:ascii="宋体" w:hAnsi="宋体" w:cs="宋体"/>
          <w:sz w:val="24"/>
        </w:rPr>
      </w:pPr>
      <w:r>
        <w:rPr>
          <w:rFonts w:hint="eastAsia" w:ascii="宋体" w:hAnsi="宋体" w:cs="宋体"/>
          <w:sz w:val="24"/>
        </w:rPr>
        <w:t>1.1.7“附加工作”是指咨询人根据合同条件完成的正常工作以外的工作。</w:t>
      </w:r>
    </w:p>
    <w:p>
      <w:pPr>
        <w:spacing w:line="360" w:lineRule="auto"/>
        <w:ind w:firstLine="480" w:firstLineChars="200"/>
        <w:rPr>
          <w:rFonts w:ascii="宋体" w:hAnsi="宋体" w:cs="宋体"/>
          <w:sz w:val="24"/>
        </w:rPr>
      </w:pPr>
      <w:r>
        <w:rPr>
          <w:rFonts w:hint="eastAsia" w:ascii="宋体" w:hAnsi="宋体" w:cs="宋体"/>
          <w:sz w:val="24"/>
        </w:rPr>
        <w:t>1.1.8“项目咨询团队”是指咨询人指派负责履行本合同的团队，其团队成员为本合同的项目咨询人员。</w:t>
      </w:r>
    </w:p>
    <w:p>
      <w:pPr>
        <w:spacing w:line="360" w:lineRule="auto"/>
        <w:ind w:firstLine="480" w:firstLineChars="200"/>
        <w:rPr>
          <w:rFonts w:ascii="宋体" w:hAnsi="宋体" w:cs="宋体"/>
          <w:sz w:val="24"/>
        </w:rPr>
      </w:pPr>
      <w:r>
        <w:rPr>
          <w:rFonts w:hint="eastAsia" w:ascii="宋体" w:hAnsi="宋体" w:cs="宋体"/>
          <w:sz w:val="24"/>
        </w:rPr>
        <w:t>1.1.9“项目负责人”是指由咨询人的法定代表人书面授权，在授权范围内负责履行本合同、主持项目咨询团队工作的负责人。</w:t>
      </w:r>
    </w:p>
    <w:p>
      <w:pPr>
        <w:spacing w:line="360" w:lineRule="auto"/>
        <w:ind w:firstLine="480" w:firstLineChars="200"/>
        <w:rPr>
          <w:rFonts w:ascii="宋体" w:hAnsi="宋体" w:cs="宋体"/>
          <w:sz w:val="24"/>
        </w:rPr>
      </w:pPr>
      <w:r>
        <w:rPr>
          <w:rFonts w:hint="eastAsia" w:ascii="宋体" w:hAnsi="宋体" w:cs="宋体"/>
          <w:sz w:val="24"/>
        </w:rPr>
        <w:t>1.1.10“委托人代表”是指由委托人的法定代表人书面授权，在授权范围内行使委托人权利的人。</w:t>
      </w:r>
    </w:p>
    <w:p>
      <w:pPr>
        <w:spacing w:line="360" w:lineRule="auto"/>
        <w:ind w:firstLine="480" w:firstLineChars="200"/>
        <w:rPr>
          <w:rFonts w:ascii="宋体" w:hAnsi="宋体" w:cs="宋体"/>
          <w:sz w:val="24"/>
        </w:rPr>
      </w:pPr>
      <w:r>
        <w:rPr>
          <w:rFonts w:hint="eastAsia" w:ascii="宋体" w:hAnsi="宋体" w:cs="宋体"/>
          <w:sz w:val="24"/>
        </w:rPr>
        <w:t>1.1.11“酬金”是指咨询人履行本合同义务，委托人按照本合同约定给付咨询人的金额。</w:t>
      </w:r>
    </w:p>
    <w:p>
      <w:pPr>
        <w:spacing w:line="360" w:lineRule="auto"/>
        <w:ind w:firstLine="480" w:firstLineChars="200"/>
        <w:jc w:val="left"/>
        <w:rPr>
          <w:rFonts w:ascii="宋体" w:hAnsi="宋体" w:cs="宋体"/>
          <w:sz w:val="24"/>
        </w:rPr>
      </w:pPr>
      <w:r>
        <w:rPr>
          <w:rFonts w:hint="eastAsia" w:ascii="宋体" w:hAnsi="宋体" w:cs="宋体"/>
          <w:sz w:val="24"/>
        </w:rPr>
        <w:t>1.1.12“正常工作酬金”是指在协议书中载明的，咨询人完成正常工作，委托人应给付咨询人的酬金。</w:t>
      </w:r>
      <w:r>
        <w:rPr>
          <w:rFonts w:hint="eastAsia" w:ascii="宋体" w:hAnsi="宋体" w:cs="宋体"/>
          <w:sz w:val="24"/>
        </w:rPr>
        <w:br w:type="textWrapping"/>
      </w:r>
      <w:r>
        <w:rPr>
          <w:rFonts w:hint="eastAsia" w:ascii="宋体" w:hAnsi="宋体" w:cs="宋体"/>
          <w:sz w:val="24"/>
        </w:rPr>
        <w:t xml:space="preserve">    1.1.13“附加工作酬金”是指咨询人完成附加工作，委托人应给付咨询人的酬金。</w:t>
      </w:r>
    </w:p>
    <w:p>
      <w:pPr>
        <w:spacing w:line="360" w:lineRule="auto"/>
        <w:ind w:firstLine="480" w:firstLineChars="200"/>
        <w:rPr>
          <w:rFonts w:ascii="宋体" w:hAnsi="宋体" w:cs="宋体"/>
          <w:kern w:val="0"/>
          <w:sz w:val="24"/>
        </w:rPr>
      </w:pPr>
      <w:r>
        <w:rPr>
          <w:rFonts w:hint="eastAsia" w:ascii="宋体" w:hAnsi="宋体" w:cs="宋体"/>
          <w:kern w:val="0"/>
          <w:sz w:val="24"/>
        </w:rPr>
        <w:t>1.1.14 “书面形式”是指合同书、信件和数据电文（包括电报、电传、传真、电子数据交换和电子邮件）等可以有形地表现所载内容的形式。</w:t>
      </w:r>
    </w:p>
    <w:p>
      <w:pPr>
        <w:spacing w:line="360" w:lineRule="auto"/>
        <w:ind w:firstLine="480" w:firstLineChars="200"/>
        <w:rPr>
          <w:rFonts w:ascii="宋体" w:hAnsi="宋体" w:cs="宋体"/>
          <w:kern w:val="0"/>
          <w:sz w:val="24"/>
        </w:rPr>
      </w:pPr>
      <w:r>
        <w:rPr>
          <w:rFonts w:hint="eastAsia" w:ascii="宋体" w:hAnsi="宋体" w:cs="宋体"/>
          <w:kern w:val="0"/>
          <w:sz w:val="24"/>
        </w:rPr>
        <w:t>1.1.15 “不可抗力”是指委托人和咨询人在订立本合同时不可预见，在合同履行过程中不可避免并不能克服的自然灾害和社会性突发事件，如地震、海啸、瘟疫、水灾、骚乱、暴动、战争等情形。</w:t>
      </w:r>
    </w:p>
    <w:p>
      <w:pPr>
        <w:spacing w:line="360" w:lineRule="auto"/>
        <w:ind w:firstLine="480" w:firstLineChars="200"/>
        <w:rPr>
          <w:rFonts w:ascii="宋体" w:hAnsi="宋体" w:cs="宋体"/>
          <w:sz w:val="24"/>
        </w:rPr>
      </w:pPr>
      <w:bookmarkStart w:id="112" w:name="_Toc419045069"/>
      <w:bookmarkStart w:id="113" w:name="_Toc330288249"/>
      <w:r>
        <w:rPr>
          <w:rFonts w:hint="eastAsia" w:ascii="宋体" w:hAnsi="宋体" w:cs="宋体"/>
          <w:sz w:val="24"/>
        </w:rPr>
        <w:t>1.2语言</w:t>
      </w:r>
      <w:bookmarkEnd w:id="112"/>
      <w:bookmarkEnd w:id="113"/>
    </w:p>
    <w:p>
      <w:pPr>
        <w:spacing w:line="360" w:lineRule="auto"/>
        <w:ind w:firstLine="480" w:firstLineChars="200"/>
        <w:rPr>
          <w:rFonts w:ascii="宋体" w:hAnsi="宋体" w:cs="宋体"/>
          <w:sz w:val="24"/>
        </w:rPr>
      </w:pPr>
      <w:r>
        <w:rPr>
          <w:rFonts w:hint="eastAsia" w:ascii="宋体" w:hAnsi="宋体" w:cs="宋体"/>
          <w:sz w:val="24"/>
        </w:rPr>
        <w:t>本合同使用中文书写、解释和说明。如专用条件约定使用两种及以上语言文字时，应以中文为准。</w:t>
      </w:r>
    </w:p>
    <w:p>
      <w:pPr>
        <w:spacing w:line="360" w:lineRule="auto"/>
        <w:ind w:firstLine="480" w:firstLineChars="200"/>
        <w:rPr>
          <w:rFonts w:ascii="宋体" w:hAnsi="宋体" w:cs="宋体"/>
          <w:sz w:val="24"/>
        </w:rPr>
      </w:pPr>
      <w:bookmarkStart w:id="114" w:name="_Toc330288250"/>
      <w:bookmarkStart w:id="115" w:name="_Toc419045070"/>
      <w:r>
        <w:rPr>
          <w:rFonts w:hint="eastAsia" w:ascii="宋体" w:hAnsi="宋体" w:cs="宋体"/>
          <w:sz w:val="24"/>
        </w:rPr>
        <w:t>1.3合同文件的优先顺序</w:t>
      </w:r>
      <w:bookmarkEnd w:id="114"/>
      <w:bookmarkEnd w:id="115"/>
    </w:p>
    <w:p>
      <w:pPr>
        <w:spacing w:line="360" w:lineRule="auto"/>
        <w:ind w:firstLine="480" w:firstLineChars="200"/>
        <w:rPr>
          <w:rFonts w:ascii="宋体" w:hAnsi="宋体" w:cs="宋体"/>
          <w:bCs/>
          <w:sz w:val="24"/>
        </w:rPr>
      </w:pPr>
      <w:r>
        <w:rPr>
          <w:rFonts w:hint="eastAsia" w:ascii="宋体" w:hAnsi="宋体" w:cs="宋体"/>
          <w:bCs/>
          <w:sz w:val="24"/>
        </w:rPr>
        <w:t>组成本合同的下列文件彼此应能相互解释、互为说明。除专用条件另有约定外，本合同文件的解释顺序如下：</w:t>
      </w:r>
    </w:p>
    <w:p>
      <w:pPr>
        <w:spacing w:line="360" w:lineRule="auto"/>
        <w:ind w:firstLine="480" w:firstLineChars="200"/>
        <w:rPr>
          <w:rFonts w:ascii="宋体" w:hAnsi="宋体" w:cs="宋体"/>
          <w:bCs/>
          <w:sz w:val="24"/>
        </w:rPr>
      </w:pPr>
      <w:r>
        <w:rPr>
          <w:rFonts w:hint="eastAsia" w:ascii="宋体" w:hAnsi="宋体" w:cs="宋体"/>
          <w:bCs/>
          <w:sz w:val="24"/>
        </w:rPr>
        <w:t>1.协议书</w:t>
      </w:r>
    </w:p>
    <w:p>
      <w:pPr>
        <w:spacing w:line="360" w:lineRule="auto"/>
        <w:ind w:firstLine="480" w:firstLineChars="200"/>
        <w:rPr>
          <w:rFonts w:ascii="宋体" w:hAnsi="宋体" w:cs="宋体"/>
          <w:bCs/>
          <w:sz w:val="24"/>
        </w:rPr>
      </w:pPr>
      <w:r>
        <w:rPr>
          <w:rFonts w:hint="eastAsia" w:ascii="宋体" w:hAnsi="宋体" w:cs="宋体"/>
          <w:bCs/>
          <w:sz w:val="24"/>
        </w:rPr>
        <w:t>2.中标通知书或委托书（如果有）；</w:t>
      </w:r>
    </w:p>
    <w:p>
      <w:pPr>
        <w:spacing w:line="360" w:lineRule="auto"/>
        <w:ind w:firstLine="480" w:firstLineChars="200"/>
        <w:rPr>
          <w:rFonts w:ascii="宋体" w:hAnsi="宋体" w:cs="宋体"/>
          <w:bCs/>
          <w:sz w:val="24"/>
        </w:rPr>
      </w:pPr>
      <w:r>
        <w:rPr>
          <w:rFonts w:hint="eastAsia" w:ascii="宋体" w:hAnsi="宋体" w:cs="宋体"/>
          <w:bCs/>
          <w:sz w:val="24"/>
        </w:rPr>
        <w:t>3.专用条件及附录；</w:t>
      </w:r>
    </w:p>
    <w:p>
      <w:pPr>
        <w:spacing w:line="360" w:lineRule="auto"/>
        <w:ind w:firstLine="480" w:firstLineChars="200"/>
        <w:rPr>
          <w:rFonts w:ascii="宋体" w:hAnsi="宋体" w:cs="宋体"/>
          <w:bCs/>
          <w:sz w:val="24"/>
        </w:rPr>
      </w:pPr>
      <w:r>
        <w:rPr>
          <w:rFonts w:hint="eastAsia" w:ascii="宋体" w:hAnsi="宋体" w:cs="宋体"/>
          <w:bCs/>
          <w:sz w:val="24"/>
        </w:rPr>
        <w:t>4.通用条件；</w:t>
      </w:r>
    </w:p>
    <w:p>
      <w:pPr>
        <w:spacing w:line="360" w:lineRule="auto"/>
        <w:ind w:firstLine="480" w:firstLineChars="200"/>
        <w:rPr>
          <w:rFonts w:ascii="宋体" w:hAnsi="宋体" w:cs="宋体"/>
          <w:bCs/>
          <w:sz w:val="24"/>
        </w:rPr>
      </w:pPr>
      <w:r>
        <w:rPr>
          <w:rFonts w:hint="eastAsia" w:ascii="宋体" w:hAnsi="宋体" w:cs="宋体"/>
          <w:bCs/>
          <w:sz w:val="24"/>
        </w:rPr>
        <w:t>5.投标函及投标函附录或造价咨询服务建议书（如果有）；</w:t>
      </w:r>
    </w:p>
    <w:p>
      <w:pPr>
        <w:spacing w:line="360" w:lineRule="auto"/>
        <w:ind w:firstLine="480" w:firstLineChars="200"/>
        <w:rPr>
          <w:rFonts w:ascii="宋体" w:hAnsi="宋体" w:cs="宋体"/>
          <w:bCs/>
          <w:sz w:val="24"/>
        </w:rPr>
      </w:pPr>
      <w:r>
        <w:rPr>
          <w:rFonts w:hint="eastAsia" w:ascii="宋体" w:hAnsi="宋体" w:cs="宋体"/>
          <w:bCs/>
          <w:sz w:val="24"/>
        </w:rPr>
        <w:t>6.其他合同文件。</w:t>
      </w:r>
    </w:p>
    <w:p>
      <w:pPr>
        <w:spacing w:line="360" w:lineRule="auto"/>
        <w:ind w:firstLine="480" w:firstLineChars="200"/>
        <w:rPr>
          <w:rFonts w:ascii="宋体" w:hAnsi="宋体" w:cs="宋体"/>
          <w:bCs/>
          <w:sz w:val="24"/>
        </w:rPr>
      </w:pPr>
      <w:r>
        <w:rPr>
          <w:rFonts w:hint="eastAsia" w:ascii="宋体" w:hAnsi="宋体" w:cs="宋体"/>
          <w:bCs/>
          <w:sz w:val="24"/>
        </w:rPr>
        <w:t>上述各项合同文件包括合同当事人就该项合同文件所作出的补充和修改，属于同一类内容的文件，应以最新签署的为准。</w:t>
      </w:r>
    </w:p>
    <w:p>
      <w:pPr>
        <w:spacing w:line="360" w:lineRule="auto"/>
        <w:ind w:firstLine="480" w:firstLineChars="200"/>
        <w:rPr>
          <w:rFonts w:ascii="宋体" w:hAnsi="宋体" w:cs="宋体"/>
          <w:bCs/>
          <w:sz w:val="24"/>
        </w:rPr>
      </w:pPr>
      <w:r>
        <w:rPr>
          <w:rFonts w:hint="eastAsia" w:ascii="宋体" w:hAnsi="宋体" w:cs="宋体"/>
          <w:bCs/>
          <w:sz w:val="24"/>
        </w:rPr>
        <w:t>在合同订立及履行过程中形成的与合同有关的文件均构成合同文件的组成部分。</w:t>
      </w:r>
    </w:p>
    <w:p>
      <w:pPr>
        <w:spacing w:line="360" w:lineRule="auto"/>
        <w:ind w:firstLine="480" w:firstLineChars="200"/>
        <w:rPr>
          <w:rFonts w:ascii="宋体" w:hAnsi="宋体" w:cs="宋体"/>
          <w:kern w:val="0"/>
          <w:sz w:val="24"/>
        </w:rPr>
      </w:pPr>
      <w:bookmarkStart w:id="116" w:name="_Toc419045071"/>
      <w:bookmarkStart w:id="117" w:name="_Toc330288251"/>
      <w:r>
        <w:rPr>
          <w:rFonts w:hint="eastAsia" w:ascii="宋体" w:hAnsi="宋体" w:cs="宋体"/>
          <w:kern w:val="0"/>
          <w:sz w:val="24"/>
        </w:rPr>
        <w:t>1.4适用法律</w:t>
      </w:r>
      <w:bookmarkEnd w:id="116"/>
      <w:bookmarkEnd w:id="117"/>
    </w:p>
    <w:p>
      <w:pPr>
        <w:spacing w:line="360" w:lineRule="auto"/>
        <w:ind w:firstLine="480" w:firstLineChars="200"/>
        <w:rPr>
          <w:rFonts w:ascii="宋体" w:hAnsi="宋体" w:cs="宋体"/>
          <w:bCs/>
          <w:kern w:val="0"/>
          <w:sz w:val="24"/>
        </w:rPr>
      </w:pPr>
      <w:r>
        <w:rPr>
          <w:rFonts w:hint="eastAsia" w:ascii="宋体" w:hAnsi="宋体" w:cs="宋体"/>
          <w:bCs/>
          <w:kern w:val="0"/>
          <w:sz w:val="24"/>
        </w:rPr>
        <w:t>本合同适用中华人民共和国法律、行政法规、部门规章以及工程所在地的地方性法规、自治条例、单行条例和地方政府规章等。</w:t>
      </w:r>
    </w:p>
    <w:p>
      <w:pPr>
        <w:spacing w:line="360" w:lineRule="auto"/>
        <w:ind w:firstLine="480" w:firstLineChars="200"/>
        <w:rPr>
          <w:rFonts w:ascii="宋体" w:hAnsi="宋体" w:cs="宋体"/>
          <w:bCs/>
          <w:kern w:val="0"/>
          <w:sz w:val="24"/>
        </w:rPr>
      </w:pPr>
      <w:r>
        <w:rPr>
          <w:rFonts w:hint="eastAsia" w:ascii="宋体" w:hAnsi="宋体" w:cs="宋体"/>
          <w:bCs/>
          <w:kern w:val="0"/>
          <w:sz w:val="24"/>
        </w:rPr>
        <w:t>合同当事人可以在专用条件中约定本合同适用的其他规范、规程、定额、技术标准等规范性文件。</w:t>
      </w:r>
    </w:p>
    <w:p>
      <w:pPr>
        <w:pStyle w:val="13"/>
        <w:ind w:firstLine="482" w:firstLineChars="200"/>
        <w:jc w:val="left"/>
        <w:rPr>
          <w:rFonts w:ascii="宋体" w:hAnsi="宋体" w:eastAsia="宋体" w:cs="宋体"/>
          <w:sz w:val="24"/>
          <w:szCs w:val="24"/>
        </w:rPr>
      </w:pPr>
      <w:bookmarkStart w:id="118" w:name="_Toc24775"/>
      <w:bookmarkStart w:id="119" w:name="_Toc8791"/>
      <w:bookmarkStart w:id="120" w:name="_Toc330288252"/>
      <w:bookmarkStart w:id="121" w:name="_Toc653"/>
      <w:r>
        <w:rPr>
          <w:rFonts w:hint="eastAsia" w:ascii="宋体" w:hAnsi="宋体" w:eastAsia="宋体" w:cs="宋体"/>
          <w:sz w:val="24"/>
          <w:szCs w:val="24"/>
        </w:rPr>
        <w:t>2.委托人的义务</w:t>
      </w:r>
      <w:bookmarkEnd w:id="118"/>
      <w:bookmarkEnd w:id="119"/>
      <w:bookmarkEnd w:id="120"/>
      <w:bookmarkEnd w:id="121"/>
    </w:p>
    <w:p>
      <w:pPr>
        <w:spacing w:line="360" w:lineRule="auto"/>
        <w:ind w:firstLine="480" w:firstLineChars="200"/>
        <w:rPr>
          <w:rFonts w:ascii="宋体" w:hAnsi="宋体" w:cs="宋体"/>
          <w:sz w:val="24"/>
        </w:rPr>
      </w:pPr>
      <w:bookmarkStart w:id="122" w:name="_Toc330288253"/>
      <w:bookmarkStart w:id="123" w:name="_Toc419045072"/>
      <w:r>
        <w:rPr>
          <w:rFonts w:hint="eastAsia" w:ascii="宋体" w:hAnsi="宋体" w:cs="宋体"/>
          <w:sz w:val="24"/>
        </w:rPr>
        <w:t>2.1提供资料</w:t>
      </w:r>
      <w:bookmarkEnd w:id="122"/>
      <w:bookmarkEnd w:id="123"/>
    </w:p>
    <w:p>
      <w:pPr>
        <w:spacing w:line="360" w:lineRule="auto"/>
        <w:ind w:firstLine="480" w:firstLineChars="200"/>
        <w:rPr>
          <w:rFonts w:ascii="宋体" w:hAnsi="宋体" w:cs="宋体"/>
          <w:kern w:val="0"/>
          <w:sz w:val="24"/>
        </w:rPr>
      </w:pPr>
      <w:r>
        <w:rPr>
          <w:rFonts w:hint="eastAsia" w:ascii="宋体" w:hAnsi="宋体" w:cs="宋体"/>
          <w:kern w:val="0"/>
          <w:sz w:val="24"/>
        </w:rPr>
        <w:t>委托人应当在专用条件约定的时间内，按照附录C的约定无偿向咨询人提供与本合同咨询业务有关的资料。在本合同履行过程中，委托人应及时向咨询人提供最新的与本合同咨询业务有关的资料。委托人应对所提供资料的真实性、准确性、合法性与完整性负责。</w:t>
      </w:r>
    </w:p>
    <w:p>
      <w:pPr>
        <w:spacing w:line="360" w:lineRule="auto"/>
        <w:ind w:firstLine="480" w:firstLineChars="200"/>
        <w:rPr>
          <w:rFonts w:ascii="宋体" w:hAnsi="宋体" w:cs="宋体"/>
          <w:sz w:val="24"/>
        </w:rPr>
      </w:pPr>
      <w:bookmarkStart w:id="124" w:name="_Toc419045073"/>
      <w:bookmarkStart w:id="125" w:name="_Toc330288254"/>
      <w:r>
        <w:rPr>
          <w:rFonts w:hint="eastAsia" w:ascii="宋体" w:hAnsi="宋体" w:cs="宋体"/>
          <w:sz w:val="24"/>
        </w:rPr>
        <w:t>2.2提供工作条件</w:t>
      </w:r>
      <w:bookmarkEnd w:id="124"/>
      <w:bookmarkEnd w:id="125"/>
    </w:p>
    <w:p>
      <w:pPr>
        <w:spacing w:line="360" w:lineRule="auto"/>
        <w:ind w:firstLine="480" w:firstLineChars="200"/>
        <w:rPr>
          <w:rFonts w:ascii="宋体" w:hAnsi="宋体" w:cs="宋体"/>
          <w:kern w:val="0"/>
          <w:sz w:val="24"/>
        </w:rPr>
      </w:pPr>
      <w:r>
        <w:rPr>
          <w:rFonts w:hint="eastAsia" w:ascii="宋体" w:hAnsi="宋体" w:cs="宋体"/>
          <w:kern w:val="0"/>
          <w:sz w:val="24"/>
        </w:rPr>
        <w:t>委托人应为咨询人完成造价咨询提供必要的条件。</w:t>
      </w:r>
    </w:p>
    <w:p>
      <w:pPr>
        <w:spacing w:line="360" w:lineRule="auto"/>
        <w:ind w:firstLine="480" w:firstLineChars="200"/>
        <w:rPr>
          <w:rFonts w:ascii="宋体" w:hAnsi="宋体" w:cs="宋体"/>
          <w:kern w:val="0"/>
          <w:sz w:val="24"/>
        </w:rPr>
      </w:pPr>
      <w:r>
        <w:rPr>
          <w:rFonts w:hint="eastAsia" w:ascii="宋体" w:hAnsi="宋体" w:cs="宋体"/>
          <w:kern w:val="0"/>
          <w:sz w:val="24"/>
        </w:rPr>
        <w:t>2.2.1委托人需要咨询人派驻项目现场咨询人员的，除专用条件另有约定外，项目咨询人员有权无偿使用附录D中由委托人提供的房屋及设备。</w:t>
      </w:r>
    </w:p>
    <w:p>
      <w:pPr>
        <w:spacing w:line="360" w:lineRule="auto"/>
        <w:ind w:firstLine="480" w:firstLineChars="200"/>
        <w:rPr>
          <w:rFonts w:ascii="宋体" w:hAnsi="宋体" w:cs="宋体"/>
          <w:kern w:val="0"/>
          <w:sz w:val="24"/>
        </w:rPr>
      </w:pPr>
      <w:r>
        <w:rPr>
          <w:rFonts w:hint="eastAsia" w:ascii="宋体" w:hAnsi="宋体" w:cs="宋体"/>
          <w:kern w:val="0"/>
          <w:sz w:val="24"/>
        </w:rPr>
        <w:t>2.2.2委托人应负责与本工程造价咨询业务有关的所有外部关系的协调，为咨询人履行本合同提供必要的外部条件。</w:t>
      </w:r>
    </w:p>
    <w:p>
      <w:pPr>
        <w:spacing w:line="360" w:lineRule="auto"/>
        <w:ind w:firstLine="480" w:firstLineChars="200"/>
        <w:rPr>
          <w:rFonts w:ascii="宋体" w:hAnsi="宋体" w:cs="宋体"/>
          <w:kern w:val="0"/>
          <w:sz w:val="24"/>
        </w:rPr>
      </w:pPr>
      <w:bookmarkStart w:id="126" w:name="_Toc330288255"/>
      <w:bookmarkStart w:id="127" w:name="_Toc419045074"/>
      <w:r>
        <w:rPr>
          <w:rFonts w:hint="eastAsia" w:ascii="宋体" w:hAnsi="宋体" w:cs="宋体"/>
          <w:kern w:val="0"/>
          <w:sz w:val="24"/>
        </w:rPr>
        <w:t>2.3合理工作时限</w:t>
      </w:r>
      <w:bookmarkEnd w:id="126"/>
      <w:bookmarkEnd w:id="127"/>
    </w:p>
    <w:p>
      <w:pPr>
        <w:spacing w:line="360" w:lineRule="auto"/>
        <w:ind w:firstLine="480" w:firstLineChars="200"/>
        <w:rPr>
          <w:rFonts w:ascii="宋体" w:hAnsi="宋体" w:cs="宋体"/>
          <w:sz w:val="24"/>
        </w:rPr>
      </w:pPr>
      <w:r>
        <w:rPr>
          <w:rFonts w:hint="eastAsia" w:ascii="宋体" w:hAnsi="宋体" w:cs="宋体"/>
          <w:sz w:val="24"/>
        </w:rPr>
        <w:t>委托人应当为咨询人完成其咨询工作，设定合理的工作时限。</w:t>
      </w:r>
    </w:p>
    <w:p>
      <w:pPr>
        <w:spacing w:line="360" w:lineRule="auto"/>
        <w:ind w:firstLine="480" w:firstLineChars="200"/>
        <w:rPr>
          <w:rFonts w:ascii="宋体" w:hAnsi="宋体" w:cs="宋体"/>
          <w:sz w:val="24"/>
        </w:rPr>
      </w:pPr>
      <w:bookmarkStart w:id="128" w:name="_Toc330288256"/>
      <w:bookmarkStart w:id="129" w:name="_Toc419045075"/>
      <w:r>
        <w:rPr>
          <w:rFonts w:hint="eastAsia" w:ascii="宋体" w:hAnsi="宋体" w:cs="宋体"/>
          <w:sz w:val="24"/>
        </w:rPr>
        <w:t>2.4委托人代表</w:t>
      </w:r>
      <w:bookmarkEnd w:id="128"/>
      <w:bookmarkEnd w:id="129"/>
    </w:p>
    <w:p>
      <w:pPr>
        <w:spacing w:line="360" w:lineRule="auto"/>
        <w:ind w:firstLine="480" w:firstLineChars="200"/>
        <w:rPr>
          <w:rFonts w:ascii="宋体" w:hAnsi="宋体" w:cs="宋体"/>
          <w:kern w:val="0"/>
          <w:sz w:val="24"/>
        </w:rPr>
      </w:pPr>
      <w:r>
        <w:rPr>
          <w:rFonts w:hint="eastAsia" w:ascii="宋体" w:hAnsi="宋体" w:cs="宋体"/>
          <w:kern w:val="0"/>
          <w:sz w:val="24"/>
        </w:rPr>
        <w:t>委托人应授权一名代表负责本合同的履行。委托人应在双方签订本合同7日内，将委托人代表的姓名和权限范围书面告知咨询人。委托人更换委托人代表时，应提前7日书面通知咨询人。</w:t>
      </w:r>
    </w:p>
    <w:p>
      <w:pPr>
        <w:spacing w:line="360" w:lineRule="auto"/>
        <w:ind w:firstLine="480" w:firstLineChars="200"/>
        <w:rPr>
          <w:rFonts w:ascii="宋体" w:hAnsi="宋体" w:cs="宋体"/>
          <w:kern w:val="0"/>
          <w:sz w:val="24"/>
        </w:rPr>
      </w:pPr>
      <w:bookmarkStart w:id="130" w:name="_Toc330288257"/>
      <w:bookmarkStart w:id="131" w:name="_Toc419045076"/>
      <w:r>
        <w:rPr>
          <w:rFonts w:hint="eastAsia" w:ascii="宋体" w:hAnsi="宋体" w:cs="宋体"/>
          <w:kern w:val="0"/>
          <w:sz w:val="24"/>
        </w:rPr>
        <w:t>2.5答复</w:t>
      </w:r>
      <w:bookmarkEnd w:id="130"/>
      <w:bookmarkEnd w:id="131"/>
    </w:p>
    <w:p>
      <w:pPr>
        <w:spacing w:line="360" w:lineRule="auto"/>
        <w:ind w:firstLine="480" w:firstLineChars="200"/>
        <w:rPr>
          <w:rFonts w:ascii="宋体" w:hAnsi="宋体" w:cs="宋体"/>
          <w:kern w:val="0"/>
          <w:sz w:val="24"/>
        </w:rPr>
      </w:pPr>
      <w:r>
        <w:rPr>
          <w:rFonts w:hint="eastAsia" w:ascii="宋体" w:hAnsi="宋体" w:cs="宋体"/>
          <w:kern w:val="0"/>
          <w:sz w:val="24"/>
        </w:rPr>
        <w:t>委托人应当在专用条件约定的时间内就咨询人以书面形式提交并要求做出答复的事宜给予书面答复。逾期未答复的，由此造成的工作延误和损失由委托人承担。</w:t>
      </w:r>
    </w:p>
    <w:p>
      <w:pPr>
        <w:spacing w:line="360" w:lineRule="auto"/>
        <w:ind w:firstLine="480" w:firstLineChars="200"/>
        <w:rPr>
          <w:rFonts w:ascii="宋体" w:hAnsi="宋体" w:cs="宋体"/>
          <w:kern w:val="0"/>
          <w:sz w:val="24"/>
        </w:rPr>
      </w:pPr>
      <w:bookmarkStart w:id="132" w:name="_Toc330288258"/>
      <w:bookmarkStart w:id="133" w:name="_Toc419045077"/>
      <w:r>
        <w:rPr>
          <w:rFonts w:hint="eastAsia" w:ascii="宋体" w:hAnsi="宋体" w:cs="宋体"/>
          <w:kern w:val="0"/>
          <w:sz w:val="24"/>
        </w:rPr>
        <w:t>2.6支付</w:t>
      </w:r>
      <w:bookmarkEnd w:id="132"/>
      <w:bookmarkEnd w:id="133"/>
    </w:p>
    <w:p>
      <w:pPr>
        <w:spacing w:line="360" w:lineRule="auto"/>
        <w:ind w:firstLine="480" w:firstLineChars="200"/>
        <w:rPr>
          <w:rFonts w:ascii="宋体" w:hAnsi="宋体" w:cs="宋体"/>
          <w:kern w:val="0"/>
        </w:rPr>
      </w:pPr>
      <w:r>
        <w:rPr>
          <w:rFonts w:hint="eastAsia" w:ascii="宋体" w:hAnsi="宋体" w:cs="宋体"/>
          <w:kern w:val="0"/>
          <w:sz w:val="24"/>
        </w:rPr>
        <w:t>委托人应当按照合同的约定，向咨询人支付酬金</w:t>
      </w:r>
      <w:r>
        <w:rPr>
          <w:rFonts w:hint="eastAsia" w:ascii="宋体" w:hAnsi="宋体" w:cs="宋体"/>
          <w:kern w:val="0"/>
        </w:rPr>
        <w:t>。</w:t>
      </w:r>
    </w:p>
    <w:p>
      <w:pPr>
        <w:pStyle w:val="13"/>
        <w:ind w:firstLine="482" w:firstLineChars="200"/>
        <w:jc w:val="left"/>
        <w:rPr>
          <w:rFonts w:ascii="宋体" w:hAnsi="宋体" w:eastAsia="宋体" w:cs="宋体"/>
          <w:sz w:val="24"/>
          <w:szCs w:val="24"/>
        </w:rPr>
      </w:pPr>
      <w:bookmarkStart w:id="134" w:name="_Toc330288259"/>
      <w:bookmarkStart w:id="135" w:name="_Toc19073"/>
      <w:bookmarkStart w:id="136" w:name="_Toc27161"/>
      <w:bookmarkStart w:id="137" w:name="_Toc419045078"/>
      <w:bookmarkStart w:id="138" w:name="_Toc28257"/>
      <w:r>
        <w:rPr>
          <w:rFonts w:hint="eastAsia" w:ascii="宋体" w:hAnsi="宋体" w:eastAsia="宋体" w:cs="宋体"/>
          <w:sz w:val="24"/>
          <w:szCs w:val="24"/>
        </w:rPr>
        <w:t>3.咨询人的义务</w:t>
      </w:r>
      <w:bookmarkEnd w:id="134"/>
      <w:bookmarkEnd w:id="135"/>
      <w:bookmarkEnd w:id="136"/>
      <w:bookmarkEnd w:id="137"/>
      <w:bookmarkEnd w:id="138"/>
    </w:p>
    <w:p>
      <w:pPr>
        <w:spacing w:line="360" w:lineRule="auto"/>
        <w:ind w:firstLine="480" w:firstLineChars="200"/>
        <w:rPr>
          <w:rFonts w:ascii="宋体" w:hAnsi="宋体" w:cs="宋体"/>
          <w:sz w:val="24"/>
        </w:rPr>
      </w:pPr>
      <w:bookmarkStart w:id="139" w:name="_Toc419045080"/>
      <w:bookmarkStart w:id="140" w:name="_Toc330288260"/>
      <w:bookmarkStart w:id="141" w:name="16"/>
      <w:r>
        <w:rPr>
          <w:rFonts w:hint="eastAsia" w:ascii="宋体" w:hAnsi="宋体" w:cs="宋体"/>
          <w:sz w:val="24"/>
        </w:rPr>
        <w:t>3.1 项目咨询团队及人员</w:t>
      </w:r>
      <w:bookmarkEnd w:id="139"/>
      <w:bookmarkEnd w:id="140"/>
    </w:p>
    <w:p>
      <w:pPr>
        <w:spacing w:line="360" w:lineRule="auto"/>
        <w:ind w:firstLine="480" w:firstLineChars="200"/>
        <w:rPr>
          <w:rFonts w:ascii="宋体" w:hAnsi="宋体" w:cs="宋体"/>
          <w:sz w:val="24"/>
        </w:rPr>
      </w:pPr>
      <w:r>
        <w:rPr>
          <w:rFonts w:hint="eastAsia" w:ascii="宋体" w:hAnsi="宋体" w:cs="宋体"/>
          <w:sz w:val="24"/>
        </w:rPr>
        <w:t>3.1.1项目咨询团队的主要人员应具有专用条件约定的资格条件，团队人员的数量应符合专用条件的约定。</w:t>
      </w:r>
    </w:p>
    <w:p>
      <w:pPr>
        <w:spacing w:line="360" w:lineRule="auto"/>
        <w:ind w:firstLine="480" w:firstLineChars="200"/>
        <w:rPr>
          <w:rFonts w:ascii="宋体" w:hAnsi="宋体" w:cs="宋体"/>
          <w:sz w:val="24"/>
        </w:rPr>
      </w:pPr>
      <w:r>
        <w:rPr>
          <w:rFonts w:hint="eastAsia" w:ascii="宋体" w:hAnsi="宋体" w:cs="宋体"/>
          <w:sz w:val="24"/>
        </w:rPr>
        <w:t>3.1.2项目负责人</w:t>
      </w:r>
    </w:p>
    <w:p>
      <w:pPr>
        <w:spacing w:line="360" w:lineRule="auto"/>
        <w:ind w:firstLine="480" w:firstLineChars="200"/>
        <w:rPr>
          <w:rFonts w:ascii="宋体" w:hAnsi="宋体" w:cs="宋体"/>
          <w:sz w:val="24"/>
        </w:rPr>
      </w:pPr>
      <w:r>
        <w:rPr>
          <w:rFonts w:hint="eastAsia" w:ascii="宋体" w:hAnsi="宋体" w:cs="宋体"/>
          <w:sz w:val="24"/>
        </w:rPr>
        <w:t>咨询人应以书面形式授权一名项目负责人负责履行本合同、主持项目咨询团队工作。采用招标程序签署本合同的，项目负责人应当与投标文件载明的一致。</w:t>
      </w:r>
    </w:p>
    <w:p>
      <w:pPr>
        <w:spacing w:line="360" w:lineRule="auto"/>
        <w:ind w:firstLine="480" w:firstLineChars="200"/>
        <w:rPr>
          <w:rFonts w:ascii="宋体" w:hAnsi="宋体" w:cs="宋体"/>
          <w:sz w:val="24"/>
        </w:rPr>
      </w:pPr>
      <w:r>
        <w:rPr>
          <w:rFonts w:hint="eastAsia" w:ascii="宋体" w:hAnsi="宋体" w:cs="宋体"/>
          <w:sz w:val="24"/>
        </w:rPr>
        <w:t>3.1.3在本合同履行过程中，咨询人员应保持相对稳定，以保证咨询工作正常进行。</w:t>
      </w:r>
    </w:p>
    <w:p>
      <w:pPr>
        <w:spacing w:line="360" w:lineRule="auto"/>
        <w:ind w:firstLine="480" w:firstLineChars="200"/>
        <w:rPr>
          <w:rFonts w:ascii="宋体" w:hAnsi="宋体" w:cs="宋体"/>
          <w:sz w:val="24"/>
        </w:rPr>
      </w:pPr>
      <w:r>
        <w:rPr>
          <w:rFonts w:hint="eastAsia" w:ascii="宋体" w:hAnsi="宋体" w:cs="宋体"/>
          <w:sz w:val="24"/>
        </w:rPr>
        <w:t>咨询人可根据工程进展和工作需要等情形调整项目咨询团队人员。咨询人更换项目负责人时，应提前7日向委托人书面报告，经委托人同意后方可更换。除专用条件另有约定外，咨询人更换项目咨询团队其他咨询人员，应提前3日向委托人书面报告，经委托人同意后以相当资格与能力的人员替换。</w:t>
      </w:r>
    </w:p>
    <w:p>
      <w:pPr>
        <w:spacing w:line="360" w:lineRule="auto"/>
        <w:ind w:firstLine="480" w:firstLineChars="200"/>
        <w:rPr>
          <w:rFonts w:ascii="宋体" w:hAnsi="宋体" w:cs="宋体"/>
          <w:sz w:val="24"/>
        </w:rPr>
      </w:pPr>
      <w:r>
        <w:rPr>
          <w:rFonts w:hint="eastAsia" w:ascii="宋体" w:hAnsi="宋体" w:cs="宋体"/>
          <w:sz w:val="24"/>
        </w:rPr>
        <w:t>3.1.4咨询人员有下列情形之一，委托人要求咨询人更换的，咨询人应当更换：</w:t>
      </w:r>
    </w:p>
    <w:p>
      <w:pPr>
        <w:spacing w:line="360" w:lineRule="auto"/>
        <w:ind w:firstLine="480" w:firstLineChars="200"/>
        <w:rPr>
          <w:rFonts w:ascii="宋体" w:hAnsi="宋体" w:cs="宋体"/>
          <w:sz w:val="24"/>
        </w:rPr>
      </w:pPr>
      <w:r>
        <w:rPr>
          <w:rFonts w:hint="eastAsia" w:ascii="宋体" w:hAnsi="宋体" w:cs="宋体"/>
          <w:sz w:val="24"/>
        </w:rPr>
        <w:t>（1）存在严重过失行为的；</w:t>
      </w:r>
    </w:p>
    <w:p>
      <w:pPr>
        <w:spacing w:line="360" w:lineRule="auto"/>
        <w:ind w:firstLine="480" w:firstLineChars="200"/>
        <w:rPr>
          <w:rFonts w:ascii="宋体" w:hAnsi="宋体" w:cs="宋体"/>
          <w:sz w:val="24"/>
        </w:rPr>
      </w:pPr>
      <w:r>
        <w:rPr>
          <w:rFonts w:hint="eastAsia" w:ascii="宋体" w:hAnsi="宋体" w:cs="宋体"/>
          <w:sz w:val="24"/>
        </w:rPr>
        <w:t>（2）存在违法行为不能履行职责的；</w:t>
      </w:r>
    </w:p>
    <w:p>
      <w:pPr>
        <w:spacing w:line="360" w:lineRule="auto"/>
        <w:ind w:firstLine="480" w:firstLineChars="200"/>
        <w:rPr>
          <w:rFonts w:ascii="宋体" w:hAnsi="宋体" w:cs="宋体"/>
          <w:sz w:val="24"/>
        </w:rPr>
      </w:pPr>
      <w:r>
        <w:rPr>
          <w:rFonts w:hint="eastAsia" w:ascii="宋体" w:hAnsi="宋体" w:cs="宋体"/>
          <w:sz w:val="24"/>
        </w:rPr>
        <w:t>（3）涉嫌犯罪的；</w:t>
      </w:r>
    </w:p>
    <w:p>
      <w:pPr>
        <w:spacing w:line="360" w:lineRule="auto"/>
        <w:ind w:firstLine="480" w:firstLineChars="200"/>
        <w:rPr>
          <w:rFonts w:ascii="宋体" w:hAnsi="宋体" w:cs="宋体"/>
          <w:sz w:val="24"/>
        </w:rPr>
      </w:pPr>
      <w:r>
        <w:rPr>
          <w:rFonts w:hint="eastAsia" w:ascii="宋体" w:hAnsi="宋体" w:cs="宋体"/>
          <w:sz w:val="24"/>
        </w:rPr>
        <w:t>（4）不能胜任岗位职责的；</w:t>
      </w:r>
    </w:p>
    <w:p>
      <w:pPr>
        <w:spacing w:line="360" w:lineRule="auto"/>
        <w:ind w:firstLine="480" w:firstLineChars="200"/>
        <w:rPr>
          <w:rFonts w:ascii="宋体" w:hAnsi="宋体" w:cs="宋体"/>
          <w:sz w:val="24"/>
        </w:rPr>
      </w:pPr>
      <w:r>
        <w:rPr>
          <w:rFonts w:hint="eastAsia" w:ascii="宋体" w:hAnsi="宋体" w:cs="宋体"/>
          <w:sz w:val="24"/>
        </w:rPr>
        <w:t>（5）严重违反职业道德的；</w:t>
      </w:r>
    </w:p>
    <w:p>
      <w:pPr>
        <w:spacing w:line="360" w:lineRule="auto"/>
        <w:ind w:firstLine="480" w:firstLineChars="200"/>
        <w:rPr>
          <w:rStyle w:val="37"/>
          <w:rFonts w:ascii="宋体" w:hAnsi="宋体" w:eastAsia="宋体" w:cs="宋体"/>
          <w:b w:val="0"/>
          <w:sz w:val="24"/>
        </w:rPr>
      </w:pPr>
      <w:r>
        <w:rPr>
          <w:rFonts w:hint="eastAsia" w:ascii="宋体" w:hAnsi="宋体" w:cs="宋体"/>
          <w:sz w:val="24"/>
        </w:rPr>
        <w:t>（6）专用条件约定的其他情形。</w:t>
      </w:r>
    </w:p>
    <w:p>
      <w:pPr>
        <w:spacing w:line="360" w:lineRule="auto"/>
        <w:ind w:firstLine="480" w:firstLineChars="200"/>
        <w:rPr>
          <w:rFonts w:ascii="宋体" w:hAnsi="宋体" w:cs="宋体"/>
          <w:sz w:val="24"/>
        </w:rPr>
      </w:pPr>
      <w:bookmarkStart w:id="142" w:name="_Toc330288261"/>
      <w:r>
        <w:rPr>
          <w:rFonts w:hint="eastAsia" w:ascii="宋体" w:hAnsi="宋体" w:cs="宋体"/>
          <w:sz w:val="24"/>
        </w:rPr>
        <w:t>3.2 咨询人的工作要求</w:t>
      </w:r>
      <w:bookmarkEnd w:id="142"/>
    </w:p>
    <w:p>
      <w:pPr>
        <w:spacing w:line="360" w:lineRule="auto"/>
        <w:ind w:firstLine="480" w:firstLineChars="200"/>
        <w:rPr>
          <w:rFonts w:ascii="宋体" w:hAnsi="宋体" w:cs="宋体"/>
          <w:sz w:val="24"/>
        </w:rPr>
      </w:pPr>
      <w:r>
        <w:rPr>
          <w:rFonts w:hint="eastAsia" w:ascii="宋体" w:hAnsi="宋体" w:cs="宋体"/>
          <w:sz w:val="24"/>
        </w:rPr>
        <w:t>3.2.1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pPr>
        <w:spacing w:line="360" w:lineRule="auto"/>
        <w:ind w:firstLine="480" w:firstLineChars="200"/>
        <w:rPr>
          <w:rFonts w:ascii="宋体" w:hAnsi="宋体" w:cs="宋体"/>
          <w:sz w:val="24"/>
        </w:rPr>
      </w:pPr>
      <w:r>
        <w:rPr>
          <w:rFonts w:hint="eastAsia" w:ascii="宋体" w:hAnsi="宋体" w:cs="宋体"/>
          <w:sz w:val="24"/>
        </w:rPr>
        <w:t>3.2.2咨询人应当在专用条件约定的时间内，按照专用条件约定的份数、组成向委托人提交咨询成果文件。</w:t>
      </w:r>
    </w:p>
    <w:p>
      <w:pPr>
        <w:spacing w:line="360" w:lineRule="auto"/>
        <w:ind w:firstLine="480" w:firstLineChars="200"/>
        <w:rPr>
          <w:rFonts w:ascii="宋体" w:hAnsi="宋体" w:cs="宋体"/>
          <w:sz w:val="24"/>
        </w:rPr>
      </w:pPr>
      <w:r>
        <w:rPr>
          <w:rFonts w:hint="eastAsia" w:ascii="宋体" w:hAnsi="宋体" w:cs="宋体"/>
          <w:sz w:val="24"/>
        </w:rPr>
        <w:t>咨询人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p>
    <w:p>
      <w:pPr>
        <w:spacing w:line="360" w:lineRule="auto"/>
        <w:ind w:firstLine="480" w:firstLineChars="200"/>
        <w:rPr>
          <w:rFonts w:ascii="宋体" w:hAnsi="宋体" w:cs="宋体"/>
          <w:sz w:val="24"/>
        </w:rPr>
      </w:pPr>
      <w:r>
        <w:rPr>
          <w:rFonts w:hint="eastAsia" w:ascii="宋体" w:hAnsi="宋体" w:cs="宋体"/>
          <w:sz w:val="24"/>
        </w:rPr>
        <w:t>3.2.3咨询人提交的工程造价咨询成果文件，除加盖咨询人单位公章、工程造价咨询企业执业印章外，还必须按要求加盖参加咨询工作人员的执业（从业）资格印章。</w:t>
      </w:r>
    </w:p>
    <w:p>
      <w:pPr>
        <w:spacing w:line="360" w:lineRule="auto"/>
        <w:ind w:firstLine="480" w:firstLineChars="200"/>
        <w:rPr>
          <w:rFonts w:ascii="宋体" w:hAnsi="宋体" w:cs="宋体"/>
          <w:sz w:val="24"/>
        </w:rPr>
      </w:pPr>
      <w:r>
        <w:rPr>
          <w:rFonts w:hint="eastAsia" w:ascii="宋体" w:hAnsi="宋体" w:cs="宋体"/>
          <w:sz w:val="24"/>
        </w:rPr>
        <w:t>3.2.4咨询人应在专用条件约定的时间内，对委托人以书面形式提出的建议或者异议给予书面答复。</w:t>
      </w:r>
    </w:p>
    <w:p>
      <w:pPr>
        <w:spacing w:line="360" w:lineRule="auto"/>
        <w:ind w:firstLine="480" w:firstLineChars="200"/>
        <w:rPr>
          <w:rFonts w:ascii="宋体" w:hAnsi="宋体" w:cs="宋体"/>
          <w:sz w:val="24"/>
        </w:rPr>
      </w:pPr>
      <w:r>
        <w:rPr>
          <w:rFonts w:hint="eastAsia" w:ascii="宋体" w:hAnsi="宋体" w:cs="宋体"/>
          <w:sz w:val="24"/>
        </w:rPr>
        <w:t>3.2.5咨询人从事工程造价咨询活动，应当遵循独立、客观、公正、诚</w:t>
      </w:r>
    </w:p>
    <w:p>
      <w:pPr>
        <w:spacing w:line="360" w:lineRule="auto"/>
        <w:ind w:firstLine="480" w:firstLineChars="200"/>
        <w:rPr>
          <w:rFonts w:ascii="宋体" w:hAnsi="宋体" w:cs="宋体"/>
          <w:sz w:val="24"/>
        </w:rPr>
      </w:pPr>
      <w:r>
        <w:rPr>
          <w:rFonts w:hint="eastAsia" w:ascii="宋体" w:hAnsi="宋体" w:cs="宋体"/>
          <w:sz w:val="24"/>
        </w:rPr>
        <w:t>实信用的原则，不得损害社会公共利益和他人的合法权益。</w:t>
      </w:r>
    </w:p>
    <w:p>
      <w:pPr>
        <w:spacing w:line="360" w:lineRule="auto"/>
        <w:ind w:firstLine="480" w:firstLineChars="200"/>
        <w:rPr>
          <w:rFonts w:ascii="宋体" w:hAnsi="宋体" w:cs="宋体"/>
          <w:sz w:val="24"/>
        </w:rPr>
      </w:pPr>
      <w:r>
        <w:rPr>
          <w:rFonts w:hint="eastAsia" w:ascii="宋体" w:hAnsi="宋体" w:cs="宋体"/>
          <w:sz w:val="24"/>
        </w:rPr>
        <w:t>3.2.6咨询人承诺按照法律规定及合同约定，完成合同范围内的建设工程造价咨询服务，不转包承接的造价咨询服务业务。</w:t>
      </w:r>
    </w:p>
    <w:p>
      <w:pPr>
        <w:spacing w:line="360" w:lineRule="auto"/>
        <w:ind w:firstLine="480" w:firstLineChars="200"/>
        <w:rPr>
          <w:rFonts w:ascii="宋体" w:hAnsi="宋体" w:cs="宋体"/>
          <w:sz w:val="24"/>
        </w:rPr>
      </w:pPr>
      <w:bookmarkStart w:id="143" w:name="_Toc419045081"/>
      <w:bookmarkStart w:id="144" w:name="_Toc330288262"/>
      <w:r>
        <w:rPr>
          <w:rFonts w:hint="eastAsia" w:ascii="宋体" w:hAnsi="宋体" w:cs="宋体"/>
          <w:sz w:val="24"/>
        </w:rPr>
        <w:t>3.3咨询人的工作依据</w:t>
      </w:r>
      <w:bookmarkEnd w:id="143"/>
      <w:bookmarkEnd w:id="144"/>
    </w:p>
    <w:p>
      <w:pPr>
        <w:spacing w:line="360" w:lineRule="auto"/>
        <w:ind w:firstLine="480" w:firstLineChars="200"/>
        <w:rPr>
          <w:rFonts w:ascii="宋体" w:hAnsi="宋体" w:cs="宋体"/>
          <w:sz w:val="24"/>
        </w:rPr>
      </w:pPr>
      <w:r>
        <w:rPr>
          <w:rFonts w:hint="eastAsia" w:ascii="宋体" w:hAnsi="宋体" w:cs="宋体"/>
          <w:sz w:val="24"/>
        </w:rPr>
        <w:t>咨询人应在专用条件内与委托人协商明确履行本合同约定的咨询服务需要适用的技术标准、规范、定额等工作依据，但不得违反国家及工程所在地的强制性标准、规范。</w:t>
      </w:r>
    </w:p>
    <w:p>
      <w:pPr>
        <w:spacing w:line="360" w:lineRule="auto"/>
        <w:ind w:firstLine="480" w:firstLineChars="200"/>
        <w:rPr>
          <w:rFonts w:ascii="宋体" w:hAnsi="宋体" w:cs="宋体"/>
          <w:sz w:val="24"/>
        </w:rPr>
      </w:pPr>
      <w:r>
        <w:rPr>
          <w:rFonts w:hint="eastAsia" w:ascii="宋体" w:hAnsi="宋体" w:cs="宋体"/>
          <w:sz w:val="24"/>
        </w:rPr>
        <w:t>咨询人应自行配备本条所述的技术标准、规范、定额等相关资料。必须由委托人提供的资料，应在附录C中载明。需要委托人协助才能获得的资料，委托人应予以协助。</w:t>
      </w:r>
    </w:p>
    <w:p>
      <w:pPr>
        <w:spacing w:line="360" w:lineRule="auto"/>
        <w:ind w:firstLine="480" w:firstLineChars="200"/>
        <w:rPr>
          <w:rFonts w:ascii="宋体" w:hAnsi="宋体" w:cs="宋体"/>
          <w:sz w:val="24"/>
        </w:rPr>
      </w:pPr>
      <w:bookmarkStart w:id="145" w:name="_Toc419045082"/>
      <w:bookmarkStart w:id="146" w:name="_Toc330288263"/>
      <w:r>
        <w:rPr>
          <w:rFonts w:hint="eastAsia" w:ascii="宋体" w:hAnsi="宋体" w:cs="宋体"/>
          <w:sz w:val="24"/>
        </w:rPr>
        <w:t>3.4使用委托人房屋及设备的返还</w:t>
      </w:r>
      <w:bookmarkEnd w:id="145"/>
      <w:bookmarkEnd w:id="146"/>
    </w:p>
    <w:p>
      <w:pPr>
        <w:spacing w:line="360" w:lineRule="auto"/>
        <w:ind w:firstLine="480" w:firstLineChars="200"/>
        <w:rPr>
          <w:rFonts w:ascii="宋体" w:hAnsi="宋体" w:cs="宋体"/>
        </w:rPr>
      </w:pPr>
      <w:r>
        <w:rPr>
          <w:rFonts w:hint="eastAsia" w:ascii="宋体" w:hAnsi="宋体" w:cs="宋体"/>
          <w:sz w:val="24"/>
        </w:rPr>
        <w:t>项目咨询人员使用委托人提供的房屋及设备的，咨询人应妥善使用和保管，在本合同终止时将上述房屋及设备按专用条件约定的时间和方式返还委托人。</w:t>
      </w:r>
    </w:p>
    <w:bookmarkEnd w:id="141"/>
    <w:p>
      <w:pPr>
        <w:pStyle w:val="13"/>
        <w:ind w:firstLine="482" w:firstLineChars="200"/>
        <w:jc w:val="left"/>
        <w:rPr>
          <w:rFonts w:ascii="宋体" w:hAnsi="宋体" w:eastAsia="宋体" w:cs="宋体"/>
          <w:bCs w:val="0"/>
          <w:sz w:val="24"/>
          <w:szCs w:val="24"/>
        </w:rPr>
      </w:pPr>
      <w:bookmarkStart w:id="147" w:name="_Toc8708"/>
      <w:bookmarkStart w:id="148" w:name="_Toc419045083"/>
      <w:bookmarkStart w:id="149" w:name="_Toc24781"/>
      <w:bookmarkStart w:id="150" w:name="_Toc15414"/>
      <w:bookmarkStart w:id="151" w:name="19"/>
      <w:r>
        <w:rPr>
          <w:rFonts w:hint="eastAsia" w:ascii="宋体" w:hAnsi="宋体" w:eastAsia="宋体" w:cs="宋体"/>
          <w:bCs w:val="0"/>
          <w:sz w:val="24"/>
          <w:szCs w:val="24"/>
        </w:rPr>
        <w:t>4.违约责任</w:t>
      </w:r>
      <w:bookmarkEnd w:id="147"/>
      <w:bookmarkEnd w:id="148"/>
      <w:bookmarkEnd w:id="149"/>
      <w:bookmarkEnd w:id="150"/>
    </w:p>
    <w:p>
      <w:pPr>
        <w:spacing w:line="360" w:lineRule="auto"/>
        <w:ind w:firstLine="480" w:firstLineChars="200"/>
        <w:rPr>
          <w:rFonts w:ascii="宋体" w:hAnsi="宋体" w:cs="宋体"/>
          <w:sz w:val="24"/>
        </w:rPr>
      </w:pPr>
      <w:bookmarkStart w:id="152" w:name="_Toc330288264"/>
      <w:r>
        <w:rPr>
          <w:rFonts w:hint="eastAsia" w:ascii="宋体" w:hAnsi="宋体" w:cs="宋体"/>
          <w:sz w:val="24"/>
        </w:rPr>
        <w:t>4.1委托人的违约责任</w:t>
      </w:r>
      <w:bookmarkEnd w:id="152"/>
    </w:p>
    <w:p>
      <w:pPr>
        <w:spacing w:line="360" w:lineRule="auto"/>
        <w:ind w:firstLine="480" w:firstLineChars="200"/>
        <w:rPr>
          <w:rFonts w:ascii="宋体" w:hAnsi="宋体" w:cs="宋体"/>
          <w:sz w:val="24"/>
        </w:rPr>
      </w:pPr>
      <w:r>
        <w:rPr>
          <w:rFonts w:hint="eastAsia" w:ascii="宋体" w:hAnsi="宋体" w:cs="宋体"/>
          <w:sz w:val="24"/>
        </w:rPr>
        <w:t>4.1.1委托人不履行本合同义务或者履行义务不符合本合同约定的，应承担违约责任。双方可在专用条件中约定违约金的计算及支付方法。</w:t>
      </w:r>
    </w:p>
    <w:p>
      <w:pPr>
        <w:spacing w:line="360" w:lineRule="auto"/>
        <w:ind w:firstLine="480" w:firstLineChars="200"/>
        <w:rPr>
          <w:rFonts w:ascii="宋体" w:hAnsi="宋体" w:cs="宋体"/>
          <w:sz w:val="24"/>
        </w:rPr>
      </w:pPr>
      <w:r>
        <w:rPr>
          <w:rFonts w:hint="eastAsia" w:ascii="宋体" w:hAnsi="宋体" w:cs="宋体"/>
          <w:sz w:val="24"/>
        </w:rPr>
        <w:t>4.1.2委托人违反本合同约定造成咨询人损失的，委托人应予以赔偿。双方可在专用条件中约定赔偿金额的确定及支付方法。</w:t>
      </w:r>
    </w:p>
    <w:p>
      <w:pPr>
        <w:spacing w:line="360" w:lineRule="auto"/>
        <w:ind w:firstLine="480" w:firstLineChars="200"/>
        <w:rPr>
          <w:rStyle w:val="38"/>
          <w:rFonts w:ascii="宋体" w:hAnsi="宋体" w:cs="宋体"/>
          <w:b w:val="0"/>
          <w:bCs w:val="0"/>
          <w:szCs w:val="24"/>
        </w:rPr>
      </w:pPr>
      <w:r>
        <w:rPr>
          <w:rFonts w:hint="eastAsia" w:ascii="宋体" w:hAnsi="宋体" w:cs="宋体"/>
          <w:sz w:val="24"/>
        </w:rPr>
        <w:t>4.1.3委托人未能按期支付酬金超过14天，应按下列方法计算并支付逾期付款利息。逾期付款利息=当期应付款总额×中国人民银行发布的同期贷款基准利率×逾期支付天数（自逾期之日起计算）。双方也可在专用条件中另行约定逾期付款利息的计算及支付方法。</w:t>
      </w:r>
    </w:p>
    <w:p>
      <w:pPr>
        <w:spacing w:line="360" w:lineRule="auto"/>
        <w:ind w:firstLine="480" w:firstLineChars="200"/>
        <w:rPr>
          <w:rFonts w:ascii="宋体" w:hAnsi="宋体" w:cs="宋体"/>
          <w:sz w:val="24"/>
        </w:rPr>
      </w:pPr>
      <w:bookmarkStart w:id="153" w:name="_Toc330288265"/>
      <w:bookmarkStart w:id="154" w:name="_Toc419045084"/>
      <w:r>
        <w:rPr>
          <w:rFonts w:hint="eastAsia" w:ascii="宋体" w:hAnsi="宋体" w:cs="宋体"/>
          <w:sz w:val="24"/>
        </w:rPr>
        <w:t>4.2咨询人的违约责任</w:t>
      </w:r>
      <w:bookmarkEnd w:id="153"/>
      <w:bookmarkEnd w:id="154"/>
    </w:p>
    <w:p>
      <w:pPr>
        <w:spacing w:line="360" w:lineRule="auto"/>
        <w:ind w:firstLine="480" w:firstLineChars="200"/>
        <w:rPr>
          <w:rFonts w:ascii="宋体" w:hAnsi="宋体" w:cs="宋体"/>
          <w:sz w:val="24"/>
        </w:rPr>
      </w:pPr>
      <w:r>
        <w:rPr>
          <w:rFonts w:hint="eastAsia" w:ascii="宋体" w:hAnsi="宋体" w:cs="宋体"/>
          <w:sz w:val="24"/>
        </w:rPr>
        <w:t>4.2.1咨询人不履行本合同义务或者履行义务不符合本合同约定的，应承担违约责任。双方可在专用条件中约定违约金的计算及支付方法。</w:t>
      </w:r>
    </w:p>
    <w:p>
      <w:pPr>
        <w:spacing w:line="360" w:lineRule="auto"/>
        <w:ind w:firstLine="480" w:firstLineChars="200"/>
        <w:rPr>
          <w:rFonts w:ascii="宋体" w:hAnsi="宋体" w:cs="宋体"/>
          <w:sz w:val="24"/>
        </w:rPr>
      </w:pPr>
      <w:r>
        <w:rPr>
          <w:rFonts w:hint="eastAsia" w:ascii="宋体" w:hAnsi="宋体" w:cs="宋体"/>
          <w:sz w:val="24"/>
        </w:rPr>
        <w:t>4.2.2因咨询人违反本合同约定给委托人造成损失的，咨询人应当赔偿委托人损失。双方可在专用条件中约定赔偿金额的确定及支付方法。</w:t>
      </w:r>
    </w:p>
    <w:p>
      <w:pPr>
        <w:pStyle w:val="13"/>
        <w:ind w:firstLine="482" w:firstLineChars="200"/>
        <w:jc w:val="left"/>
        <w:rPr>
          <w:rFonts w:ascii="宋体" w:hAnsi="宋体" w:eastAsia="宋体" w:cs="宋体"/>
          <w:sz w:val="24"/>
          <w:szCs w:val="24"/>
        </w:rPr>
      </w:pPr>
      <w:bookmarkStart w:id="155" w:name="_Toc419045086"/>
      <w:bookmarkStart w:id="156" w:name="_Toc3722"/>
      <w:bookmarkStart w:id="157" w:name="_Toc24223"/>
      <w:bookmarkStart w:id="158" w:name="_Toc1290"/>
      <w:r>
        <w:rPr>
          <w:rFonts w:hint="eastAsia" w:ascii="宋体" w:hAnsi="宋体" w:eastAsia="宋体" w:cs="宋体"/>
          <w:sz w:val="24"/>
          <w:szCs w:val="24"/>
        </w:rPr>
        <w:t>5.支付</w:t>
      </w:r>
      <w:bookmarkEnd w:id="155"/>
      <w:bookmarkEnd w:id="156"/>
      <w:bookmarkEnd w:id="157"/>
      <w:bookmarkEnd w:id="158"/>
    </w:p>
    <w:p>
      <w:pPr>
        <w:spacing w:line="360" w:lineRule="auto"/>
        <w:ind w:firstLine="480" w:firstLineChars="200"/>
        <w:rPr>
          <w:rFonts w:ascii="宋体" w:hAnsi="宋体" w:cs="宋体"/>
          <w:sz w:val="24"/>
        </w:rPr>
      </w:pPr>
      <w:bookmarkStart w:id="159" w:name="_Toc330288266"/>
      <w:bookmarkStart w:id="160" w:name="_Toc419045087"/>
      <w:r>
        <w:rPr>
          <w:rFonts w:hint="eastAsia" w:ascii="宋体" w:hAnsi="宋体" w:cs="宋体"/>
          <w:sz w:val="24"/>
        </w:rPr>
        <w:t>5.1支付货币</w:t>
      </w:r>
      <w:bookmarkEnd w:id="159"/>
      <w:bookmarkEnd w:id="160"/>
    </w:p>
    <w:p>
      <w:pPr>
        <w:spacing w:line="360" w:lineRule="auto"/>
        <w:ind w:firstLine="480" w:firstLineChars="200"/>
        <w:rPr>
          <w:rFonts w:ascii="宋体" w:hAnsi="宋体" w:cs="宋体"/>
          <w:sz w:val="24"/>
        </w:rPr>
      </w:pPr>
      <w:r>
        <w:rPr>
          <w:rFonts w:hint="eastAsia" w:ascii="宋体" w:hAnsi="宋体" w:cs="宋体"/>
          <w:sz w:val="24"/>
        </w:rPr>
        <w:t>除专用条件另有约定外，酬金均以人民币支付。涉及外币支付的，所采用的货币种类和汇率等在专用条件中约定。</w:t>
      </w:r>
    </w:p>
    <w:p>
      <w:pPr>
        <w:spacing w:line="360" w:lineRule="auto"/>
        <w:ind w:firstLine="480" w:firstLineChars="200"/>
        <w:rPr>
          <w:rFonts w:ascii="宋体" w:hAnsi="宋体" w:cs="宋体"/>
          <w:sz w:val="24"/>
        </w:rPr>
      </w:pPr>
      <w:bookmarkStart w:id="161" w:name="_Toc330288267"/>
      <w:r>
        <w:rPr>
          <w:rFonts w:hint="eastAsia" w:ascii="宋体" w:hAnsi="宋体" w:cs="宋体"/>
          <w:sz w:val="24"/>
        </w:rPr>
        <w:t>5.2支付申请</w:t>
      </w:r>
      <w:bookmarkEnd w:id="161"/>
    </w:p>
    <w:p>
      <w:pPr>
        <w:spacing w:line="360" w:lineRule="auto"/>
        <w:ind w:firstLine="480" w:firstLineChars="200"/>
        <w:rPr>
          <w:rFonts w:ascii="宋体" w:hAnsi="宋体" w:cs="宋体"/>
          <w:sz w:val="24"/>
        </w:rPr>
      </w:pPr>
      <w:r>
        <w:rPr>
          <w:rFonts w:hint="eastAsia" w:ascii="宋体" w:hAnsi="宋体" w:cs="宋体"/>
          <w:sz w:val="24"/>
        </w:rPr>
        <w:t>咨询人应在本合同约定的每次应付款日期前，向委托人提交支付申请书，支付申请书的提交日期由双方在专用条件中约定。支付申请书应当说明当期应付款总额，并列出当期应支付的款项及其金额。</w:t>
      </w:r>
    </w:p>
    <w:p>
      <w:pPr>
        <w:spacing w:line="360" w:lineRule="auto"/>
        <w:ind w:firstLine="480" w:firstLineChars="200"/>
        <w:rPr>
          <w:rFonts w:ascii="宋体" w:hAnsi="宋体" w:cs="宋体"/>
          <w:sz w:val="24"/>
        </w:rPr>
      </w:pPr>
      <w:bookmarkStart w:id="162" w:name="_Toc330288268"/>
      <w:r>
        <w:rPr>
          <w:rFonts w:hint="eastAsia" w:ascii="宋体" w:hAnsi="宋体" w:cs="宋体"/>
          <w:sz w:val="24"/>
        </w:rPr>
        <w:t>5.3 支付酬金</w:t>
      </w:r>
      <w:bookmarkEnd w:id="162"/>
    </w:p>
    <w:p>
      <w:pPr>
        <w:spacing w:line="360" w:lineRule="auto"/>
        <w:ind w:firstLine="480" w:firstLineChars="200"/>
        <w:rPr>
          <w:rFonts w:ascii="宋体" w:hAnsi="宋体" w:cs="宋体"/>
          <w:sz w:val="24"/>
        </w:rPr>
      </w:pPr>
      <w:r>
        <w:rPr>
          <w:rFonts w:hint="eastAsia" w:ascii="宋体" w:hAnsi="宋体" w:cs="宋体"/>
          <w:sz w:val="24"/>
        </w:rPr>
        <w:t>支付酬金包括正常工作酬金、附加工作酬金、合理化建议奖励金额及费用。</w:t>
      </w:r>
    </w:p>
    <w:p>
      <w:pPr>
        <w:spacing w:line="360" w:lineRule="auto"/>
        <w:ind w:firstLine="480" w:firstLineChars="200"/>
        <w:rPr>
          <w:rFonts w:ascii="宋体" w:hAnsi="宋体" w:cs="宋体"/>
          <w:sz w:val="24"/>
        </w:rPr>
      </w:pPr>
      <w:bookmarkStart w:id="163" w:name="_Toc330288269"/>
      <w:r>
        <w:rPr>
          <w:rFonts w:hint="eastAsia" w:ascii="宋体" w:hAnsi="宋体" w:cs="宋体"/>
          <w:sz w:val="24"/>
        </w:rPr>
        <w:t>5.4有异议部分的支付</w:t>
      </w:r>
      <w:bookmarkEnd w:id="163"/>
    </w:p>
    <w:p>
      <w:pPr>
        <w:spacing w:line="360" w:lineRule="auto"/>
        <w:ind w:firstLine="480" w:firstLineChars="200"/>
        <w:rPr>
          <w:rFonts w:ascii="宋体" w:hAnsi="宋体" w:cs="宋体"/>
          <w:sz w:val="24"/>
        </w:rPr>
      </w:pPr>
      <w:r>
        <w:rPr>
          <w:rFonts w:hint="eastAsia" w:ascii="宋体" w:hAnsi="宋体" w:cs="宋体"/>
          <w:sz w:val="24"/>
        </w:rPr>
        <w:t>委托人对咨询人提交的支付申请书有异议时，应当在收到咨询人提交的支付申请书后7日内，以书面形式向咨询人发出异议通知。无异议部分的款项应按期支付，有异议部分的款项按第7条约定办理。</w:t>
      </w:r>
    </w:p>
    <w:p>
      <w:pPr>
        <w:pStyle w:val="13"/>
        <w:ind w:firstLine="482" w:firstLineChars="200"/>
        <w:jc w:val="left"/>
        <w:rPr>
          <w:rFonts w:ascii="宋体" w:hAnsi="宋体" w:eastAsia="宋体" w:cs="宋体"/>
          <w:bCs w:val="0"/>
          <w:sz w:val="24"/>
          <w:szCs w:val="24"/>
        </w:rPr>
      </w:pPr>
      <w:bookmarkStart w:id="164" w:name="_Toc419045088"/>
      <w:bookmarkStart w:id="165" w:name="_Toc7254"/>
      <w:bookmarkStart w:id="166" w:name="_Toc16762"/>
      <w:bookmarkStart w:id="167" w:name="_Toc31492"/>
      <w:r>
        <w:rPr>
          <w:rFonts w:hint="eastAsia" w:ascii="宋体" w:hAnsi="宋体" w:eastAsia="宋体" w:cs="宋体"/>
          <w:bCs w:val="0"/>
          <w:sz w:val="24"/>
          <w:szCs w:val="24"/>
        </w:rPr>
        <w:t>6.合同变更、解除与终止</w:t>
      </w:r>
      <w:bookmarkEnd w:id="164"/>
      <w:bookmarkEnd w:id="165"/>
      <w:bookmarkEnd w:id="166"/>
      <w:bookmarkEnd w:id="167"/>
    </w:p>
    <w:p>
      <w:pPr>
        <w:spacing w:line="360" w:lineRule="auto"/>
        <w:ind w:firstLine="420" w:firstLineChars="200"/>
        <w:jc w:val="left"/>
        <w:rPr>
          <w:rFonts w:ascii="宋体" w:hAnsi="宋体" w:cs="宋体"/>
          <w:sz w:val="24"/>
        </w:rPr>
      </w:pPr>
      <w:bookmarkStart w:id="168" w:name="_Toc419045089"/>
      <w:r>
        <w:rPr>
          <w:rFonts w:hint="eastAsia" w:ascii="宋体" w:hAnsi="宋体" w:cs="宋体"/>
        </w:rPr>
        <w:t>6.1合同变更</w:t>
      </w:r>
      <w:bookmarkEnd w:id="168"/>
      <w:r>
        <w:rPr>
          <w:rFonts w:hint="eastAsia" w:ascii="宋体" w:hAnsi="宋体" w:cs="宋体"/>
        </w:rPr>
        <w:t xml:space="preserve"> </w:t>
      </w:r>
      <w:r>
        <w:rPr>
          <w:rFonts w:hint="eastAsia" w:ascii="宋体" w:hAnsi="宋体" w:cs="宋体"/>
        </w:rPr>
        <w:br w:type="textWrapping"/>
      </w:r>
      <w:r>
        <w:rPr>
          <w:rFonts w:hint="eastAsia" w:ascii="宋体" w:hAnsi="宋体" w:cs="宋体"/>
          <w:sz w:val="24"/>
        </w:rPr>
        <w:t xml:space="preserve">  　6.1.1 任何一方以书面形式提出变更请求时，双方经协商一致后可进行变更。</w:t>
      </w:r>
      <w:r>
        <w:rPr>
          <w:rFonts w:hint="eastAsia" w:ascii="宋体" w:hAnsi="宋体" w:cs="宋体"/>
          <w:sz w:val="24"/>
        </w:rPr>
        <w:br w:type="textWrapping"/>
      </w:r>
      <w:r>
        <w:rPr>
          <w:rFonts w:hint="eastAsia" w:ascii="宋体" w:hAnsi="宋体" w:cs="宋体"/>
          <w:sz w:val="24"/>
        </w:rPr>
        <w:t>　　6.1.2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pPr>
        <w:spacing w:line="360" w:lineRule="auto"/>
        <w:ind w:firstLine="480" w:firstLineChars="200"/>
        <w:jc w:val="left"/>
        <w:rPr>
          <w:rFonts w:ascii="宋体" w:hAnsi="宋体" w:cs="宋体"/>
          <w:sz w:val="24"/>
        </w:rPr>
      </w:pPr>
      <w:r>
        <w:rPr>
          <w:rFonts w:hint="eastAsia" w:ascii="宋体" w:hAnsi="宋体" w:cs="宋体"/>
          <w:sz w:val="24"/>
        </w:rPr>
        <w:t>6.1.3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r>
        <w:rPr>
          <w:rFonts w:hint="eastAsia" w:ascii="宋体" w:hAnsi="宋体" w:cs="宋体"/>
          <w:sz w:val="24"/>
        </w:rPr>
        <w:br w:type="textWrapping"/>
      </w:r>
      <w:r>
        <w:rPr>
          <w:rFonts w:hint="eastAsia" w:ascii="宋体" w:hAnsi="宋体" w:cs="宋体"/>
          <w:sz w:val="24"/>
        </w:rPr>
        <w:t>　　6.1.4 因工程规模、服务范围及工作内容的变化等导致咨询人的工作量增减时，服务酬金应作相应调整，调整方法由双方在专用条件中约定。</w:t>
      </w:r>
    </w:p>
    <w:p>
      <w:pPr>
        <w:spacing w:line="360" w:lineRule="auto"/>
        <w:ind w:firstLine="482" w:firstLineChars="200"/>
        <w:rPr>
          <w:rStyle w:val="37"/>
          <w:rFonts w:ascii="宋体" w:hAnsi="宋体" w:eastAsia="宋体" w:cs="宋体"/>
          <w:b w:val="0"/>
          <w:sz w:val="24"/>
        </w:rPr>
      </w:pPr>
      <w:bookmarkStart w:id="169" w:name="_Toc419045090"/>
      <w:bookmarkStart w:id="170" w:name="_Toc26789"/>
      <w:bookmarkStart w:id="171" w:name="_Toc2122"/>
      <w:bookmarkStart w:id="172" w:name="_Toc12644"/>
      <w:r>
        <w:rPr>
          <w:rStyle w:val="37"/>
          <w:rFonts w:hint="eastAsia" w:ascii="宋体" w:hAnsi="宋体" w:eastAsia="宋体" w:cs="宋体"/>
          <w:sz w:val="24"/>
        </w:rPr>
        <w:t>6.2合同解除</w:t>
      </w:r>
      <w:bookmarkEnd w:id="169"/>
    </w:p>
    <w:bookmarkEnd w:id="170"/>
    <w:bookmarkEnd w:id="171"/>
    <w:bookmarkEnd w:id="172"/>
    <w:p>
      <w:pPr>
        <w:spacing w:line="360" w:lineRule="auto"/>
        <w:rPr>
          <w:rFonts w:ascii="宋体" w:hAnsi="宋体" w:cs="宋体"/>
          <w:sz w:val="24"/>
        </w:rPr>
      </w:pPr>
      <w:r>
        <w:rPr>
          <w:rFonts w:hint="eastAsia" w:ascii="宋体" w:hAnsi="宋体" w:cs="宋体"/>
          <w:sz w:val="24"/>
        </w:rPr>
        <w:t xml:space="preserve">    6.2.1 委托人与咨询人协商一致，可以解除合同。</w:t>
      </w:r>
    </w:p>
    <w:p>
      <w:pPr>
        <w:spacing w:line="360" w:lineRule="auto"/>
        <w:ind w:firstLine="480" w:firstLineChars="200"/>
        <w:rPr>
          <w:rFonts w:ascii="宋体" w:hAnsi="宋体" w:cs="宋体"/>
          <w:sz w:val="24"/>
        </w:rPr>
      </w:pPr>
      <w:r>
        <w:rPr>
          <w:rFonts w:hint="eastAsia" w:ascii="宋体" w:hAnsi="宋体" w:cs="宋体"/>
          <w:sz w:val="24"/>
        </w:rPr>
        <w:t>6.2.2 有下列情形之一的，合同当事人一方或双方可以解除合同：</w:t>
      </w:r>
    </w:p>
    <w:p>
      <w:pPr>
        <w:spacing w:line="360" w:lineRule="auto"/>
        <w:jc w:val="left"/>
        <w:rPr>
          <w:rFonts w:ascii="宋体" w:hAnsi="宋体" w:cs="宋体"/>
          <w:sz w:val="24"/>
        </w:rPr>
      </w:pPr>
      <w:r>
        <w:rPr>
          <w:rFonts w:hint="eastAsia" w:ascii="宋体" w:hAnsi="宋体" w:cs="宋体"/>
          <w:sz w:val="24"/>
        </w:rPr>
        <w:t xml:space="preserve">   （1）咨询人将本合同约定的工程造价咨询服务工作全部或部分转包给他人，委托人可以解除合同；</w:t>
      </w:r>
      <w:r>
        <w:rPr>
          <w:rFonts w:hint="eastAsia" w:ascii="宋体" w:hAnsi="宋体" w:cs="宋体"/>
          <w:sz w:val="24"/>
        </w:rPr>
        <w:br w:type="textWrapping"/>
      </w:r>
      <w:r>
        <w:rPr>
          <w:rFonts w:hint="eastAsia" w:ascii="宋体" w:hAnsi="宋体" w:cs="宋体"/>
          <w:sz w:val="24"/>
        </w:rPr>
        <w:t xml:space="preserve">    （2）咨询人提供的造价咨询服务不符合合同约定的要求，经委托人催告仍不能达到合同约定要求的，委托人可以解除合同；</w:t>
      </w:r>
    </w:p>
    <w:p>
      <w:pPr>
        <w:spacing w:line="360" w:lineRule="auto"/>
        <w:ind w:firstLine="480" w:firstLineChars="200"/>
        <w:rPr>
          <w:rFonts w:ascii="宋体" w:hAnsi="宋体" w:cs="宋体"/>
          <w:sz w:val="24"/>
        </w:rPr>
      </w:pPr>
      <w:r>
        <w:rPr>
          <w:rFonts w:hint="eastAsia" w:ascii="宋体" w:hAnsi="宋体" w:cs="宋体"/>
          <w:sz w:val="24"/>
        </w:rPr>
        <w:t>（3）委托人未按合同约定支付服务酬金，经咨询人催告后，在28天内仍未支付的，咨询人可以解除合同；</w:t>
      </w:r>
    </w:p>
    <w:p>
      <w:pPr>
        <w:spacing w:line="360" w:lineRule="auto"/>
        <w:ind w:firstLine="480" w:firstLineChars="200"/>
        <w:rPr>
          <w:rFonts w:ascii="宋体" w:hAnsi="宋体" w:cs="宋体"/>
          <w:sz w:val="24"/>
        </w:rPr>
      </w:pPr>
      <w:r>
        <w:rPr>
          <w:rFonts w:hint="eastAsia" w:ascii="宋体" w:hAnsi="宋体" w:cs="宋体"/>
          <w:sz w:val="24"/>
        </w:rPr>
        <w:t>（4）因不可抗力致使合同无法履行；</w:t>
      </w:r>
    </w:p>
    <w:p>
      <w:pPr>
        <w:spacing w:line="360" w:lineRule="auto"/>
        <w:ind w:firstLine="480" w:firstLineChars="200"/>
        <w:rPr>
          <w:rFonts w:ascii="宋体" w:hAnsi="宋体" w:cs="宋体"/>
          <w:sz w:val="24"/>
        </w:rPr>
      </w:pPr>
      <w:r>
        <w:rPr>
          <w:rFonts w:hint="eastAsia" w:ascii="宋体" w:hAnsi="宋体" w:cs="宋体"/>
          <w:sz w:val="24"/>
        </w:rPr>
        <w:t>（5）因一方违约致使合同无法实际履行或实际履行已无必要。</w:t>
      </w:r>
    </w:p>
    <w:p>
      <w:pPr>
        <w:spacing w:line="360" w:lineRule="auto"/>
        <w:ind w:firstLine="480" w:firstLineChars="200"/>
        <w:rPr>
          <w:rFonts w:ascii="宋体" w:hAnsi="宋体" w:cs="宋体"/>
          <w:sz w:val="24"/>
        </w:rPr>
      </w:pPr>
      <w:r>
        <w:rPr>
          <w:rFonts w:hint="eastAsia" w:ascii="宋体" w:hAnsi="宋体" w:cs="宋体"/>
          <w:sz w:val="24"/>
        </w:rPr>
        <w:t>除上述情形外，双方可以根据委托的服务范围及工作内容，在专用条件中约定解除合同的其他条件。</w:t>
      </w:r>
    </w:p>
    <w:p>
      <w:pPr>
        <w:spacing w:line="360" w:lineRule="auto"/>
        <w:ind w:firstLine="480" w:firstLineChars="200"/>
        <w:rPr>
          <w:rFonts w:ascii="宋体" w:hAnsi="宋体" w:cs="宋体"/>
          <w:sz w:val="24"/>
        </w:rPr>
      </w:pPr>
      <w:r>
        <w:rPr>
          <w:rFonts w:hint="eastAsia" w:ascii="宋体" w:hAnsi="宋体" w:cs="宋体"/>
          <w:sz w:val="24"/>
        </w:rPr>
        <w:t xml:space="preserve"> 6.2.3 任何一方提出解除合同的，应提前30天书面通知对方。</w:t>
      </w:r>
    </w:p>
    <w:p>
      <w:pPr>
        <w:spacing w:line="360" w:lineRule="auto"/>
        <w:ind w:firstLine="480" w:firstLineChars="200"/>
        <w:rPr>
          <w:rFonts w:ascii="宋体" w:hAnsi="宋体" w:cs="宋体"/>
          <w:sz w:val="24"/>
        </w:rPr>
      </w:pPr>
      <w:r>
        <w:rPr>
          <w:rFonts w:hint="eastAsia" w:ascii="宋体" w:hAnsi="宋体" w:cs="宋体"/>
          <w:sz w:val="24"/>
        </w:rPr>
        <w:t xml:space="preserve"> 6.2.4合同解除后，委托人应按照合同约定向咨询人支付已完成部分的咨询服务酬金。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pPr>
        <w:spacing w:line="360" w:lineRule="auto"/>
        <w:ind w:firstLine="480" w:firstLineChars="200"/>
        <w:rPr>
          <w:rFonts w:ascii="宋体" w:hAnsi="宋体" w:cs="宋体"/>
          <w:sz w:val="24"/>
        </w:rPr>
      </w:pPr>
      <w:r>
        <w:rPr>
          <w:rFonts w:hint="eastAsia" w:ascii="宋体" w:hAnsi="宋体" w:cs="宋体"/>
          <w:sz w:val="24"/>
        </w:rPr>
        <w:t xml:space="preserve"> 6.2.5本合同解除后，本合同约定的有关结算、争议解决方式的条款仍然有效。</w:t>
      </w:r>
    </w:p>
    <w:p>
      <w:pPr>
        <w:spacing w:line="360" w:lineRule="auto"/>
        <w:jc w:val="left"/>
        <w:rPr>
          <w:rFonts w:ascii="宋体" w:hAnsi="宋体" w:cs="宋体"/>
          <w:sz w:val="24"/>
        </w:rPr>
      </w:pPr>
      <w:bookmarkStart w:id="173" w:name="_Toc5652"/>
      <w:bookmarkStart w:id="174" w:name="_Toc5601"/>
      <w:bookmarkStart w:id="175" w:name="_Toc26704"/>
      <w:r>
        <w:rPr>
          <w:rStyle w:val="37"/>
          <w:rFonts w:hint="eastAsia" w:ascii="宋体" w:hAnsi="宋体" w:eastAsia="宋体" w:cs="宋体"/>
          <w:sz w:val="24"/>
        </w:rPr>
        <w:t xml:space="preserve">    6.3 合同终止</w:t>
      </w:r>
      <w:bookmarkEnd w:id="173"/>
      <w:bookmarkEnd w:id="174"/>
      <w:bookmarkEnd w:id="175"/>
      <w:r>
        <w:rPr>
          <w:rFonts w:hint="eastAsia" w:ascii="宋体" w:hAnsi="宋体" w:cs="宋体"/>
          <w:b/>
          <w:bCs/>
          <w:smallCaps/>
          <w:sz w:val="24"/>
        </w:rPr>
        <w:br w:type="textWrapping"/>
      </w:r>
      <w:r>
        <w:rPr>
          <w:rFonts w:hint="eastAsia" w:ascii="宋体" w:hAnsi="宋体" w:cs="宋体"/>
          <w:b/>
          <w:bCs/>
          <w:smallCaps/>
          <w:sz w:val="24"/>
        </w:rPr>
        <w:t>　　</w:t>
      </w:r>
      <w:r>
        <w:rPr>
          <w:rFonts w:hint="eastAsia" w:ascii="宋体" w:hAnsi="宋体" w:cs="宋体"/>
          <w:sz w:val="24"/>
        </w:rPr>
        <w:t>除合同解除外，以下条件全部满足时，本合同终止：</w:t>
      </w:r>
      <w:r>
        <w:rPr>
          <w:rFonts w:hint="eastAsia" w:ascii="宋体" w:hAnsi="宋体" w:cs="宋体"/>
          <w:sz w:val="24"/>
        </w:rPr>
        <w:br w:type="textWrapping"/>
      </w:r>
      <w:r>
        <w:rPr>
          <w:rFonts w:hint="eastAsia" w:ascii="宋体" w:hAnsi="宋体" w:cs="宋体"/>
          <w:sz w:val="24"/>
        </w:rPr>
        <w:t>　 （1）咨询人完成本合同约定的全部工作；</w:t>
      </w:r>
      <w:r>
        <w:rPr>
          <w:rFonts w:hint="eastAsia" w:ascii="宋体" w:hAnsi="宋体" w:cs="宋体"/>
          <w:sz w:val="24"/>
        </w:rPr>
        <w:br w:type="textWrapping"/>
      </w:r>
      <w:r>
        <w:rPr>
          <w:rFonts w:hint="eastAsia" w:ascii="宋体" w:hAnsi="宋体" w:cs="宋体"/>
          <w:sz w:val="24"/>
        </w:rPr>
        <w:t>　 （2）委托人与咨询人结清并支付酬金；</w:t>
      </w:r>
    </w:p>
    <w:p>
      <w:pPr>
        <w:spacing w:line="360" w:lineRule="auto"/>
        <w:jc w:val="left"/>
        <w:rPr>
          <w:rFonts w:ascii="宋体" w:hAnsi="宋体" w:cs="宋体"/>
          <w:sz w:val="24"/>
        </w:rPr>
      </w:pPr>
      <w:r>
        <w:rPr>
          <w:rFonts w:hint="eastAsia" w:ascii="宋体" w:hAnsi="宋体" w:cs="宋体"/>
          <w:sz w:val="24"/>
        </w:rPr>
        <w:t xml:space="preserve">     （3）咨询人将委托人提供的资料交还。</w:t>
      </w:r>
    </w:p>
    <w:p>
      <w:pPr>
        <w:pStyle w:val="13"/>
        <w:ind w:firstLine="354" w:firstLineChars="147"/>
        <w:jc w:val="left"/>
        <w:rPr>
          <w:rFonts w:ascii="宋体" w:hAnsi="宋体" w:eastAsia="宋体" w:cs="宋体"/>
          <w:sz w:val="24"/>
          <w:szCs w:val="24"/>
        </w:rPr>
      </w:pPr>
      <w:bookmarkStart w:id="176" w:name="_Toc691"/>
      <w:bookmarkStart w:id="177" w:name="_Toc12327"/>
      <w:bookmarkStart w:id="178" w:name="_Toc419045091"/>
      <w:bookmarkStart w:id="179" w:name="_Toc3224"/>
      <w:r>
        <w:rPr>
          <w:rFonts w:hint="eastAsia" w:ascii="宋体" w:hAnsi="宋体" w:eastAsia="宋体" w:cs="宋体"/>
          <w:sz w:val="24"/>
          <w:szCs w:val="24"/>
        </w:rPr>
        <w:t>7.争议解决</w:t>
      </w:r>
      <w:bookmarkEnd w:id="151"/>
      <w:bookmarkEnd w:id="176"/>
      <w:bookmarkEnd w:id="177"/>
      <w:bookmarkEnd w:id="178"/>
      <w:bookmarkEnd w:id="179"/>
    </w:p>
    <w:p>
      <w:pPr>
        <w:spacing w:line="360" w:lineRule="auto"/>
        <w:ind w:firstLine="482" w:firstLineChars="200"/>
        <w:jc w:val="left"/>
        <w:rPr>
          <w:rFonts w:ascii="宋体" w:hAnsi="宋体" w:cs="宋体"/>
          <w:sz w:val="24"/>
        </w:rPr>
      </w:pPr>
      <w:bookmarkStart w:id="180" w:name="_Toc6669"/>
      <w:bookmarkStart w:id="181" w:name="_Toc419045092"/>
      <w:bookmarkStart w:id="182" w:name="_Toc7382"/>
      <w:bookmarkStart w:id="183" w:name="_Toc32523"/>
      <w:r>
        <w:rPr>
          <w:rStyle w:val="37"/>
          <w:rFonts w:hint="eastAsia" w:ascii="宋体" w:hAnsi="宋体" w:eastAsia="宋体" w:cs="宋体"/>
          <w:smallCaps/>
          <w:sz w:val="24"/>
        </w:rPr>
        <w:t>7.1协商</w:t>
      </w:r>
      <w:bookmarkEnd w:id="180"/>
      <w:bookmarkEnd w:id="181"/>
      <w:bookmarkEnd w:id="182"/>
      <w:bookmarkEnd w:id="183"/>
      <w:r>
        <w:rPr>
          <w:rFonts w:hint="eastAsia" w:ascii="宋体" w:hAnsi="宋体" w:cs="宋体"/>
          <w:sz w:val="24"/>
        </w:rPr>
        <w:br w:type="textWrapping"/>
      </w:r>
      <w:r>
        <w:rPr>
          <w:rFonts w:hint="eastAsia" w:ascii="宋体" w:hAnsi="宋体" w:cs="宋体"/>
          <w:sz w:val="24"/>
        </w:rPr>
        <w:t>　　双方应本着诚实信用的原则协商解决本合同履行过程中发生的争议。</w:t>
      </w:r>
      <w:bookmarkStart w:id="184" w:name="37"/>
    </w:p>
    <w:p>
      <w:pPr>
        <w:spacing w:line="360" w:lineRule="auto"/>
        <w:ind w:firstLine="482" w:firstLineChars="200"/>
        <w:jc w:val="left"/>
        <w:rPr>
          <w:rFonts w:ascii="宋体" w:hAnsi="宋体" w:cs="宋体"/>
          <w:b/>
          <w:bCs/>
          <w:sz w:val="24"/>
        </w:rPr>
      </w:pPr>
      <w:bookmarkStart w:id="185" w:name="_Toc32752"/>
      <w:bookmarkStart w:id="186" w:name="_Toc419045093"/>
      <w:bookmarkStart w:id="187" w:name="_Toc7886"/>
      <w:bookmarkStart w:id="188" w:name="_Toc6782"/>
      <w:r>
        <w:rPr>
          <w:rStyle w:val="37"/>
          <w:rFonts w:hint="eastAsia" w:ascii="宋体" w:hAnsi="宋体" w:eastAsia="宋体" w:cs="宋体"/>
          <w:smallCaps/>
          <w:sz w:val="24"/>
        </w:rPr>
        <w:t>7.2</w:t>
      </w:r>
      <w:bookmarkEnd w:id="184"/>
      <w:r>
        <w:rPr>
          <w:rStyle w:val="37"/>
          <w:rFonts w:hint="eastAsia" w:ascii="宋体" w:hAnsi="宋体" w:eastAsia="宋体" w:cs="宋体"/>
          <w:smallCaps/>
          <w:sz w:val="24"/>
        </w:rPr>
        <w:t>调解</w:t>
      </w:r>
      <w:bookmarkEnd w:id="185"/>
      <w:bookmarkEnd w:id="186"/>
      <w:bookmarkEnd w:id="187"/>
      <w:bookmarkEnd w:id="188"/>
      <w:r>
        <w:rPr>
          <w:rFonts w:hint="eastAsia" w:ascii="宋体" w:hAnsi="宋体" w:cs="宋体"/>
          <w:sz w:val="24"/>
        </w:rPr>
        <w:br w:type="textWrapping"/>
      </w:r>
      <w:r>
        <w:rPr>
          <w:rFonts w:hint="eastAsia" w:ascii="宋体" w:hAnsi="宋体" w:cs="宋体"/>
          <w:sz w:val="24"/>
        </w:rPr>
        <w:t>　　如果双方不能在14日内或双方商定的其他时间内解决本合同争议，可以将其提交给专用条件约定的或事后达成协议的调解人进行调解。</w:t>
      </w:r>
    </w:p>
    <w:p>
      <w:pPr>
        <w:spacing w:line="360" w:lineRule="auto"/>
        <w:ind w:firstLine="482" w:firstLineChars="200"/>
        <w:jc w:val="left"/>
        <w:rPr>
          <w:rFonts w:ascii="宋体" w:hAnsi="宋体" w:cs="宋体"/>
          <w:kern w:val="0"/>
        </w:rPr>
      </w:pPr>
      <w:bookmarkStart w:id="189" w:name="38"/>
      <w:bookmarkStart w:id="190" w:name="_Toc18639"/>
      <w:bookmarkStart w:id="191" w:name="_Toc2078"/>
      <w:bookmarkStart w:id="192" w:name="_Toc419045094"/>
      <w:bookmarkStart w:id="193" w:name="_Toc32179"/>
      <w:r>
        <w:rPr>
          <w:rStyle w:val="37"/>
          <w:rFonts w:hint="eastAsia" w:ascii="宋体" w:hAnsi="宋体" w:eastAsia="宋体" w:cs="宋体"/>
          <w:smallCaps/>
          <w:sz w:val="24"/>
        </w:rPr>
        <w:t>7.</w:t>
      </w:r>
      <w:bookmarkEnd w:id="189"/>
      <w:r>
        <w:rPr>
          <w:rStyle w:val="37"/>
          <w:rFonts w:hint="eastAsia" w:ascii="宋体" w:hAnsi="宋体" w:eastAsia="宋体" w:cs="宋体"/>
          <w:smallCaps/>
          <w:sz w:val="24"/>
        </w:rPr>
        <w:t>3仲裁或诉讼</w:t>
      </w:r>
      <w:bookmarkEnd w:id="190"/>
      <w:bookmarkEnd w:id="191"/>
      <w:bookmarkEnd w:id="192"/>
      <w:bookmarkEnd w:id="193"/>
      <w:r>
        <w:rPr>
          <w:rFonts w:hint="eastAsia" w:ascii="宋体" w:hAnsi="宋体" w:cs="宋体"/>
          <w:sz w:val="24"/>
        </w:rPr>
        <w:br w:type="textWrapping"/>
      </w:r>
      <w:r>
        <w:rPr>
          <w:rFonts w:hint="eastAsia" w:ascii="宋体" w:hAnsi="宋体" w:cs="宋体"/>
          <w:sz w:val="24"/>
        </w:rPr>
        <w:t>　　</w:t>
      </w:r>
      <w:r>
        <w:rPr>
          <w:rFonts w:hint="eastAsia" w:ascii="宋体" w:hAnsi="宋体" w:cs="宋体"/>
          <w:kern w:val="0"/>
          <w:sz w:val="24"/>
        </w:rPr>
        <w:t>双方均有权不经调解直接向专用条件约定的仲裁机构申请仲裁或向有管辖权的人民法院提起诉讼。</w:t>
      </w:r>
    </w:p>
    <w:p>
      <w:pPr>
        <w:pStyle w:val="13"/>
        <w:ind w:firstLine="354" w:firstLineChars="147"/>
        <w:jc w:val="left"/>
        <w:rPr>
          <w:rFonts w:ascii="宋体" w:hAnsi="宋体" w:eastAsia="宋体" w:cs="宋体"/>
          <w:bCs w:val="0"/>
          <w:sz w:val="24"/>
          <w:szCs w:val="24"/>
        </w:rPr>
      </w:pPr>
      <w:bookmarkStart w:id="194" w:name="_Toc419045095"/>
      <w:r>
        <w:rPr>
          <w:rFonts w:hint="eastAsia" w:ascii="宋体" w:hAnsi="宋体" w:eastAsia="宋体" w:cs="宋体"/>
          <w:bCs w:val="0"/>
          <w:sz w:val="24"/>
          <w:szCs w:val="24"/>
        </w:rPr>
        <w:t xml:space="preserve"> </w:t>
      </w:r>
      <w:bookmarkStart w:id="195" w:name="_Toc5199"/>
      <w:bookmarkStart w:id="196" w:name="_Toc6127"/>
      <w:bookmarkStart w:id="197" w:name="_Toc18837"/>
      <w:r>
        <w:rPr>
          <w:rFonts w:hint="eastAsia" w:ascii="宋体" w:hAnsi="宋体" w:eastAsia="宋体" w:cs="宋体"/>
          <w:bCs w:val="0"/>
          <w:sz w:val="24"/>
          <w:szCs w:val="24"/>
        </w:rPr>
        <w:t>8.其他</w:t>
      </w:r>
      <w:bookmarkEnd w:id="194"/>
      <w:bookmarkEnd w:id="195"/>
      <w:bookmarkEnd w:id="196"/>
      <w:bookmarkEnd w:id="197"/>
    </w:p>
    <w:p>
      <w:pPr>
        <w:spacing w:line="360" w:lineRule="auto"/>
        <w:ind w:firstLine="480" w:firstLineChars="200"/>
        <w:jc w:val="left"/>
        <w:rPr>
          <w:rFonts w:ascii="宋体" w:hAnsi="宋体" w:cs="宋体"/>
          <w:sz w:val="24"/>
        </w:rPr>
      </w:pPr>
      <w:bookmarkStart w:id="198" w:name="39"/>
      <w:bookmarkStart w:id="199" w:name="_Toc419045096"/>
      <w:bookmarkStart w:id="200" w:name="_Toc330288270"/>
      <w:r>
        <w:rPr>
          <w:rFonts w:hint="eastAsia" w:ascii="宋体" w:hAnsi="宋体" w:cs="宋体"/>
          <w:sz w:val="24"/>
        </w:rPr>
        <w:t>8.1</w:t>
      </w:r>
      <w:bookmarkEnd w:id="198"/>
      <w:r>
        <w:rPr>
          <w:rFonts w:hint="eastAsia" w:ascii="宋体" w:hAnsi="宋体" w:cs="宋体"/>
          <w:sz w:val="24"/>
        </w:rPr>
        <w:t>考察及相关费用</w:t>
      </w:r>
      <w:bookmarkEnd w:id="199"/>
      <w:bookmarkEnd w:id="200"/>
    </w:p>
    <w:p>
      <w:pPr>
        <w:spacing w:line="360" w:lineRule="auto"/>
        <w:ind w:firstLine="480" w:firstLineChars="200"/>
        <w:jc w:val="left"/>
        <w:rPr>
          <w:rFonts w:ascii="宋体" w:hAnsi="宋体" w:cs="宋体"/>
          <w:sz w:val="24"/>
        </w:rPr>
      </w:pPr>
      <w:r>
        <w:rPr>
          <w:rFonts w:hint="eastAsia" w:ascii="宋体" w:hAnsi="宋体" w:cs="宋体"/>
          <w:sz w:val="24"/>
        </w:rPr>
        <w:t>除专用条件另有约定外，咨询人经委托人同意进行考察发生的费用由委托人审核后另行支付。差旅费及相关费用的承担由双方在专用条件中约定。</w:t>
      </w:r>
    </w:p>
    <w:p>
      <w:pPr>
        <w:spacing w:line="360" w:lineRule="auto"/>
        <w:ind w:firstLine="480" w:firstLineChars="200"/>
        <w:jc w:val="left"/>
        <w:rPr>
          <w:rFonts w:ascii="宋体" w:hAnsi="宋体" w:cs="宋体"/>
          <w:sz w:val="24"/>
        </w:rPr>
      </w:pPr>
      <w:bookmarkStart w:id="201" w:name="_Toc330288271"/>
      <w:r>
        <w:rPr>
          <w:rFonts w:hint="eastAsia" w:ascii="宋体" w:hAnsi="宋体" w:cs="宋体"/>
          <w:sz w:val="24"/>
        </w:rPr>
        <w:t>8.2奖励</w:t>
      </w:r>
      <w:bookmarkEnd w:id="201"/>
    </w:p>
    <w:p>
      <w:pPr>
        <w:spacing w:line="360" w:lineRule="auto"/>
        <w:ind w:firstLine="480" w:firstLineChars="200"/>
        <w:jc w:val="left"/>
        <w:rPr>
          <w:rFonts w:ascii="宋体" w:hAnsi="宋体" w:cs="宋体"/>
          <w:sz w:val="24"/>
        </w:rPr>
      </w:pPr>
      <w:r>
        <w:rPr>
          <w:rFonts w:hint="eastAsia" w:ascii="宋体" w:hAnsi="宋体" w:cs="宋体"/>
          <w:sz w:val="24"/>
        </w:rPr>
        <w:t>对于咨询人在服务过程中提出合理化建议，使委托人获得效益的，双方在专用条件中约定奖励金额的确定方法。奖励金额在合理化建议被采纳后，与最近一期的正常工作酬金同期支付。</w:t>
      </w:r>
    </w:p>
    <w:p>
      <w:pPr>
        <w:spacing w:line="360" w:lineRule="auto"/>
        <w:ind w:firstLine="480" w:firstLineChars="200"/>
        <w:jc w:val="left"/>
        <w:rPr>
          <w:rFonts w:ascii="宋体" w:hAnsi="宋体" w:cs="宋体"/>
          <w:sz w:val="24"/>
        </w:rPr>
      </w:pPr>
      <w:bookmarkStart w:id="202" w:name="_Toc330288272"/>
      <w:r>
        <w:rPr>
          <w:rFonts w:hint="eastAsia" w:ascii="宋体" w:hAnsi="宋体" w:cs="宋体"/>
          <w:sz w:val="24"/>
        </w:rPr>
        <w:t>8.3保密</w:t>
      </w:r>
      <w:bookmarkEnd w:id="202"/>
    </w:p>
    <w:p>
      <w:pPr>
        <w:spacing w:line="360" w:lineRule="auto"/>
        <w:ind w:firstLine="480" w:firstLineChars="200"/>
        <w:jc w:val="left"/>
        <w:rPr>
          <w:rFonts w:ascii="宋体" w:hAnsi="宋体" w:cs="宋体"/>
          <w:sz w:val="24"/>
        </w:rPr>
      </w:pPr>
      <w:r>
        <w:rPr>
          <w:rFonts w:hint="eastAsia" w:ascii="宋体" w:hAnsi="宋体" w:cs="宋体"/>
          <w:sz w:val="24"/>
        </w:rPr>
        <w:t>在本合同履行期间或专用条件约定的期限内，双方不得泄露对方申明的保密资料，亦不得泄露与实施工程有关的第三人所提供的保密资料。保密事项在专用条件中约定。</w:t>
      </w:r>
    </w:p>
    <w:p>
      <w:pPr>
        <w:spacing w:line="360" w:lineRule="auto"/>
        <w:ind w:firstLine="482" w:firstLineChars="200"/>
        <w:jc w:val="left"/>
        <w:rPr>
          <w:rFonts w:ascii="宋体" w:hAnsi="宋体" w:cs="宋体"/>
          <w:sz w:val="24"/>
        </w:rPr>
      </w:pPr>
      <w:bookmarkStart w:id="203" w:name="_Toc419045097"/>
      <w:bookmarkStart w:id="204" w:name="_Toc733"/>
      <w:bookmarkStart w:id="205" w:name="_Toc8536"/>
      <w:bookmarkStart w:id="206" w:name="_Toc5629"/>
      <w:r>
        <w:rPr>
          <w:rStyle w:val="37"/>
          <w:rFonts w:hint="eastAsia" w:ascii="宋体" w:hAnsi="宋体" w:eastAsia="宋体" w:cs="宋体"/>
          <w:sz w:val="24"/>
        </w:rPr>
        <w:t>8.4</w:t>
      </w:r>
      <w:bookmarkEnd w:id="203"/>
      <w:r>
        <w:rPr>
          <w:rStyle w:val="37"/>
          <w:rFonts w:hint="eastAsia" w:ascii="宋体" w:hAnsi="宋体" w:eastAsia="宋体" w:cs="宋体"/>
          <w:sz w:val="24"/>
        </w:rPr>
        <w:t>联络</w:t>
      </w:r>
      <w:bookmarkEnd w:id="204"/>
      <w:bookmarkEnd w:id="205"/>
      <w:bookmarkEnd w:id="206"/>
    </w:p>
    <w:p>
      <w:pPr>
        <w:spacing w:line="360" w:lineRule="auto"/>
        <w:ind w:firstLine="480" w:firstLineChars="200"/>
        <w:jc w:val="left"/>
        <w:rPr>
          <w:rFonts w:ascii="宋体" w:hAnsi="宋体" w:cs="宋体"/>
          <w:sz w:val="24"/>
        </w:rPr>
      </w:pPr>
      <w:r>
        <w:rPr>
          <w:rFonts w:hint="eastAsia" w:ascii="宋体" w:hAnsi="宋体" w:cs="宋体"/>
          <w:sz w:val="24"/>
        </w:rPr>
        <w:t>8.4.1与合同有关的通知、指示、要求、决定等，均应采用书面形式，并应在专用条件约定的期限内送达接收人和送达地点。</w:t>
      </w:r>
    </w:p>
    <w:p>
      <w:pPr>
        <w:spacing w:line="360" w:lineRule="auto"/>
        <w:ind w:firstLine="480" w:firstLineChars="200"/>
        <w:jc w:val="left"/>
        <w:rPr>
          <w:rFonts w:ascii="宋体" w:hAnsi="宋体" w:cs="宋体"/>
          <w:sz w:val="24"/>
        </w:rPr>
      </w:pPr>
      <w:r>
        <w:rPr>
          <w:rFonts w:hint="eastAsia" w:ascii="宋体" w:hAnsi="宋体" w:cs="宋体"/>
          <w:sz w:val="24"/>
        </w:rPr>
        <w:t>8.4.2委托人和咨询人应在专用条件中约定各自的送达接收人、送达地点、电子邮箱。任何一方指定的接收人或送达地点或电子邮箱发生变动的，应提前3天以书面形式通知对方，否则视为未发生变动。</w:t>
      </w:r>
    </w:p>
    <w:p>
      <w:pPr>
        <w:spacing w:line="360" w:lineRule="auto"/>
        <w:ind w:firstLine="480" w:firstLineChars="200"/>
        <w:jc w:val="left"/>
        <w:rPr>
          <w:rFonts w:ascii="宋体" w:hAnsi="宋体" w:cs="宋体"/>
          <w:sz w:val="24"/>
        </w:rPr>
      </w:pPr>
      <w:r>
        <w:rPr>
          <w:rFonts w:hint="eastAsia" w:ascii="宋体" w:hAnsi="宋体" w:cs="宋体"/>
          <w:sz w:val="24"/>
        </w:rPr>
        <w:t>8.4.3委托人和咨询人应当及时签收另一方送达至送达地点和指定接收人的往来函件，如确有充分证据证明一方无正当理由拒不签收的，视为认可往来函件的内容。</w:t>
      </w:r>
    </w:p>
    <w:p>
      <w:pPr>
        <w:spacing w:line="360" w:lineRule="auto"/>
        <w:ind w:firstLine="480" w:firstLineChars="200"/>
        <w:jc w:val="left"/>
        <w:rPr>
          <w:rFonts w:ascii="宋体" w:hAnsi="宋体" w:cs="宋体"/>
          <w:sz w:val="24"/>
        </w:rPr>
      </w:pPr>
      <w:bookmarkStart w:id="207" w:name="_Toc330288273"/>
      <w:r>
        <w:rPr>
          <w:rFonts w:hint="eastAsia" w:ascii="宋体" w:hAnsi="宋体" w:cs="宋体"/>
          <w:sz w:val="24"/>
        </w:rPr>
        <w:t>8.5知识产权</w:t>
      </w:r>
      <w:bookmarkEnd w:id="207"/>
    </w:p>
    <w:p>
      <w:pPr>
        <w:spacing w:line="360" w:lineRule="auto"/>
        <w:ind w:firstLine="480" w:firstLineChars="200"/>
        <w:jc w:val="left"/>
        <w:rPr>
          <w:rFonts w:ascii="宋体" w:hAnsi="宋体" w:cs="宋体"/>
          <w:sz w:val="24"/>
        </w:rPr>
      </w:pPr>
      <w:r>
        <w:rPr>
          <w:rFonts w:hint="eastAsia" w:ascii="宋体" w:hAnsi="宋体" w:cs="宋体"/>
          <w:sz w:val="24"/>
        </w:rPr>
        <w:t>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spacing w:line="360" w:lineRule="auto"/>
        <w:ind w:firstLine="480" w:firstLineChars="200"/>
        <w:jc w:val="left"/>
        <w:rPr>
          <w:rFonts w:ascii="宋体" w:hAnsi="宋体" w:cs="宋体"/>
          <w:sz w:val="24"/>
        </w:rPr>
      </w:pPr>
      <w:r>
        <w:rPr>
          <w:rFonts w:hint="eastAsia" w:ascii="宋体" w:hAnsi="宋体" w:cs="宋体"/>
          <w:sz w:val="24"/>
        </w:rPr>
        <w:t>除专用条件另有约定外，咨询人为履行本合同约定而编制的成果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w:t>
      </w:r>
    </w:p>
    <w:p>
      <w:pPr>
        <w:spacing w:line="360" w:lineRule="auto"/>
        <w:ind w:firstLine="480" w:firstLineChars="200"/>
        <w:jc w:val="left"/>
        <w:rPr>
          <w:rFonts w:ascii="宋体" w:hAnsi="宋体" w:cs="宋体"/>
          <w:sz w:val="24"/>
        </w:rPr>
      </w:pPr>
      <w:r>
        <w:rPr>
          <w:rFonts w:hint="eastAsia" w:ascii="宋体" w:hAnsi="宋体" w:cs="宋体"/>
          <w:sz w:val="24"/>
        </w:rPr>
        <w:t>双方保证在履行本合同过程中不侵犯对方及第三方的知识产权。因咨询人侵犯他人知识产权所引起的责任，由咨询人承担；因委托人提供的基础资料导致侵权的，由委托人承担责任。</w:t>
      </w:r>
    </w:p>
    <w:p>
      <w:pPr>
        <w:spacing w:line="360" w:lineRule="auto"/>
        <w:ind w:firstLine="480" w:firstLineChars="200"/>
        <w:jc w:val="left"/>
        <w:rPr>
          <w:rFonts w:ascii="宋体" w:hAnsi="宋体" w:cs="宋体"/>
        </w:rPr>
      </w:pPr>
      <w:r>
        <w:rPr>
          <w:rFonts w:hint="eastAsia" w:ascii="宋体" w:hAnsi="宋体" w:cs="宋体"/>
          <w:sz w:val="24"/>
        </w:rPr>
        <w:t>除专用条件另有约定外，双方均有权在履行本合同保密义务并且不损害对方利益的情况下，将履行本合同形成的有关成果文件用于企业宣传、申报奖项以及接受上级主管部门的检查。</w:t>
      </w:r>
    </w:p>
    <w:p>
      <w:pPr>
        <w:spacing w:line="360" w:lineRule="auto"/>
        <w:ind w:firstLine="420" w:firstLineChars="200"/>
        <w:jc w:val="left"/>
        <w:rPr>
          <w:rFonts w:ascii="宋体" w:hAnsi="宋体" w:cs="宋体"/>
        </w:rPr>
      </w:pPr>
      <w:r>
        <w:rPr>
          <w:rFonts w:hint="eastAsia" w:ascii="宋体" w:hAnsi="宋体" w:cs="宋体"/>
        </w:rPr>
        <w:t>　　</w:t>
      </w:r>
    </w:p>
    <w:p>
      <w:pPr>
        <w:pStyle w:val="13"/>
        <w:rPr>
          <w:rFonts w:ascii="宋体" w:hAnsi="宋体" w:eastAsia="宋体" w:cs="宋体"/>
        </w:rPr>
      </w:pPr>
      <w:bookmarkStart w:id="208" w:name="_Toc419045098"/>
      <w:bookmarkStart w:id="209" w:name="_Toc330288274"/>
      <w:r>
        <w:rPr>
          <w:rFonts w:hint="eastAsia" w:ascii="宋体" w:hAnsi="宋体" w:eastAsia="宋体" w:cs="宋体"/>
          <w:sz w:val="30"/>
          <w:szCs w:val="30"/>
        </w:rPr>
        <w:br w:type="page"/>
      </w:r>
      <w:bookmarkStart w:id="210" w:name="_Toc8416"/>
      <w:bookmarkStart w:id="211" w:name="_Toc17966"/>
      <w:bookmarkStart w:id="212" w:name="_Toc18411"/>
      <w:r>
        <w:rPr>
          <w:rFonts w:hint="eastAsia" w:ascii="宋体" w:hAnsi="宋体" w:eastAsia="宋体" w:cs="宋体"/>
        </w:rPr>
        <w:t>第三部分　专用条件</w:t>
      </w:r>
      <w:bookmarkEnd w:id="208"/>
      <w:bookmarkEnd w:id="209"/>
      <w:bookmarkEnd w:id="210"/>
      <w:bookmarkEnd w:id="211"/>
      <w:bookmarkEnd w:id="212"/>
      <w:bookmarkStart w:id="213" w:name="45"/>
    </w:p>
    <w:bookmarkEnd w:id="213"/>
    <w:p>
      <w:pPr>
        <w:pStyle w:val="13"/>
        <w:ind w:firstLine="472" w:firstLineChars="196"/>
        <w:jc w:val="left"/>
        <w:rPr>
          <w:rFonts w:ascii="宋体" w:hAnsi="宋体" w:eastAsia="宋体" w:cs="宋体"/>
          <w:sz w:val="24"/>
          <w:szCs w:val="24"/>
        </w:rPr>
      </w:pPr>
      <w:bookmarkStart w:id="214" w:name="_Toc330288275"/>
      <w:bookmarkStart w:id="215" w:name="_Toc419045099"/>
      <w:bookmarkStart w:id="216" w:name="_Toc25644"/>
      <w:bookmarkStart w:id="217" w:name="_Toc2145"/>
      <w:bookmarkStart w:id="218" w:name="_Toc3839"/>
      <w:r>
        <w:rPr>
          <w:rFonts w:hint="eastAsia" w:ascii="宋体" w:hAnsi="宋体" w:eastAsia="宋体" w:cs="宋体"/>
          <w:sz w:val="24"/>
          <w:szCs w:val="24"/>
        </w:rPr>
        <w:t>1.词语定义、语言、解释顺序与适用法律</w:t>
      </w:r>
      <w:bookmarkEnd w:id="214"/>
      <w:bookmarkEnd w:id="215"/>
      <w:bookmarkEnd w:id="216"/>
      <w:bookmarkEnd w:id="217"/>
      <w:bookmarkEnd w:id="218"/>
    </w:p>
    <w:p>
      <w:pPr>
        <w:spacing w:line="360" w:lineRule="auto"/>
        <w:ind w:firstLine="482" w:firstLineChars="200"/>
        <w:jc w:val="left"/>
        <w:rPr>
          <w:rStyle w:val="37"/>
          <w:rFonts w:ascii="宋体" w:hAnsi="宋体" w:eastAsia="宋体" w:cs="宋体"/>
          <w:b w:val="0"/>
          <w:sz w:val="24"/>
        </w:rPr>
      </w:pPr>
      <w:bookmarkStart w:id="219" w:name="_Toc419045101"/>
      <w:bookmarkStart w:id="220" w:name="_Toc13731"/>
      <w:bookmarkStart w:id="221" w:name="_Toc20885"/>
      <w:bookmarkStart w:id="222" w:name="_Toc31797"/>
      <w:r>
        <w:rPr>
          <w:rStyle w:val="37"/>
          <w:rFonts w:hint="eastAsia" w:ascii="宋体" w:hAnsi="宋体" w:eastAsia="宋体" w:cs="宋体"/>
          <w:sz w:val="24"/>
        </w:rPr>
        <w:t>1.2 语言</w:t>
      </w:r>
      <w:bookmarkEnd w:id="219"/>
      <w:bookmarkEnd w:id="220"/>
      <w:bookmarkEnd w:id="221"/>
      <w:bookmarkEnd w:id="222"/>
      <w:r>
        <w:rPr>
          <w:rFonts w:hint="eastAsia" w:ascii="宋体" w:hAnsi="宋体" w:cs="宋体"/>
          <w:sz w:val="24"/>
        </w:rPr>
        <w:br w:type="textWrapping"/>
      </w:r>
      <w:r>
        <w:rPr>
          <w:rFonts w:hint="eastAsia" w:ascii="宋体" w:hAnsi="宋体" w:cs="宋体"/>
          <w:sz w:val="24"/>
        </w:rPr>
        <w:t xml:space="preserve">    </w:t>
      </w:r>
      <w:r>
        <w:rPr>
          <w:rFonts w:hint="eastAsia" w:ascii="宋体" w:hAnsi="宋体" w:cs="宋体"/>
          <w:color w:val="000000"/>
          <w:sz w:val="24"/>
        </w:rPr>
        <w:t>本合同文件除使用中文外，还可用</w:t>
      </w:r>
      <w:r>
        <w:rPr>
          <w:rFonts w:hint="eastAsia" w:ascii="宋体" w:hAnsi="宋体" w:cs="宋体"/>
          <w:sz w:val="24"/>
          <w:u w:val="single"/>
        </w:rPr>
        <w:t xml:space="preserve">   /     </w:t>
      </w:r>
      <w:r>
        <w:rPr>
          <w:rFonts w:hint="eastAsia" w:ascii="宋体" w:hAnsi="宋体" w:cs="宋体"/>
          <w:sz w:val="24"/>
        </w:rPr>
        <w:t>。</w:t>
      </w:r>
    </w:p>
    <w:p>
      <w:pPr>
        <w:spacing w:line="360" w:lineRule="auto"/>
        <w:ind w:firstLine="482" w:firstLineChars="200"/>
        <w:jc w:val="left"/>
        <w:rPr>
          <w:rFonts w:ascii="宋体" w:hAnsi="宋体" w:cs="宋体"/>
          <w:b/>
          <w:sz w:val="24"/>
        </w:rPr>
      </w:pPr>
      <w:bookmarkStart w:id="223" w:name="_Toc330288276"/>
      <w:r>
        <w:rPr>
          <w:rFonts w:hint="eastAsia" w:ascii="宋体" w:hAnsi="宋体" w:cs="宋体"/>
          <w:b/>
          <w:sz w:val="24"/>
        </w:rPr>
        <w:t>1.3合同文件的优先顺序</w:t>
      </w:r>
      <w:bookmarkEnd w:id="223"/>
    </w:p>
    <w:p>
      <w:pPr>
        <w:spacing w:line="360" w:lineRule="auto"/>
        <w:ind w:firstLine="480" w:firstLineChars="200"/>
        <w:jc w:val="left"/>
        <w:rPr>
          <w:rFonts w:ascii="宋体" w:hAnsi="宋体" w:cs="宋体"/>
          <w:sz w:val="24"/>
        </w:rPr>
      </w:pPr>
      <w:r>
        <w:rPr>
          <w:rFonts w:hint="eastAsia" w:ascii="宋体" w:hAnsi="宋体" w:cs="宋体"/>
          <w:color w:val="000000"/>
          <w:sz w:val="24"/>
        </w:rPr>
        <w:t>本合同文件的解释顺序为</w:t>
      </w:r>
      <w:r>
        <w:rPr>
          <w:rFonts w:hint="eastAsia" w:ascii="宋体" w:hAnsi="宋体" w:cs="宋体"/>
          <w:sz w:val="24"/>
        </w:rPr>
        <w:t>：_______。</w:t>
      </w:r>
    </w:p>
    <w:p>
      <w:pPr>
        <w:spacing w:line="360" w:lineRule="auto"/>
        <w:ind w:firstLine="482" w:firstLineChars="200"/>
        <w:jc w:val="left"/>
        <w:rPr>
          <w:rStyle w:val="37"/>
          <w:rFonts w:ascii="宋体" w:hAnsi="宋体" w:eastAsia="宋体" w:cs="宋体"/>
          <w:b w:val="0"/>
          <w:sz w:val="24"/>
        </w:rPr>
      </w:pPr>
      <w:bookmarkStart w:id="224" w:name="_Toc419045102"/>
      <w:bookmarkStart w:id="225" w:name="_Toc3098"/>
      <w:bookmarkStart w:id="226" w:name="_Toc28227"/>
      <w:bookmarkStart w:id="227" w:name="_Toc7599"/>
      <w:r>
        <w:rPr>
          <w:rStyle w:val="37"/>
          <w:rFonts w:hint="eastAsia" w:ascii="宋体" w:hAnsi="宋体" w:eastAsia="宋体" w:cs="宋体"/>
          <w:sz w:val="24"/>
        </w:rPr>
        <w:t>1.4适用法律</w:t>
      </w:r>
      <w:bookmarkEnd w:id="224"/>
    </w:p>
    <w:bookmarkEnd w:id="225"/>
    <w:bookmarkEnd w:id="226"/>
    <w:bookmarkEnd w:id="227"/>
    <w:p>
      <w:pPr>
        <w:spacing w:line="360" w:lineRule="auto"/>
        <w:ind w:firstLine="480" w:firstLineChars="200"/>
        <w:jc w:val="left"/>
        <w:rPr>
          <w:rFonts w:ascii="宋体" w:hAnsi="宋体" w:cs="宋体"/>
          <w:sz w:val="24"/>
        </w:rPr>
      </w:pPr>
      <w:r>
        <w:rPr>
          <w:rFonts w:hint="eastAsia" w:ascii="宋体" w:hAnsi="宋体" w:cs="宋体"/>
          <w:sz w:val="24"/>
        </w:rPr>
        <w:t xml:space="preserve"> </w:t>
      </w:r>
      <w:r>
        <w:rPr>
          <w:rFonts w:hint="eastAsia" w:ascii="宋体" w:hAnsi="宋体" w:cs="宋体"/>
          <w:color w:val="000000"/>
          <w:sz w:val="24"/>
        </w:rPr>
        <w:t>本合同适用的其他规范性文件包括</w:t>
      </w:r>
      <w:r>
        <w:rPr>
          <w:rFonts w:hint="eastAsia" w:ascii="宋体" w:hAnsi="宋体" w:cs="宋体"/>
          <w:sz w:val="24"/>
        </w:rPr>
        <w:t>:</w:t>
      </w:r>
      <w:r>
        <w:rPr>
          <w:rFonts w:hint="eastAsia" w:ascii="宋体" w:hAnsi="宋体" w:cs="宋体"/>
          <w:color w:val="000000"/>
          <w:sz w:val="24"/>
          <w:u w:val="single"/>
        </w:rPr>
        <w:t>《中华人民共和国合同法》、《合同解释》、《中华人民共和国建筑法》</w:t>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color w:val="000000"/>
          <w:sz w:val="24"/>
        </w:rPr>
        <w:t>2．工程造价计价办法：</w:t>
      </w:r>
      <w:r>
        <w:rPr>
          <w:rFonts w:hint="eastAsia" w:ascii="宋体" w:hAnsi="宋体" w:cs="宋体"/>
          <w:color w:val="000000"/>
          <w:sz w:val="24"/>
          <w:u w:val="single"/>
        </w:rPr>
        <w:t>工程量清单计价</w:t>
      </w:r>
      <w:r>
        <w:rPr>
          <w:rFonts w:hint="eastAsia" w:ascii="宋体" w:hAnsi="宋体" w:cs="宋体"/>
          <w:sz w:val="24"/>
          <w:u w:val="single"/>
        </w:rPr>
        <w:t xml:space="preserve"> </w:t>
      </w:r>
    </w:p>
    <w:p>
      <w:pPr>
        <w:spacing w:line="360" w:lineRule="auto"/>
        <w:ind w:firstLine="480" w:firstLineChars="200"/>
        <w:jc w:val="left"/>
        <w:rPr>
          <w:rFonts w:ascii="宋体" w:hAnsi="宋体" w:cs="宋体"/>
          <w:highlight w:val="yellow"/>
        </w:rPr>
      </w:pPr>
      <w:r>
        <w:rPr>
          <w:rFonts w:hint="eastAsia" w:ascii="宋体" w:hAnsi="宋体" w:cs="宋体"/>
          <w:color w:val="000000"/>
          <w:sz w:val="24"/>
        </w:rPr>
        <w:t>3.标准规范：</w:t>
      </w:r>
      <w:r>
        <w:rPr>
          <w:rFonts w:hint="eastAsia" w:ascii="宋体" w:hAnsi="宋体" w:cs="宋体"/>
          <w:color w:val="000000"/>
          <w:sz w:val="24"/>
          <w:u w:val="single"/>
        </w:rPr>
        <w:t>《中华人民共和国合同法》等</w:t>
      </w:r>
    </w:p>
    <w:p>
      <w:pPr>
        <w:pStyle w:val="13"/>
        <w:ind w:firstLine="470" w:firstLineChars="195"/>
        <w:jc w:val="left"/>
        <w:rPr>
          <w:rFonts w:ascii="宋体" w:hAnsi="宋体" w:eastAsia="宋体" w:cs="宋体"/>
          <w:sz w:val="24"/>
          <w:szCs w:val="24"/>
        </w:rPr>
      </w:pPr>
      <w:bookmarkStart w:id="228" w:name="_Toc330288277"/>
      <w:bookmarkStart w:id="229" w:name="_Toc419045103"/>
      <w:bookmarkStart w:id="230" w:name="_Toc148"/>
      <w:bookmarkStart w:id="231" w:name="_Toc6452"/>
      <w:bookmarkStart w:id="232" w:name="_Toc11421"/>
      <w:r>
        <w:rPr>
          <w:rFonts w:hint="eastAsia" w:ascii="宋体" w:hAnsi="宋体" w:eastAsia="宋体" w:cs="宋体"/>
          <w:sz w:val="24"/>
          <w:szCs w:val="24"/>
        </w:rPr>
        <w:t>2.委托人的义务</w:t>
      </w:r>
      <w:bookmarkEnd w:id="228"/>
      <w:bookmarkEnd w:id="229"/>
      <w:bookmarkEnd w:id="230"/>
      <w:bookmarkEnd w:id="231"/>
      <w:bookmarkEnd w:id="232"/>
    </w:p>
    <w:p>
      <w:pPr>
        <w:spacing w:line="360" w:lineRule="auto"/>
        <w:ind w:firstLine="482" w:firstLineChars="200"/>
        <w:jc w:val="left"/>
        <w:rPr>
          <w:rStyle w:val="37"/>
          <w:rFonts w:ascii="宋体" w:hAnsi="宋体" w:eastAsia="宋体" w:cs="宋体"/>
          <w:b w:val="0"/>
          <w:sz w:val="24"/>
        </w:rPr>
      </w:pPr>
      <w:bookmarkStart w:id="233" w:name="_Toc419045104"/>
      <w:bookmarkStart w:id="234" w:name="_Toc28261"/>
      <w:bookmarkStart w:id="235" w:name="_Toc29244"/>
      <w:bookmarkStart w:id="236" w:name="_Toc22960"/>
      <w:r>
        <w:rPr>
          <w:rStyle w:val="37"/>
          <w:rFonts w:hint="eastAsia" w:ascii="宋体" w:hAnsi="宋体" w:eastAsia="宋体" w:cs="宋体"/>
          <w:sz w:val="24"/>
        </w:rPr>
        <w:t>2.1提供资料</w:t>
      </w:r>
      <w:bookmarkEnd w:id="233"/>
    </w:p>
    <w:bookmarkEnd w:id="234"/>
    <w:bookmarkEnd w:id="235"/>
    <w:bookmarkEnd w:id="236"/>
    <w:p>
      <w:pPr>
        <w:spacing w:line="360" w:lineRule="auto"/>
        <w:ind w:firstLine="480" w:firstLineChars="200"/>
        <w:jc w:val="left"/>
        <w:rPr>
          <w:rFonts w:ascii="宋体" w:hAnsi="宋体" w:cs="宋体"/>
          <w:sz w:val="24"/>
        </w:rPr>
      </w:pPr>
      <w:r>
        <w:rPr>
          <w:rFonts w:hint="eastAsia" w:ascii="宋体" w:hAnsi="宋体" w:cs="宋体"/>
          <w:color w:val="000000"/>
          <w:sz w:val="24"/>
        </w:rPr>
        <w:t>委托人按照附录C约定无偿向咨询人提供与本合同咨询业务有关资料的时间为</w:t>
      </w:r>
      <w:r>
        <w:rPr>
          <w:rFonts w:hint="eastAsia" w:ascii="宋体" w:hAnsi="宋体" w:cs="宋体"/>
          <w:sz w:val="24"/>
        </w:rPr>
        <w:t>：____________________。</w:t>
      </w:r>
    </w:p>
    <w:p>
      <w:pPr>
        <w:spacing w:line="360" w:lineRule="auto"/>
        <w:ind w:firstLine="482" w:firstLineChars="200"/>
        <w:jc w:val="left"/>
        <w:rPr>
          <w:rStyle w:val="37"/>
          <w:rFonts w:ascii="宋体" w:hAnsi="宋体" w:eastAsia="宋体" w:cs="宋体"/>
          <w:b w:val="0"/>
          <w:sz w:val="24"/>
        </w:rPr>
      </w:pPr>
      <w:bookmarkStart w:id="237" w:name="_Toc419045105"/>
      <w:bookmarkStart w:id="238" w:name="_Toc10293"/>
      <w:bookmarkStart w:id="239" w:name="_Toc19440"/>
      <w:bookmarkStart w:id="240" w:name="_Toc26900"/>
      <w:r>
        <w:rPr>
          <w:rStyle w:val="37"/>
          <w:rFonts w:hint="eastAsia" w:ascii="宋体" w:hAnsi="宋体" w:eastAsia="宋体" w:cs="宋体"/>
          <w:sz w:val="24"/>
        </w:rPr>
        <w:t>2.2提供工作条件</w:t>
      </w:r>
      <w:bookmarkEnd w:id="237"/>
    </w:p>
    <w:bookmarkEnd w:id="238"/>
    <w:bookmarkEnd w:id="239"/>
    <w:bookmarkEnd w:id="240"/>
    <w:p>
      <w:pPr>
        <w:spacing w:line="360" w:lineRule="auto"/>
        <w:ind w:firstLine="480" w:firstLineChars="200"/>
        <w:jc w:val="left"/>
        <w:rPr>
          <w:rFonts w:ascii="宋体" w:hAnsi="宋体" w:cs="宋体"/>
          <w:sz w:val="24"/>
        </w:rPr>
      </w:pPr>
      <w:r>
        <w:rPr>
          <w:rFonts w:hint="eastAsia" w:ascii="宋体" w:hAnsi="宋体" w:cs="宋体"/>
          <w:color w:val="000000"/>
          <w:sz w:val="24"/>
        </w:rPr>
        <w:t>2.2.1项目咨询人员使用附录D中由委托人提供的房屋及设备，支付使用费的标准为：</w:t>
      </w:r>
      <w:r>
        <w:rPr>
          <w:rFonts w:hint="eastAsia" w:ascii="宋体" w:hAnsi="宋体" w:cs="宋体"/>
          <w:color w:val="000000"/>
          <w:sz w:val="24"/>
          <w:u w:val="single"/>
        </w:rPr>
        <w:t>现场办公室15平方米一间，费用另行协商</w:t>
      </w:r>
      <w:r>
        <w:rPr>
          <w:rFonts w:hint="eastAsia" w:ascii="宋体" w:hAnsi="宋体" w:cs="宋体"/>
          <w:color w:val="000000"/>
          <w:sz w:val="24"/>
        </w:rPr>
        <w:t xml:space="preserve">。  </w:t>
      </w:r>
      <w:r>
        <w:rPr>
          <w:rFonts w:hint="eastAsia" w:ascii="宋体" w:hAnsi="宋体" w:cs="宋体"/>
          <w:sz w:val="24"/>
        </w:rPr>
        <w:t xml:space="preserve">                                           </w:t>
      </w:r>
    </w:p>
    <w:p>
      <w:pPr>
        <w:spacing w:line="360" w:lineRule="auto"/>
        <w:ind w:firstLine="482" w:firstLineChars="200"/>
        <w:jc w:val="left"/>
        <w:rPr>
          <w:rFonts w:ascii="宋体" w:hAnsi="宋体" w:cs="宋体"/>
          <w:sz w:val="24"/>
        </w:rPr>
      </w:pPr>
      <w:bookmarkStart w:id="241" w:name="_Toc12115"/>
      <w:bookmarkStart w:id="242" w:name="_Toc419045106"/>
      <w:bookmarkStart w:id="243" w:name="_Toc7931"/>
      <w:bookmarkStart w:id="244" w:name="_Toc19070"/>
      <w:r>
        <w:rPr>
          <w:rStyle w:val="37"/>
          <w:rFonts w:hint="eastAsia" w:ascii="宋体" w:hAnsi="宋体" w:eastAsia="宋体" w:cs="宋体"/>
          <w:sz w:val="24"/>
        </w:rPr>
        <w:t>2.4委托人代表</w:t>
      </w:r>
      <w:bookmarkEnd w:id="241"/>
      <w:bookmarkEnd w:id="242"/>
      <w:bookmarkEnd w:id="243"/>
      <w:bookmarkEnd w:id="244"/>
      <w:r>
        <w:rPr>
          <w:rFonts w:hint="eastAsia" w:ascii="宋体" w:hAnsi="宋体" w:cs="宋体"/>
          <w:sz w:val="24"/>
        </w:rPr>
        <w:br w:type="textWrapping"/>
      </w:r>
      <w:r>
        <w:rPr>
          <w:rFonts w:hint="eastAsia" w:ascii="宋体" w:hAnsi="宋体" w:cs="宋体"/>
          <w:sz w:val="24"/>
        </w:rPr>
        <w:t xml:space="preserve">    </w:t>
      </w:r>
      <w:r>
        <w:rPr>
          <w:rFonts w:hint="eastAsia" w:ascii="宋体" w:hAnsi="宋体" w:cs="宋体"/>
          <w:color w:val="000000"/>
          <w:sz w:val="24"/>
        </w:rPr>
        <w:t>委托人代表为</w:t>
      </w:r>
      <w:r>
        <w:rPr>
          <w:rFonts w:hint="eastAsia" w:ascii="宋体" w:hAnsi="宋体" w:cs="宋体"/>
          <w:sz w:val="24"/>
        </w:rPr>
        <w:t>：___________，</w:t>
      </w:r>
      <w:r>
        <w:rPr>
          <w:rFonts w:hint="eastAsia" w:ascii="宋体" w:hAnsi="宋体" w:cs="宋体"/>
          <w:color w:val="000000"/>
          <w:sz w:val="24"/>
        </w:rPr>
        <w:t>其权限范围</w:t>
      </w:r>
      <w:r>
        <w:rPr>
          <w:rFonts w:hint="eastAsia" w:ascii="宋体" w:hAnsi="宋体" w:cs="宋体"/>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u w:val="single"/>
        </w:rPr>
        <w:t>1委托人有权向咨询人询问工作进展情况及相关的内容。</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u w:val="single"/>
        </w:rPr>
        <w:t>2委托人有权阐述对具体问题的意见和建议。</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3当委托人认定咨询专业人员不按咨询合同履行其职责，或与第三人串通给委托人造成经济损失的，委托人有权选择要求更换符合委托人要求的咨询专业人员，或选择单方面解除或终止合同并要求咨询人承担全部赔偿责任。</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4当委托人认定咨询人执行的专业咨询业务不符合相关规范时，有向行业主管部门申诉的权利。</w:t>
      </w:r>
    </w:p>
    <w:p>
      <w:pPr>
        <w:spacing w:line="360" w:lineRule="auto"/>
        <w:ind w:firstLine="480" w:firstLineChars="200"/>
        <w:jc w:val="left"/>
        <w:rPr>
          <w:rFonts w:ascii="宋体" w:hAnsi="宋体" w:cs="宋体"/>
          <w:sz w:val="24"/>
        </w:rPr>
      </w:pPr>
      <w:r>
        <w:rPr>
          <w:rFonts w:hint="eastAsia" w:ascii="宋体" w:hAnsi="宋体" w:cs="宋体"/>
          <w:sz w:val="24"/>
        </w:rPr>
        <w:t xml:space="preserve"> </w:t>
      </w:r>
      <w:bookmarkStart w:id="245" w:name="_Toc330288278"/>
      <w:r>
        <w:rPr>
          <w:rFonts w:hint="eastAsia" w:ascii="宋体" w:hAnsi="宋体" w:cs="宋体"/>
          <w:sz w:val="24"/>
        </w:rPr>
        <w:t>2.5答复</w:t>
      </w:r>
      <w:bookmarkEnd w:id="245"/>
    </w:p>
    <w:p>
      <w:pPr>
        <w:spacing w:line="360" w:lineRule="auto"/>
        <w:ind w:firstLine="480" w:firstLineChars="200"/>
        <w:jc w:val="left"/>
        <w:rPr>
          <w:rFonts w:ascii="宋体" w:hAnsi="宋体" w:cs="宋体"/>
          <w:sz w:val="24"/>
        </w:rPr>
      </w:pPr>
      <w:r>
        <w:rPr>
          <w:rFonts w:hint="eastAsia" w:ascii="宋体" w:hAnsi="宋体" w:cs="宋体"/>
          <w:sz w:val="24"/>
        </w:rPr>
        <w:t>委托人同意在_______日内，对咨询人书面提交并要求做出决定的事宜给予书面答复。逾期未答复的，视为委托人认可。</w:t>
      </w:r>
    </w:p>
    <w:p>
      <w:pPr>
        <w:pStyle w:val="13"/>
        <w:ind w:firstLine="472" w:firstLineChars="196"/>
        <w:jc w:val="left"/>
        <w:rPr>
          <w:rFonts w:ascii="宋体" w:hAnsi="宋体" w:eastAsia="宋体" w:cs="宋体"/>
          <w:sz w:val="24"/>
          <w:szCs w:val="24"/>
        </w:rPr>
      </w:pPr>
      <w:bookmarkStart w:id="246" w:name="_Toc210"/>
      <w:bookmarkStart w:id="247" w:name="_Toc330288279"/>
      <w:bookmarkStart w:id="248" w:name="_Toc6715"/>
      <w:bookmarkStart w:id="249" w:name="_Toc15662"/>
      <w:bookmarkStart w:id="250" w:name="_Toc419045107"/>
      <w:r>
        <w:rPr>
          <w:rFonts w:hint="eastAsia" w:ascii="宋体" w:hAnsi="宋体" w:eastAsia="宋体" w:cs="宋体"/>
          <w:sz w:val="24"/>
          <w:szCs w:val="24"/>
        </w:rPr>
        <w:t>3.咨询人的义务</w:t>
      </w:r>
      <w:bookmarkEnd w:id="246"/>
      <w:bookmarkEnd w:id="247"/>
      <w:bookmarkEnd w:id="248"/>
      <w:bookmarkEnd w:id="249"/>
      <w:bookmarkEnd w:id="250"/>
    </w:p>
    <w:p>
      <w:pPr>
        <w:spacing w:line="360" w:lineRule="auto"/>
        <w:ind w:firstLine="480" w:firstLineChars="200"/>
        <w:jc w:val="left"/>
        <w:rPr>
          <w:rFonts w:ascii="宋体" w:hAnsi="宋体" w:cs="宋体"/>
          <w:sz w:val="24"/>
        </w:rPr>
      </w:pPr>
      <w:bookmarkStart w:id="251" w:name="_Toc330288280"/>
      <w:bookmarkStart w:id="252" w:name="_Toc419045109"/>
      <w:r>
        <w:rPr>
          <w:rFonts w:hint="eastAsia" w:ascii="宋体" w:hAnsi="宋体" w:cs="宋体"/>
          <w:sz w:val="24"/>
        </w:rPr>
        <w:t>3.1项目咨询团队及人员</w:t>
      </w:r>
      <w:bookmarkEnd w:id="251"/>
      <w:bookmarkEnd w:id="252"/>
    </w:p>
    <w:p>
      <w:pPr>
        <w:spacing w:line="360" w:lineRule="auto"/>
        <w:ind w:firstLine="480" w:firstLineChars="200"/>
        <w:jc w:val="left"/>
        <w:rPr>
          <w:rFonts w:ascii="宋体" w:hAnsi="宋体" w:cs="宋体"/>
          <w:sz w:val="24"/>
        </w:rPr>
      </w:pPr>
      <w:r>
        <w:rPr>
          <w:rFonts w:hint="eastAsia" w:ascii="宋体" w:hAnsi="宋体" w:cs="宋体"/>
          <w:sz w:val="24"/>
        </w:rPr>
        <w:t>3.1.1</w:t>
      </w:r>
      <w:r>
        <w:rPr>
          <w:rFonts w:hint="eastAsia" w:ascii="宋体" w:hAnsi="宋体" w:cs="宋体"/>
          <w:kern w:val="28"/>
          <w:sz w:val="24"/>
        </w:rPr>
        <w:t>项目咨询团队的主要人员应具有</w:t>
      </w:r>
      <w:r>
        <w:rPr>
          <w:rFonts w:hint="eastAsia" w:ascii="宋体" w:hAnsi="宋体" w:cs="宋体"/>
          <w:sz w:val="24"/>
          <w:u w:val="single"/>
        </w:rPr>
        <w:t>注册造价工程师</w:t>
      </w:r>
      <w:r>
        <w:rPr>
          <w:rFonts w:hint="eastAsia" w:ascii="宋体" w:hAnsi="宋体" w:cs="宋体"/>
          <w:sz w:val="24"/>
        </w:rPr>
        <w:t>资格条件，团队人员的数量为_____________人，人员名单详见本合同附件。</w:t>
      </w:r>
    </w:p>
    <w:p>
      <w:pPr>
        <w:spacing w:line="360" w:lineRule="auto"/>
        <w:ind w:firstLine="480" w:firstLineChars="200"/>
        <w:jc w:val="left"/>
        <w:rPr>
          <w:rFonts w:ascii="宋体" w:hAnsi="宋体" w:cs="宋体"/>
          <w:sz w:val="24"/>
        </w:rPr>
      </w:pPr>
      <w:r>
        <w:rPr>
          <w:rFonts w:hint="eastAsia" w:ascii="宋体" w:hAnsi="宋体" w:cs="宋体"/>
          <w:sz w:val="24"/>
        </w:rPr>
        <w:t>3.1.2项目负责人为：________________，项目负责人为履行本合同的权限为：</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1.咨询人在咨询过程中，如委托人提供的资料不明确时可向委托人提出书面报告。</w:t>
      </w:r>
    </w:p>
    <w:p>
      <w:pPr>
        <w:spacing w:line="360" w:lineRule="auto"/>
        <w:ind w:firstLine="480" w:firstLineChars="200"/>
        <w:jc w:val="left"/>
        <w:rPr>
          <w:rFonts w:ascii="宋体" w:hAnsi="宋体" w:cs="宋体"/>
          <w:color w:val="FF0000"/>
          <w:sz w:val="24"/>
          <w:u w:val="single"/>
        </w:rPr>
      </w:pPr>
      <w:r>
        <w:rPr>
          <w:rFonts w:hint="eastAsia" w:ascii="宋体" w:hAnsi="宋体" w:cs="宋体"/>
          <w:color w:val="000000"/>
          <w:sz w:val="24"/>
          <w:u w:val="single"/>
        </w:rPr>
        <w:t>2. 咨询人在咨询过程中，有权对与本咨询业务有关的问题进行核对或查问，以及到工程现场勘察。</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3.咨询人在咨询过程中，由于委托人原因造成咨询人无法继续履行合同时，咨询人有权要求委托人进行改正，委托人既不改正，也不给予合理解释的，咨询人有权单方面解除本合同并要求委托人按照咨询人的实际工作量结算费用；确有特殊原因，委托人暂时不能继续履行合同的，经双方协商一致，可以中止合同，待中止本合同的事由结束以后，再继续履行本合同；委托人应提前  天通知咨询人，以便咨询人安排人员。</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u w:val="single"/>
        </w:rPr>
        <w:t>4.咨询人根据委托人的委托从事造价咨询工作，在咨询过程中，有独立执行工程造价咨询业务工作的权利。</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 xml:space="preserve"> 5.咨询人有权拒绝委托人提出的有失公平、公正及违反法律法规的要求，由此原因造成的咨询合同终止咨询人免责；但对于委托人提出的合理要求，咨询人应当执行，否则咨询人构成违约，应当赔偿因此给委托人造成的损失。对于造成咨询人损失的，由委托人给予补偿。</w:t>
      </w:r>
    </w:p>
    <w:p>
      <w:pPr>
        <w:spacing w:line="360" w:lineRule="auto"/>
        <w:ind w:firstLine="480" w:firstLineChars="200"/>
        <w:jc w:val="left"/>
        <w:rPr>
          <w:rFonts w:ascii="宋体" w:hAnsi="宋体" w:cs="宋体"/>
          <w:sz w:val="24"/>
        </w:rPr>
      </w:pPr>
      <w:r>
        <w:rPr>
          <w:rFonts w:hint="eastAsia" w:ascii="宋体" w:hAnsi="宋体" w:cs="宋体"/>
          <w:sz w:val="24"/>
        </w:rPr>
        <w:t>3.1.3咨询人更换项目咨询团队其他咨询人员的约定：未经委托人同意不得擅自更换，详</w:t>
      </w:r>
      <w:r>
        <w:rPr>
          <w:rFonts w:hint="eastAsia" w:ascii="宋体" w:hAnsi="宋体" w:cs="宋体"/>
          <w:sz w:val="24"/>
          <w:u w:val="single"/>
        </w:rPr>
        <w:t>见附加条款。</w:t>
      </w:r>
    </w:p>
    <w:p>
      <w:pPr>
        <w:spacing w:line="360" w:lineRule="auto"/>
        <w:ind w:firstLine="480" w:firstLineChars="200"/>
        <w:jc w:val="left"/>
        <w:rPr>
          <w:rFonts w:ascii="宋体" w:hAnsi="宋体" w:cs="宋体"/>
          <w:sz w:val="24"/>
        </w:rPr>
      </w:pPr>
      <w:r>
        <w:rPr>
          <w:rFonts w:hint="eastAsia" w:ascii="宋体" w:hAnsi="宋体" w:cs="宋体"/>
          <w:sz w:val="24"/>
        </w:rPr>
        <w:t>3.1.4委托人要求更换咨询人员的情形还包括：</w:t>
      </w:r>
      <w:r>
        <w:rPr>
          <w:rFonts w:hint="eastAsia" w:ascii="宋体" w:hAnsi="宋体" w:cs="宋体"/>
          <w:sz w:val="24"/>
          <w:u w:val="single"/>
        </w:rPr>
        <w:t>见附加条款。</w:t>
      </w:r>
    </w:p>
    <w:p>
      <w:pPr>
        <w:spacing w:line="360" w:lineRule="auto"/>
        <w:ind w:firstLine="480" w:firstLineChars="200"/>
        <w:jc w:val="left"/>
        <w:rPr>
          <w:rFonts w:ascii="宋体" w:hAnsi="宋体" w:cs="宋体"/>
          <w:sz w:val="24"/>
        </w:rPr>
      </w:pPr>
      <w:bookmarkStart w:id="253" w:name="_Toc330288281"/>
      <w:bookmarkStart w:id="254" w:name="_Toc419045110"/>
      <w:r>
        <w:rPr>
          <w:rFonts w:hint="eastAsia" w:ascii="宋体" w:hAnsi="宋体" w:cs="宋体"/>
          <w:sz w:val="24"/>
        </w:rPr>
        <w:t>3.2咨询人的工作要求</w:t>
      </w:r>
      <w:bookmarkEnd w:id="253"/>
      <w:bookmarkEnd w:id="254"/>
    </w:p>
    <w:p>
      <w:pPr>
        <w:spacing w:line="360" w:lineRule="auto"/>
        <w:ind w:firstLine="480" w:firstLineChars="200"/>
        <w:jc w:val="left"/>
        <w:rPr>
          <w:rFonts w:ascii="宋体" w:hAnsi="宋体" w:cs="宋体"/>
          <w:sz w:val="24"/>
          <w:u w:val="single"/>
        </w:rPr>
      </w:pPr>
      <w:r>
        <w:rPr>
          <w:rFonts w:hint="eastAsia" w:ascii="宋体" w:hAnsi="宋体" w:cs="宋体"/>
          <w:sz w:val="24"/>
        </w:rPr>
        <w:t>3.2.1咨询人向委托人提供有关资料的时间：_______________________。咨询人向委托人提供的资料还包括：</w:t>
      </w:r>
      <w:r>
        <w:rPr>
          <w:rFonts w:hint="eastAsia" w:ascii="宋体" w:hAnsi="宋体" w:cs="宋体"/>
          <w:sz w:val="24"/>
          <w:u w:val="single"/>
        </w:rPr>
        <w:t>详见附录B。</w:t>
      </w:r>
    </w:p>
    <w:p>
      <w:pPr>
        <w:spacing w:line="360" w:lineRule="auto"/>
        <w:ind w:firstLine="480" w:firstLineChars="200"/>
        <w:jc w:val="left"/>
        <w:rPr>
          <w:rFonts w:ascii="宋体" w:hAnsi="宋体" w:cs="宋体"/>
          <w:sz w:val="24"/>
        </w:rPr>
      </w:pPr>
      <w:r>
        <w:rPr>
          <w:rFonts w:hint="eastAsia" w:ascii="宋体" w:hAnsi="宋体" w:cs="宋体"/>
          <w:sz w:val="24"/>
        </w:rPr>
        <w:t>咨询人延期向委托人提交咨询初稿、终稿的，每延期一天，咨询人按照本合同约定的咨询费总额的万分之三向委托人支付迟延履行违约责任。咨询人延期提交初稿或终稿超过十五天的或者且经委托人三次催告仍不完成的，委托人有权单方面解除合同并要求咨询人赔偿委托人因此导致的损失。</w:t>
      </w:r>
    </w:p>
    <w:p>
      <w:pPr>
        <w:spacing w:line="360" w:lineRule="auto"/>
        <w:ind w:firstLine="480" w:firstLineChars="200"/>
        <w:jc w:val="left"/>
        <w:rPr>
          <w:rFonts w:ascii="宋体" w:hAnsi="宋体" w:cs="宋体"/>
          <w:sz w:val="24"/>
        </w:rPr>
      </w:pPr>
      <w:r>
        <w:rPr>
          <w:rFonts w:hint="eastAsia" w:ascii="宋体" w:hAnsi="宋体" w:cs="宋体"/>
          <w:sz w:val="24"/>
        </w:rPr>
        <w:t>若委托人提供咨询资料延后则根据委托人书面认可的时间相应顺延，若增加工作内容具体完成时间另行约定。</w:t>
      </w:r>
    </w:p>
    <w:p>
      <w:pPr>
        <w:spacing w:line="360" w:lineRule="auto"/>
        <w:ind w:firstLine="480" w:firstLineChars="200"/>
        <w:jc w:val="left"/>
        <w:rPr>
          <w:rFonts w:ascii="宋体" w:hAnsi="宋体" w:cs="宋体"/>
          <w:sz w:val="24"/>
        </w:rPr>
      </w:pPr>
      <w:r>
        <w:rPr>
          <w:rFonts w:hint="eastAsia" w:ascii="宋体" w:hAnsi="宋体" w:cs="宋体"/>
          <w:sz w:val="24"/>
        </w:rPr>
        <w:t>3.2.2咨询人向委托人提供咨询成果文件的名称、组成、时间、份数及质量标准：</w:t>
      </w:r>
      <w:r>
        <w:rPr>
          <w:rFonts w:hint="eastAsia" w:ascii="宋体" w:hAnsi="宋体" w:cs="宋体"/>
          <w:sz w:val="24"/>
          <w:u w:val="single"/>
        </w:rPr>
        <w:t>现行相关规范规定</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3.2.4咨询人应在收到委托人以书面形式提出的建议或者异议后</w:t>
      </w:r>
      <w:r>
        <w:rPr>
          <w:rFonts w:hint="eastAsia" w:ascii="宋体" w:hAnsi="宋体" w:cs="宋体"/>
          <w:sz w:val="24"/>
          <w:u w:val="single"/>
        </w:rPr>
        <w:t>3</w:t>
      </w:r>
      <w:r>
        <w:rPr>
          <w:rFonts w:hint="eastAsia" w:ascii="宋体" w:hAnsi="宋体" w:cs="宋体"/>
          <w:sz w:val="24"/>
        </w:rPr>
        <w:t>日内给予书面答复。</w:t>
      </w:r>
    </w:p>
    <w:p>
      <w:pPr>
        <w:spacing w:line="360" w:lineRule="auto"/>
        <w:ind w:firstLine="480" w:firstLineChars="200"/>
        <w:jc w:val="left"/>
        <w:rPr>
          <w:rFonts w:ascii="宋体" w:hAnsi="宋体" w:cs="宋体"/>
          <w:sz w:val="24"/>
        </w:rPr>
      </w:pPr>
      <w:bookmarkStart w:id="255" w:name="_Toc419045111"/>
      <w:bookmarkStart w:id="256" w:name="_Toc330288282"/>
      <w:r>
        <w:rPr>
          <w:rFonts w:hint="eastAsia" w:ascii="宋体" w:hAnsi="宋体" w:cs="宋体"/>
          <w:sz w:val="24"/>
        </w:rPr>
        <w:t>3.3咨询人的工作依据</w:t>
      </w:r>
      <w:bookmarkEnd w:id="255"/>
      <w:bookmarkEnd w:id="256"/>
    </w:p>
    <w:p>
      <w:pPr>
        <w:spacing w:line="360" w:lineRule="auto"/>
        <w:ind w:firstLine="480" w:firstLineChars="200"/>
        <w:jc w:val="left"/>
        <w:rPr>
          <w:rFonts w:ascii="宋体" w:hAnsi="宋体" w:cs="宋体"/>
          <w:sz w:val="24"/>
        </w:rPr>
      </w:pPr>
      <w:r>
        <w:rPr>
          <w:rFonts w:hint="eastAsia" w:ascii="宋体" w:hAnsi="宋体" w:cs="宋体"/>
          <w:sz w:val="24"/>
        </w:rPr>
        <w:t>经双方协商，本合同约定的造价咨询服务适用的技术标准、规范、定额等工作依据为：</w:t>
      </w:r>
      <w:r>
        <w:rPr>
          <w:rFonts w:hint="eastAsia" w:ascii="宋体" w:hAnsi="宋体" w:cs="宋体"/>
          <w:sz w:val="24"/>
          <w:u w:val="single"/>
        </w:rPr>
        <w:t>《工程造价咨询业务操作指导规程》以及现行相关法律、法规、规范等规定。</w:t>
      </w:r>
    </w:p>
    <w:p>
      <w:pPr>
        <w:spacing w:line="360" w:lineRule="auto"/>
        <w:ind w:firstLine="480" w:firstLineChars="200"/>
        <w:jc w:val="left"/>
        <w:rPr>
          <w:rFonts w:ascii="宋体" w:hAnsi="宋体" w:cs="宋体"/>
          <w:sz w:val="24"/>
        </w:rPr>
      </w:pPr>
      <w:bookmarkStart w:id="257" w:name="_Toc419045112"/>
      <w:bookmarkStart w:id="258" w:name="_Toc330288283"/>
      <w:r>
        <w:rPr>
          <w:rFonts w:hint="eastAsia" w:ascii="宋体" w:hAnsi="宋体" w:cs="宋体"/>
          <w:sz w:val="24"/>
        </w:rPr>
        <w:t>3.4使用委托人房屋及设备的返还</w:t>
      </w:r>
      <w:bookmarkEnd w:id="257"/>
      <w:bookmarkEnd w:id="258"/>
    </w:p>
    <w:p>
      <w:pPr>
        <w:spacing w:line="360" w:lineRule="auto"/>
        <w:ind w:firstLine="480" w:firstLineChars="200"/>
        <w:jc w:val="left"/>
        <w:rPr>
          <w:rFonts w:ascii="宋体" w:hAnsi="宋体" w:cs="宋体"/>
        </w:rPr>
      </w:pPr>
      <w:r>
        <w:rPr>
          <w:rFonts w:hint="eastAsia" w:ascii="宋体" w:hAnsi="宋体" w:cs="宋体"/>
          <w:sz w:val="24"/>
        </w:rPr>
        <w:t>咨询人应在本合同终止后</w:t>
      </w:r>
      <w:r>
        <w:rPr>
          <w:rFonts w:hint="eastAsia" w:ascii="宋体" w:hAnsi="宋体" w:cs="宋体"/>
          <w:sz w:val="24"/>
          <w:u w:val="single"/>
        </w:rPr>
        <w:t>10</w:t>
      </w:r>
      <w:r>
        <w:rPr>
          <w:rFonts w:hint="eastAsia" w:ascii="宋体" w:hAnsi="宋体" w:cs="宋体"/>
          <w:sz w:val="24"/>
        </w:rPr>
        <w:t>日内移交委托人提供的房屋及设备，移交的方式为</w:t>
      </w:r>
      <w:r>
        <w:rPr>
          <w:rFonts w:hint="eastAsia" w:ascii="宋体" w:hAnsi="宋体" w:cs="宋体"/>
          <w:sz w:val="24"/>
          <w:u w:val="single"/>
        </w:rPr>
        <w:t>现场交接</w:t>
      </w:r>
      <w:r>
        <w:rPr>
          <w:rFonts w:hint="eastAsia" w:ascii="宋体" w:hAnsi="宋体" w:cs="宋体"/>
          <w:sz w:val="24"/>
        </w:rPr>
        <w:t>。</w:t>
      </w:r>
    </w:p>
    <w:p>
      <w:pPr>
        <w:pStyle w:val="13"/>
        <w:ind w:firstLine="472" w:firstLineChars="196"/>
        <w:jc w:val="left"/>
        <w:rPr>
          <w:rFonts w:ascii="宋体" w:hAnsi="宋体" w:eastAsia="宋体" w:cs="宋体"/>
          <w:sz w:val="24"/>
          <w:szCs w:val="24"/>
        </w:rPr>
      </w:pPr>
      <w:bookmarkStart w:id="259" w:name="_Toc16105"/>
      <w:bookmarkStart w:id="260" w:name="_Toc6168"/>
      <w:bookmarkStart w:id="261" w:name="_Toc419045113"/>
      <w:bookmarkStart w:id="262" w:name="_Toc330288284"/>
      <w:bookmarkStart w:id="263" w:name="_Toc3907"/>
      <w:r>
        <w:rPr>
          <w:rFonts w:hint="eastAsia" w:ascii="宋体" w:hAnsi="宋体" w:eastAsia="宋体" w:cs="宋体"/>
          <w:sz w:val="24"/>
          <w:szCs w:val="24"/>
        </w:rPr>
        <w:t>4. 违约责任</w:t>
      </w:r>
      <w:bookmarkEnd w:id="259"/>
      <w:bookmarkEnd w:id="260"/>
      <w:bookmarkEnd w:id="261"/>
      <w:bookmarkEnd w:id="262"/>
      <w:bookmarkEnd w:id="263"/>
    </w:p>
    <w:p>
      <w:pPr>
        <w:pStyle w:val="13"/>
        <w:spacing w:before="60"/>
        <w:ind w:firstLine="480" w:firstLineChars="200"/>
        <w:jc w:val="left"/>
        <w:rPr>
          <w:rFonts w:ascii="宋体" w:hAnsi="宋体" w:eastAsia="宋体" w:cs="宋体"/>
          <w:sz w:val="24"/>
          <w:szCs w:val="24"/>
        </w:rPr>
      </w:pPr>
      <w:bookmarkStart w:id="264" w:name="_Toc29402"/>
      <w:bookmarkStart w:id="265" w:name="_Toc330288285"/>
      <w:bookmarkStart w:id="266" w:name="_Toc11809"/>
      <w:bookmarkStart w:id="267" w:name="_Toc3530"/>
      <w:r>
        <w:rPr>
          <w:rStyle w:val="37"/>
          <w:rFonts w:hint="eastAsia" w:ascii="宋体" w:hAnsi="宋体" w:eastAsia="宋体" w:cs="宋体"/>
          <w:b w:val="0"/>
          <w:bCs w:val="0"/>
          <w:sz w:val="24"/>
          <w:szCs w:val="24"/>
        </w:rPr>
        <w:t>4.1委托人的违约责任</w:t>
      </w:r>
      <w:bookmarkEnd w:id="264"/>
      <w:bookmarkEnd w:id="265"/>
      <w:bookmarkEnd w:id="266"/>
      <w:bookmarkEnd w:id="267"/>
    </w:p>
    <w:p>
      <w:pPr>
        <w:spacing w:line="360" w:lineRule="auto"/>
        <w:ind w:firstLine="480"/>
        <w:jc w:val="left"/>
        <w:rPr>
          <w:rFonts w:ascii="宋体" w:hAnsi="宋体" w:cs="宋体"/>
          <w:sz w:val="24"/>
          <w:u w:val="single"/>
        </w:rPr>
      </w:pPr>
      <w:r>
        <w:rPr>
          <w:rFonts w:hint="eastAsia" w:ascii="宋体" w:hAnsi="宋体" w:cs="宋体"/>
          <w:sz w:val="24"/>
        </w:rPr>
        <w:t>4.1.1委托人违约金的计算及支付方法：</w:t>
      </w:r>
      <w:r>
        <w:rPr>
          <w:rFonts w:hint="eastAsia" w:ascii="宋体" w:hAnsi="宋体" w:cs="宋体"/>
          <w:sz w:val="24"/>
          <w:u w:val="single"/>
        </w:rPr>
        <w:t>/。</w:t>
      </w:r>
    </w:p>
    <w:p>
      <w:pPr>
        <w:spacing w:line="360" w:lineRule="auto"/>
        <w:ind w:firstLine="480"/>
        <w:jc w:val="left"/>
        <w:rPr>
          <w:rFonts w:ascii="宋体" w:hAnsi="宋体" w:cs="宋体"/>
          <w:sz w:val="24"/>
          <w:u w:val="single"/>
        </w:rPr>
      </w:pPr>
      <w:r>
        <w:rPr>
          <w:rFonts w:hint="eastAsia" w:ascii="宋体" w:hAnsi="宋体" w:cs="宋体"/>
          <w:sz w:val="24"/>
        </w:rPr>
        <w:t>4.1.2委托人赔偿金额按下列方法确定并支付：</w:t>
      </w:r>
      <w:r>
        <w:rPr>
          <w:rFonts w:hint="eastAsia" w:ascii="宋体" w:hAnsi="宋体" w:cs="宋体"/>
          <w:sz w:val="24"/>
          <w:u w:val="single"/>
        </w:rPr>
        <w:t>/。</w:t>
      </w:r>
    </w:p>
    <w:p>
      <w:pPr>
        <w:spacing w:line="360" w:lineRule="auto"/>
        <w:jc w:val="left"/>
        <w:rPr>
          <w:rFonts w:ascii="宋体" w:hAnsi="宋体" w:cs="宋体"/>
          <w:sz w:val="24"/>
          <w:u w:val="single"/>
        </w:rPr>
      </w:pPr>
      <w:r>
        <w:rPr>
          <w:rFonts w:hint="eastAsia" w:ascii="宋体" w:hAnsi="宋体" w:cs="宋体"/>
          <w:sz w:val="24"/>
        </w:rPr>
        <w:t xml:space="preserve">    4.1.3 委托人逾期付款利息按下列方法计算并支付：</w:t>
      </w:r>
      <w:r>
        <w:rPr>
          <w:rFonts w:hint="eastAsia" w:ascii="宋体" w:hAnsi="宋体" w:cs="宋体"/>
          <w:sz w:val="24"/>
          <w:u w:val="single"/>
        </w:rPr>
        <w:t>/。</w:t>
      </w:r>
    </w:p>
    <w:p>
      <w:pPr>
        <w:pStyle w:val="13"/>
        <w:spacing w:before="60"/>
        <w:ind w:firstLine="480" w:firstLineChars="200"/>
        <w:jc w:val="left"/>
        <w:rPr>
          <w:rFonts w:ascii="宋体" w:hAnsi="宋体" w:eastAsia="宋体" w:cs="宋体"/>
          <w:b w:val="0"/>
          <w:sz w:val="24"/>
          <w:szCs w:val="24"/>
        </w:rPr>
      </w:pPr>
      <w:bookmarkStart w:id="268" w:name="_Toc24675"/>
      <w:bookmarkStart w:id="269" w:name="_Toc330288286"/>
      <w:bookmarkStart w:id="270" w:name="_Toc15364"/>
      <w:bookmarkStart w:id="271" w:name="_Toc6737"/>
      <w:bookmarkStart w:id="272" w:name="_Toc419045114"/>
      <w:r>
        <w:rPr>
          <w:rFonts w:hint="eastAsia" w:ascii="宋体" w:hAnsi="宋体" w:eastAsia="宋体" w:cs="宋体"/>
          <w:b w:val="0"/>
          <w:sz w:val="24"/>
          <w:szCs w:val="24"/>
        </w:rPr>
        <w:t>4.2咨询人的违约责任</w:t>
      </w:r>
      <w:bookmarkEnd w:id="268"/>
      <w:bookmarkEnd w:id="269"/>
      <w:bookmarkEnd w:id="270"/>
      <w:bookmarkEnd w:id="271"/>
    </w:p>
    <w:bookmarkEnd w:id="272"/>
    <w:p>
      <w:pPr>
        <w:spacing w:line="360" w:lineRule="auto"/>
        <w:ind w:firstLine="480"/>
        <w:jc w:val="left"/>
        <w:rPr>
          <w:rFonts w:ascii="宋体" w:hAnsi="宋体" w:cs="宋体"/>
          <w:sz w:val="24"/>
        </w:rPr>
      </w:pPr>
      <w:r>
        <w:rPr>
          <w:rFonts w:hint="eastAsia" w:ascii="宋体" w:hAnsi="宋体" w:cs="宋体"/>
          <w:sz w:val="24"/>
        </w:rPr>
        <w:t>4.2.1咨询人违约金的计算及支付方法：本合同其他条款已有约定的从其约定，未约定的</w:t>
      </w:r>
      <w:r>
        <w:rPr>
          <w:rFonts w:hint="eastAsia" w:ascii="宋体" w:hAnsi="宋体" w:cs="宋体"/>
          <w:sz w:val="24"/>
          <w:u w:val="single"/>
        </w:rPr>
        <w:t>见补充条款。</w:t>
      </w:r>
    </w:p>
    <w:p>
      <w:pPr>
        <w:spacing w:line="360" w:lineRule="auto"/>
        <w:ind w:firstLine="480"/>
        <w:jc w:val="left"/>
        <w:rPr>
          <w:rFonts w:ascii="宋体" w:hAnsi="宋体" w:cs="宋体"/>
          <w:sz w:val="24"/>
        </w:rPr>
      </w:pPr>
      <w:r>
        <w:rPr>
          <w:rFonts w:hint="eastAsia" w:ascii="宋体" w:hAnsi="宋体" w:cs="宋体"/>
          <w:sz w:val="24"/>
        </w:rPr>
        <w:t>4.2.2 咨询人赔偿金额按下列方法确定并支付：本合同其他条款已有约定的从其约定，未约定的</w:t>
      </w:r>
      <w:r>
        <w:rPr>
          <w:rFonts w:hint="eastAsia" w:ascii="宋体" w:hAnsi="宋体" w:cs="宋体"/>
          <w:sz w:val="24"/>
          <w:u w:val="single"/>
        </w:rPr>
        <w:t>见补充条款。</w:t>
      </w:r>
    </w:p>
    <w:p>
      <w:pPr>
        <w:pStyle w:val="13"/>
        <w:ind w:firstLine="470" w:firstLineChars="195"/>
        <w:jc w:val="left"/>
        <w:rPr>
          <w:rFonts w:ascii="宋体" w:hAnsi="宋体" w:eastAsia="宋体" w:cs="宋体"/>
          <w:sz w:val="24"/>
          <w:szCs w:val="24"/>
        </w:rPr>
      </w:pPr>
      <w:bookmarkStart w:id="273" w:name="_Toc330288287"/>
      <w:bookmarkStart w:id="274" w:name="_Toc419045115"/>
      <w:bookmarkStart w:id="275" w:name="_Toc17103"/>
      <w:bookmarkStart w:id="276" w:name="_Toc25253"/>
      <w:bookmarkStart w:id="277" w:name="_Toc26904"/>
      <w:r>
        <w:rPr>
          <w:rFonts w:hint="eastAsia" w:ascii="宋体" w:hAnsi="宋体" w:eastAsia="宋体" w:cs="宋体"/>
          <w:sz w:val="24"/>
          <w:szCs w:val="24"/>
        </w:rPr>
        <w:t>5. 支付</w:t>
      </w:r>
      <w:bookmarkEnd w:id="273"/>
      <w:bookmarkEnd w:id="274"/>
      <w:bookmarkEnd w:id="275"/>
      <w:bookmarkEnd w:id="276"/>
      <w:bookmarkEnd w:id="277"/>
    </w:p>
    <w:p>
      <w:pPr>
        <w:spacing w:line="360" w:lineRule="auto"/>
        <w:ind w:firstLine="482" w:firstLineChars="200"/>
        <w:jc w:val="left"/>
        <w:rPr>
          <w:rStyle w:val="37"/>
          <w:rFonts w:ascii="宋体" w:hAnsi="宋体" w:eastAsia="宋体" w:cs="宋体"/>
          <w:b w:val="0"/>
          <w:sz w:val="24"/>
        </w:rPr>
      </w:pPr>
      <w:bookmarkStart w:id="278" w:name="_Toc419045116"/>
      <w:bookmarkStart w:id="279" w:name="_Toc32024"/>
      <w:bookmarkStart w:id="280" w:name="_Toc1314"/>
      <w:bookmarkStart w:id="281" w:name="_Toc14747"/>
      <w:r>
        <w:rPr>
          <w:rStyle w:val="37"/>
          <w:rFonts w:hint="eastAsia" w:ascii="宋体" w:hAnsi="宋体" w:eastAsia="宋体" w:cs="宋体"/>
          <w:sz w:val="24"/>
        </w:rPr>
        <w:t>5.1支付货币</w:t>
      </w:r>
      <w:bookmarkEnd w:id="278"/>
    </w:p>
    <w:bookmarkEnd w:id="279"/>
    <w:bookmarkEnd w:id="280"/>
    <w:bookmarkEnd w:id="281"/>
    <w:p>
      <w:pPr>
        <w:spacing w:line="360" w:lineRule="auto"/>
        <w:ind w:firstLine="480" w:firstLineChars="200"/>
        <w:jc w:val="left"/>
        <w:rPr>
          <w:rFonts w:ascii="宋体" w:hAnsi="宋体" w:cs="宋体"/>
          <w:sz w:val="24"/>
        </w:rPr>
      </w:pPr>
      <w:r>
        <w:rPr>
          <w:rFonts w:hint="eastAsia" w:ascii="宋体" w:hAnsi="宋体" w:cs="宋体"/>
          <w:sz w:val="24"/>
        </w:rPr>
        <w:t>币种为：</w:t>
      </w:r>
      <w:r>
        <w:rPr>
          <w:rFonts w:hint="eastAsia" w:ascii="宋体" w:hAnsi="宋体" w:cs="宋体"/>
          <w:sz w:val="24"/>
          <w:u w:val="single"/>
        </w:rPr>
        <w:t>人民币</w:t>
      </w:r>
      <w:r>
        <w:rPr>
          <w:rFonts w:hint="eastAsia" w:ascii="宋体" w:hAnsi="宋体" w:cs="宋体"/>
          <w:sz w:val="24"/>
        </w:rPr>
        <w:t>，汇率为：</w:t>
      </w:r>
      <w:r>
        <w:rPr>
          <w:rFonts w:hint="eastAsia" w:ascii="宋体" w:hAnsi="宋体" w:cs="宋体"/>
          <w:sz w:val="24"/>
          <w:u w:val="single"/>
        </w:rPr>
        <w:t>/</w:t>
      </w:r>
      <w:r>
        <w:rPr>
          <w:rFonts w:hint="eastAsia" w:ascii="宋体" w:hAnsi="宋体" w:cs="宋体"/>
          <w:sz w:val="24"/>
        </w:rPr>
        <w:t>，其他约定：</w:t>
      </w:r>
      <w:r>
        <w:rPr>
          <w:rFonts w:hint="eastAsia" w:ascii="宋体" w:hAnsi="宋体" w:cs="宋体"/>
          <w:sz w:val="24"/>
          <w:u w:val="single"/>
        </w:rPr>
        <w:t>/。</w:t>
      </w:r>
    </w:p>
    <w:p>
      <w:pPr>
        <w:spacing w:line="360" w:lineRule="auto"/>
        <w:ind w:firstLine="482" w:firstLineChars="200"/>
        <w:jc w:val="left"/>
        <w:rPr>
          <w:rStyle w:val="37"/>
          <w:rFonts w:ascii="宋体" w:hAnsi="宋体" w:eastAsia="宋体" w:cs="宋体"/>
          <w:b w:val="0"/>
          <w:sz w:val="24"/>
        </w:rPr>
      </w:pPr>
      <w:bookmarkStart w:id="282" w:name="_Toc419045117"/>
      <w:bookmarkStart w:id="283" w:name="_Toc1194"/>
      <w:bookmarkStart w:id="284" w:name="_Toc959"/>
      <w:bookmarkStart w:id="285" w:name="_Toc16856"/>
      <w:r>
        <w:rPr>
          <w:rStyle w:val="37"/>
          <w:rFonts w:hint="eastAsia" w:ascii="宋体" w:hAnsi="宋体" w:eastAsia="宋体" w:cs="宋体"/>
          <w:sz w:val="24"/>
        </w:rPr>
        <w:t>5.2 支付申请</w:t>
      </w:r>
      <w:bookmarkEnd w:id="282"/>
    </w:p>
    <w:bookmarkEnd w:id="283"/>
    <w:bookmarkEnd w:id="284"/>
    <w:bookmarkEnd w:id="285"/>
    <w:p>
      <w:pPr>
        <w:spacing w:line="360" w:lineRule="auto"/>
        <w:ind w:firstLine="480" w:firstLineChars="200"/>
        <w:jc w:val="left"/>
        <w:rPr>
          <w:rFonts w:ascii="宋体" w:hAnsi="宋体" w:cs="宋体"/>
          <w:sz w:val="24"/>
        </w:rPr>
      </w:pPr>
      <w:r>
        <w:rPr>
          <w:rFonts w:hint="eastAsia" w:ascii="宋体" w:hAnsi="宋体" w:cs="宋体"/>
          <w:sz w:val="24"/>
        </w:rPr>
        <w:t>咨询人应在本合同约定的每次应付款日期_____日前，向委托人提交支付申请书。</w:t>
      </w:r>
    </w:p>
    <w:p>
      <w:pPr>
        <w:spacing w:line="360" w:lineRule="auto"/>
        <w:ind w:firstLine="482" w:firstLineChars="200"/>
        <w:jc w:val="left"/>
        <w:rPr>
          <w:rStyle w:val="37"/>
          <w:rFonts w:ascii="宋体" w:hAnsi="宋体" w:eastAsia="宋体" w:cs="宋体"/>
          <w:b w:val="0"/>
          <w:sz w:val="24"/>
        </w:rPr>
      </w:pPr>
      <w:bookmarkStart w:id="286" w:name="_Toc419045118"/>
      <w:bookmarkStart w:id="287" w:name="_Toc9065"/>
      <w:bookmarkStart w:id="288" w:name="_Toc32599"/>
      <w:bookmarkStart w:id="289" w:name="_Toc23487"/>
      <w:r>
        <w:rPr>
          <w:rStyle w:val="37"/>
          <w:rFonts w:hint="eastAsia" w:ascii="宋体" w:hAnsi="宋体" w:eastAsia="宋体" w:cs="宋体"/>
          <w:sz w:val="24"/>
        </w:rPr>
        <w:t>5.3支付酬金</w:t>
      </w:r>
      <w:bookmarkEnd w:id="286"/>
    </w:p>
    <w:bookmarkEnd w:id="287"/>
    <w:bookmarkEnd w:id="288"/>
    <w:bookmarkEnd w:id="289"/>
    <w:p>
      <w:pPr>
        <w:spacing w:line="360" w:lineRule="auto"/>
        <w:ind w:firstLine="480" w:firstLineChars="200"/>
        <w:jc w:val="left"/>
        <w:rPr>
          <w:rFonts w:ascii="宋体" w:hAnsi="宋体" w:cs="宋体"/>
          <w:sz w:val="24"/>
        </w:rPr>
      </w:pPr>
      <w:r>
        <w:rPr>
          <w:rFonts w:hint="eastAsia" w:ascii="宋体" w:hAnsi="宋体" w:cs="宋体"/>
          <w:sz w:val="24"/>
        </w:rPr>
        <w:t>正常工作酬金的支付：</w:t>
      </w:r>
    </w:p>
    <w:p>
      <w:pPr>
        <w:spacing w:line="360" w:lineRule="auto"/>
        <w:ind w:firstLine="482" w:firstLineChars="200"/>
        <w:jc w:val="left"/>
        <w:rPr>
          <w:rStyle w:val="37"/>
          <w:rFonts w:ascii="宋体" w:hAnsi="宋体" w:eastAsia="宋体" w:cs="宋体"/>
          <w:sz w:val="24"/>
        </w:rPr>
      </w:pPr>
      <w:bookmarkStart w:id="290" w:name="_Toc14395"/>
      <w:bookmarkStart w:id="291" w:name="_Toc13352"/>
      <w:r>
        <w:rPr>
          <w:rStyle w:val="37"/>
          <w:rFonts w:hint="eastAsia" w:ascii="宋体" w:hAnsi="宋体" w:eastAsia="宋体" w:cs="宋体"/>
          <w:sz w:val="24"/>
        </w:rPr>
        <w:t>1）</w:t>
      </w:r>
      <w:bookmarkEnd w:id="290"/>
      <w:bookmarkEnd w:id="291"/>
      <w:r>
        <w:rPr>
          <w:rFonts w:hint="eastAsia" w:ascii="宋体" w:hAnsi="宋体" w:cs="宋体"/>
          <w:b/>
          <w:snapToGrid w:val="0"/>
          <w:sz w:val="24"/>
        </w:rPr>
        <w:t>工程量清单及控制价编制：</w:t>
      </w:r>
    </w:p>
    <w:p>
      <w:pPr>
        <w:spacing w:line="360" w:lineRule="auto"/>
        <w:ind w:firstLine="480" w:firstLineChars="200"/>
        <w:jc w:val="left"/>
        <w:rPr>
          <w:rFonts w:ascii="宋体" w:hAnsi="宋体" w:cs="宋体"/>
          <w:sz w:val="24"/>
        </w:rPr>
      </w:pPr>
      <w:r>
        <w:rPr>
          <w:rFonts w:hint="eastAsia" w:ascii="宋体" w:hAnsi="宋体" w:cs="宋体"/>
          <w:sz w:val="24"/>
        </w:rPr>
        <w:t>按苏价服（2014）383号文费率的</w:t>
      </w:r>
      <w:r>
        <w:rPr>
          <w:rFonts w:hint="eastAsia" w:ascii="宋体" w:hAnsi="宋体" w:cs="宋体"/>
          <w:sz w:val="24"/>
          <w:u w:val="single"/>
        </w:rPr>
        <w:t xml:space="preserve">  %</w:t>
      </w:r>
      <w:r>
        <w:rPr>
          <w:rFonts w:hint="eastAsia" w:ascii="宋体" w:hAnsi="宋体" w:cs="宋体"/>
          <w:sz w:val="24"/>
        </w:rPr>
        <w:t xml:space="preserve">计取。施工方中标合同签订后15日内支付此项咨询费的100% </w:t>
      </w:r>
    </w:p>
    <w:p>
      <w:pPr>
        <w:spacing w:line="360" w:lineRule="auto"/>
        <w:ind w:firstLine="482" w:firstLineChars="200"/>
        <w:jc w:val="left"/>
        <w:rPr>
          <w:rStyle w:val="37"/>
          <w:rFonts w:ascii="宋体" w:hAnsi="宋体" w:eastAsia="宋体" w:cs="宋体"/>
          <w:sz w:val="24"/>
        </w:rPr>
      </w:pPr>
      <w:bookmarkStart w:id="292" w:name="_Toc22328"/>
      <w:bookmarkStart w:id="293" w:name="_Toc12869"/>
      <w:bookmarkStart w:id="294" w:name="_Toc16034"/>
      <w:r>
        <w:rPr>
          <w:rStyle w:val="37"/>
          <w:rFonts w:hint="eastAsia" w:ascii="宋体" w:hAnsi="宋体" w:eastAsia="宋体" w:cs="宋体"/>
          <w:sz w:val="24"/>
        </w:rPr>
        <w:t>2）施工阶段全过程造价控制费用：</w:t>
      </w:r>
    </w:p>
    <w:bookmarkEnd w:id="292"/>
    <w:bookmarkEnd w:id="293"/>
    <w:bookmarkEnd w:id="294"/>
    <w:p>
      <w:pPr>
        <w:spacing w:line="360" w:lineRule="auto"/>
        <w:ind w:firstLine="482" w:firstLineChars="200"/>
        <w:jc w:val="left"/>
        <w:rPr>
          <w:rStyle w:val="37"/>
          <w:rFonts w:ascii="宋体" w:hAnsi="宋体" w:eastAsia="宋体" w:cs="宋体"/>
          <w:sz w:val="24"/>
        </w:rPr>
      </w:pPr>
      <w:bookmarkStart w:id="295" w:name="_Toc14224"/>
      <w:bookmarkStart w:id="296" w:name="_Toc6578"/>
      <w:bookmarkStart w:id="297" w:name="_Toc1345"/>
      <w:r>
        <w:rPr>
          <w:rStyle w:val="37"/>
          <w:rFonts w:hint="eastAsia" w:ascii="宋体" w:hAnsi="宋体" w:eastAsia="宋体" w:cs="宋体"/>
          <w:sz w:val="24"/>
        </w:rPr>
        <w:t>工程建安造价暂按</w:t>
      </w:r>
      <w:r>
        <w:rPr>
          <w:rStyle w:val="37"/>
          <w:rFonts w:hint="eastAsia" w:ascii="宋体" w:hAnsi="宋体" w:eastAsia="宋体" w:cs="宋体"/>
          <w:sz w:val="24"/>
          <w:u w:val="single"/>
        </w:rPr>
        <w:t xml:space="preserve"> </w:t>
      </w:r>
      <w:r>
        <w:rPr>
          <w:rStyle w:val="37"/>
          <w:rFonts w:hint="eastAsia" w:ascii="宋体" w:hAnsi="宋体" w:cs="宋体"/>
          <w:sz w:val="24"/>
          <w:u w:val="single"/>
        </w:rPr>
        <w:t xml:space="preserve"> 1 </w:t>
      </w:r>
      <w:r>
        <w:rPr>
          <w:rStyle w:val="37"/>
          <w:rFonts w:hint="eastAsia" w:ascii="宋体" w:hAnsi="宋体" w:eastAsia="宋体" w:cs="宋体"/>
          <w:sz w:val="24"/>
          <w:u w:val="single"/>
        </w:rPr>
        <w:t xml:space="preserve"> </w:t>
      </w:r>
      <w:r>
        <w:rPr>
          <w:rStyle w:val="37"/>
          <w:rFonts w:hint="eastAsia" w:ascii="宋体" w:hAnsi="宋体" w:eastAsia="宋体" w:cs="宋体"/>
          <w:sz w:val="24"/>
        </w:rPr>
        <w:t>亿元考虑，按照上述酬金计算办法，施工阶段全过程造价控制费用暂定为</w:t>
      </w:r>
      <w:r>
        <w:rPr>
          <w:rStyle w:val="37"/>
          <w:rFonts w:hint="eastAsia" w:ascii="宋体" w:hAnsi="宋体" w:eastAsia="宋体" w:cs="宋体"/>
          <w:sz w:val="24"/>
          <w:u w:val="single"/>
        </w:rPr>
        <w:t xml:space="preserve">      </w:t>
      </w:r>
      <w:r>
        <w:rPr>
          <w:rStyle w:val="37"/>
          <w:rFonts w:hint="eastAsia" w:ascii="宋体" w:hAnsi="宋体" w:eastAsia="宋体" w:cs="宋体"/>
          <w:sz w:val="24"/>
        </w:rPr>
        <w:t>万元，付款约定如下：</w:t>
      </w:r>
    </w:p>
    <w:bookmarkEnd w:id="295"/>
    <w:bookmarkEnd w:id="296"/>
    <w:bookmarkEnd w:id="297"/>
    <w:p>
      <w:pPr>
        <w:spacing w:line="360" w:lineRule="auto"/>
        <w:ind w:firstLine="482" w:firstLineChars="200"/>
        <w:jc w:val="left"/>
        <w:rPr>
          <w:rStyle w:val="37"/>
          <w:rFonts w:ascii="宋体" w:hAnsi="宋体" w:eastAsia="宋体" w:cs="宋体"/>
          <w:sz w:val="24"/>
        </w:rPr>
      </w:pPr>
      <w:bookmarkStart w:id="298" w:name="_Toc23472"/>
      <w:bookmarkStart w:id="299" w:name="_Toc13989"/>
      <w:bookmarkStart w:id="300" w:name="_Toc16054"/>
      <w:r>
        <w:rPr>
          <w:rStyle w:val="37"/>
          <w:rFonts w:hint="eastAsia" w:ascii="宋体" w:hAnsi="宋体" w:eastAsia="宋体" w:cs="宋体"/>
          <w:sz w:val="24"/>
        </w:rPr>
        <w:t>1.1） 开工后一周内支付暂定价的10%，即</w:t>
      </w:r>
      <w:r>
        <w:rPr>
          <w:rStyle w:val="37"/>
          <w:rFonts w:hint="eastAsia" w:ascii="宋体" w:hAnsi="宋体" w:eastAsia="宋体" w:cs="宋体"/>
          <w:sz w:val="24"/>
          <w:u w:val="single"/>
        </w:rPr>
        <w:t xml:space="preserve">    </w:t>
      </w:r>
      <w:r>
        <w:rPr>
          <w:rStyle w:val="37"/>
          <w:rFonts w:hint="eastAsia" w:ascii="宋体" w:hAnsi="宋体" w:eastAsia="宋体" w:cs="宋体"/>
          <w:sz w:val="24"/>
        </w:rPr>
        <w:t>万元；</w:t>
      </w:r>
    </w:p>
    <w:bookmarkEnd w:id="298"/>
    <w:bookmarkEnd w:id="299"/>
    <w:bookmarkEnd w:id="300"/>
    <w:p>
      <w:pPr>
        <w:spacing w:line="360" w:lineRule="auto"/>
        <w:ind w:firstLine="482" w:firstLineChars="200"/>
        <w:jc w:val="left"/>
        <w:rPr>
          <w:rStyle w:val="37"/>
          <w:rFonts w:ascii="宋体" w:hAnsi="宋体" w:eastAsia="宋体" w:cs="宋体"/>
          <w:sz w:val="24"/>
        </w:rPr>
      </w:pPr>
      <w:bookmarkStart w:id="301" w:name="_Toc4340"/>
      <w:bookmarkStart w:id="302" w:name="_Toc2368"/>
      <w:bookmarkStart w:id="303" w:name="_Toc1072"/>
      <w:r>
        <w:rPr>
          <w:rStyle w:val="37"/>
          <w:rFonts w:hint="eastAsia" w:ascii="宋体" w:hAnsi="宋体" w:eastAsia="宋体" w:cs="宋体"/>
          <w:sz w:val="24"/>
        </w:rPr>
        <w:t>1.2）每季度支付暂定价的</w:t>
      </w:r>
      <w:r>
        <w:rPr>
          <w:rStyle w:val="37"/>
          <w:rFonts w:ascii="宋体" w:hAnsi="宋体" w:eastAsia="宋体" w:cs="宋体"/>
          <w:sz w:val="24"/>
        </w:rPr>
        <w:t>15</w:t>
      </w:r>
      <w:r>
        <w:rPr>
          <w:rStyle w:val="37"/>
          <w:rFonts w:hint="eastAsia" w:ascii="宋体" w:hAnsi="宋体" w:eastAsia="宋体" w:cs="宋体"/>
          <w:sz w:val="24"/>
        </w:rPr>
        <w:t>%。</w:t>
      </w:r>
    </w:p>
    <w:bookmarkEnd w:id="301"/>
    <w:bookmarkEnd w:id="302"/>
    <w:bookmarkEnd w:id="303"/>
    <w:p>
      <w:pPr>
        <w:spacing w:line="360" w:lineRule="auto"/>
        <w:ind w:firstLine="520"/>
        <w:jc w:val="left"/>
        <w:rPr>
          <w:rStyle w:val="37"/>
          <w:rFonts w:ascii="宋体" w:hAnsi="宋体" w:eastAsia="宋体" w:cs="宋体"/>
          <w:b w:val="0"/>
          <w:sz w:val="24"/>
        </w:rPr>
      </w:pPr>
      <w:bookmarkStart w:id="304" w:name="_Toc11793"/>
      <w:bookmarkStart w:id="305" w:name="_Toc16398"/>
      <w:bookmarkStart w:id="306" w:name="_Toc18227"/>
      <w:r>
        <w:rPr>
          <w:rStyle w:val="37"/>
          <w:rFonts w:hint="eastAsia" w:ascii="宋体" w:hAnsi="宋体" w:eastAsia="宋体" w:cs="宋体"/>
          <w:sz w:val="24"/>
        </w:rPr>
        <w:t>1.3）当支付至暂定价的70%时停止付款。工程竣工结算审核完毕并经委托人确认无异议后根据（2014）383号文取费标准，按照合同约定重新计算跟踪审计费用金额。</w:t>
      </w:r>
    </w:p>
    <w:bookmarkEnd w:id="304"/>
    <w:bookmarkEnd w:id="305"/>
    <w:bookmarkEnd w:id="306"/>
    <w:p>
      <w:pPr>
        <w:spacing w:line="360" w:lineRule="auto"/>
        <w:ind w:firstLine="520"/>
        <w:jc w:val="left"/>
        <w:rPr>
          <w:rStyle w:val="37"/>
          <w:rFonts w:ascii="宋体" w:hAnsi="宋体" w:eastAsia="宋体" w:cs="宋体"/>
          <w:b w:val="0"/>
          <w:sz w:val="24"/>
        </w:rPr>
      </w:pPr>
      <w:bookmarkStart w:id="307" w:name="_Toc20179"/>
      <w:bookmarkStart w:id="308" w:name="_Toc31373"/>
      <w:bookmarkStart w:id="309" w:name="_Toc18643"/>
      <w:r>
        <w:rPr>
          <w:rStyle w:val="37"/>
          <w:rFonts w:hint="eastAsia" w:ascii="宋体" w:hAnsi="宋体" w:eastAsia="宋体" w:cs="宋体"/>
          <w:sz w:val="24"/>
        </w:rPr>
        <w:t>1.4）审计结束提交审计报告并经委托人确认无异议后15个工作日内付清剩余跟踪审计费用，如委托人此前支付的费用，已经超过经审计后重新计算的跟踪审计费用的，咨询人应当在15个共组日内退还委托人多付的金额。</w:t>
      </w:r>
    </w:p>
    <w:bookmarkEnd w:id="307"/>
    <w:bookmarkEnd w:id="308"/>
    <w:bookmarkEnd w:id="309"/>
    <w:p>
      <w:pPr>
        <w:spacing w:line="360" w:lineRule="auto"/>
        <w:ind w:firstLine="482" w:firstLineChars="200"/>
        <w:jc w:val="left"/>
        <w:rPr>
          <w:rStyle w:val="37"/>
          <w:rFonts w:ascii="宋体" w:hAnsi="宋体" w:eastAsia="宋体" w:cs="宋体"/>
          <w:sz w:val="24"/>
        </w:rPr>
      </w:pPr>
      <w:r>
        <w:rPr>
          <w:rFonts w:hint="eastAsia" w:ascii="宋体" w:hAnsi="宋体" w:cs="宋体"/>
          <w:b/>
          <w:bCs/>
          <w:kern w:val="0"/>
          <w:sz w:val="24"/>
        </w:rPr>
        <w:t>3</w:t>
      </w:r>
      <w:r>
        <w:rPr>
          <w:rStyle w:val="37"/>
          <w:rFonts w:hint="eastAsia" w:ascii="宋体" w:hAnsi="宋体" w:eastAsia="宋体" w:cs="宋体"/>
          <w:sz w:val="24"/>
        </w:rPr>
        <w:t>）结算审计费用：</w:t>
      </w:r>
      <w:r>
        <w:rPr>
          <w:rStyle w:val="37"/>
          <w:rFonts w:hint="eastAsia" w:ascii="宋体" w:hAnsi="宋体" w:eastAsia="宋体" w:cs="宋体"/>
          <w:sz w:val="24"/>
          <w:u w:val="single"/>
        </w:rPr>
        <w:t xml:space="preserve">                              </w:t>
      </w:r>
      <w:r>
        <w:rPr>
          <w:rStyle w:val="37"/>
          <w:rFonts w:hint="eastAsia" w:ascii="宋体" w:hAnsi="宋体" w:eastAsia="宋体" w:cs="宋体"/>
          <w:sz w:val="24"/>
        </w:rPr>
        <w:t xml:space="preserve"> </w:t>
      </w:r>
    </w:p>
    <w:p>
      <w:pPr>
        <w:spacing w:line="360" w:lineRule="auto"/>
        <w:ind w:firstLine="520"/>
        <w:jc w:val="left"/>
        <w:rPr>
          <w:rStyle w:val="37"/>
          <w:rFonts w:ascii="宋体" w:hAnsi="宋体" w:eastAsia="宋体" w:cs="宋体"/>
          <w:sz w:val="24"/>
        </w:rPr>
      </w:pPr>
      <w:bookmarkStart w:id="310" w:name="_Toc29132"/>
      <w:bookmarkStart w:id="311" w:name="_Toc26023"/>
      <w:bookmarkStart w:id="312" w:name="_Toc9064"/>
      <w:r>
        <w:rPr>
          <w:rStyle w:val="37"/>
          <w:rFonts w:hint="eastAsia" w:ascii="宋体" w:hAnsi="宋体" w:eastAsia="宋体" w:cs="宋体"/>
          <w:sz w:val="24"/>
        </w:rPr>
        <w:t>核减额（包含变更签证、预审单、材料核价）5%以内的全部审计费用由委托人支付，核减额超过5%时全部审计费用由施工单位支付。审计结束通过二次审计合格并经委托人确认无异议后15个工作日内付清（如有二审）。</w:t>
      </w:r>
    </w:p>
    <w:bookmarkEnd w:id="310"/>
    <w:bookmarkEnd w:id="311"/>
    <w:bookmarkEnd w:id="312"/>
    <w:p>
      <w:pPr>
        <w:spacing w:line="360" w:lineRule="auto"/>
        <w:ind w:firstLine="520"/>
        <w:jc w:val="left"/>
        <w:rPr>
          <w:rStyle w:val="37"/>
          <w:rFonts w:ascii="宋体" w:hAnsi="宋体" w:eastAsia="宋体" w:cs="宋体"/>
          <w:sz w:val="24"/>
        </w:rPr>
      </w:pPr>
      <w:bookmarkStart w:id="313" w:name="_Toc23910"/>
      <w:bookmarkStart w:id="314" w:name="_Toc437"/>
      <w:bookmarkStart w:id="315" w:name="_Toc30461"/>
      <w:r>
        <w:rPr>
          <w:rStyle w:val="37"/>
          <w:rFonts w:hint="eastAsia" w:ascii="宋体" w:hAnsi="宋体" w:eastAsia="宋体" w:cs="宋体"/>
          <w:sz w:val="24"/>
        </w:rPr>
        <w:t>咨询人应在付款日前，根据委托人确认的应付款的金额数开具增值税专用发票给委托人，否则，委托人有权拒绝付款，由此造成的所有损失由咨询人自行承担。</w:t>
      </w:r>
    </w:p>
    <w:bookmarkEnd w:id="313"/>
    <w:bookmarkEnd w:id="314"/>
    <w:bookmarkEnd w:id="315"/>
    <w:p>
      <w:pPr>
        <w:pStyle w:val="13"/>
        <w:ind w:firstLine="472" w:firstLineChars="196"/>
        <w:jc w:val="left"/>
        <w:rPr>
          <w:rFonts w:ascii="宋体" w:hAnsi="宋体" w:eastAsia="宋体" w:cs="宋体"/>
          <w:sz w:val="24"/>
          <w:szCs w:val="24"/>
        </w:rPr>
      </w:pPr>
      <w:bookmarkStart w:id="316" w:name="_Toc419045119"/>
      <w:bookmarkStart w:id="317" w:name="_Toc12358"/>
      <w:bookmarkStart w:id="318" w:name="_Toc19994"/>
      <w:bookmarkStart w:id="319" w:name="_Toc330288288"/>
      <w:bookmarkStart w:id="320" w:name="_Toc3384"/>
      <w:r>
        <w:rPr>
          <w:rFonts w:hint="eastAsia" w:ascii="宋体" w:hAnsi="宋体" w:eastAsia="宋体" w:cs="宋体"/>
          <w:sz w:val="24"/>
          <w:szCs w:val="24"/>
        </w:rPr>
        <w:t>6. 合同变更、解除与终止</w:t>
      </w:r>
      <w:bookmarkEnd w:id="316"/>
      <w:bookmarkEnd w:id="317"/>
      <w:bookmarkEnd w:id="318"/>
      <w:bookmarkEnd w:id="319"/>
      <w:bookmarkEnd w:id="320"/>
    </w:p>
    <w:p>
      <w:pPr>
        <w:spacing w:line="360" w:lineRule="auto"/>
        <w:ind w:firstLine="482" w:firstLineChars="200"/>
        <w:jc w:val="left"/>
        <w:rPr>
          <w:rStyle w:val="37"/>
          <w:rFonts w:ascii="宋体" w:hAnsi="宋体" w:eastAsia="宋体" w:cs="宋体"/>
          <w:b w:val="0"/>
          <w:sz w:val="24"/>
        </w:rPr>
      </w:pPr>
      <w:bookmarkStart w:id="321" w:name="_Toc419045120"/>
      <w:bookmarkStart w:id="322" w:name="_Toc173"/>
      <w:bookmarkStart w:id="323" w:name="_Toc9928"/>
      <w:bookmarkStart w:id="324" w:name="_Toc6544"/>
      <w:r>
        <w:rPr>
          <w:rStyle w:val="37"/>
          <w:rFonts w:hint="eastAsia" w:ascii="宋体" w:hAnsi="宋体" w:eastAsia="宋体" w:cs="宋体"/>
          <w:sz w:val="24"/>
        </w:rPr>
        <w:t>6.1合同变更</w:t>
      </w:r>
      <w:bookmarkEnd w:id="321"/>
      <w:bookmarkEnd w:id="322"/>
      <w:bookmarkEnd w:id="323"/>
      <w:bookmarkEnd w:id="324"/>
      <w:r>
        <w:rPr>
          <w:rFonts w:hint="eastAsia" w:ascii="宋体" w:hAnsi="宋体" w:cs="宋体"/>
          <w:sz w:val="24"/>
        </w:rPr>
        <w:br w:type="textWrapping"/>
      </w:r>
      <w:r>
        <w:rPr>
          <w:rFonts w:hint="eastAsia" w:ascii="宋体" w:hAnsi="宋体" w:cs="宋体"/>
          <w:sz w:val="24"/>
        </w:rPr>
        <w:t xml:space="preserve">    6.1.2 除不可抗力外，因非咨询人原因导致本合同履行期限延长、内容增加时，附加工作酬金按下列方法确定：</w:t>
      </w:r>
      <w:r>
        <w:rPr>
          <w:rFonts w:hint="eastAsia" w:ascii="宋体" w:hAnsi="宋体" w:cs="宋体"/>
          <w:sz w:val="24"/>
          <w:u w:val="single"/>
        </w:rPr>
        <w:t>无。</w:t>
      </w:r>
      <w:r>
        <w:rPr>
          <w:rFonts w:hint="eastAsia" w:ascii="宋体" w:hAnsi="宋体" w:cs="宋体"/>
          <w:sz w:val="24"/>
        </w:rPr>
        <w:br w:type="textWrapping"/>
      </w:r>
      <w:r>
        <w:rPr>
          <w:rFonts w:hint="eastAsia" w:ascii="宋体" w:hAnsi="宋体" w:cs="宋体"/>
          <w:sz w:val="24"/>
        </w:rPr>
        <w:t xml:space="preserve">    6.1.4因工程规模、服务范围及内容的变化等导致咨询人的工作量增减时，服务酬金的调整方法：</w:t>
      </w:r>
      <w:r>
        <w:rPr>
          <w:rFonts w:hint="eastAsia" w:ascii="宋体" w:hAnsi="宋体" w:cs="宋体"/>
          <w:sz w:val="24"/>
          <w:u w:val="single"/>
        </w:rPr>
        <w:t>无。</w:t>
      </w:r>
    </w:p>
    <w:p>
      <w:pPr>
        <w:pStyle w:val="13"/>
        <w:spacing w:before="60"/>
        <w:ind w:firstLine="480" w:firstLineChars="200"/>
        <w:jc w:val="left"/>
        <w:rPr>
          <w:rFonts w:ascii="宋体" w:hAnsi="宋体" w:eastAsia="宋体" w:cs="宋体"/>
          <w:b w:val="0"/>
          <w:sz w:val="24"/>
          <w:szCs w:val="24"/>
        </w:rPr>
      </w:pPr>
      <w:bookmarkStart w:id="325" w:name="_Toc22465"/>
      <w:bookmarkStart w:id="326" w:name="_Toc330288289"/>
      <w:bookmarkStart w:id="327" w:name="_Toc30049"/>
      <w:bookmarkStart w:id="328" w:name="_Toc3869"/>
      <w:r>
        <w:rPr>
          <w:rFonts w:hint="eastAsia" w:ascii="宋体" w:hAnsi="宋体" w:eastAsia="宋体" w:cs="宋体"/>
          <w:b w:val="0"/>
          <w:sz w:val="24"/>
          <w:szCs w:val="24"/>
        </w:rPr>
        <w:t>6.2合同解除</w:t>
      </w:r>
      <w:bookmarkEnd w:id="325"/>
      <w:bookmarkEnd w:id="326"/>
      <w:bookmarkEnd w:id="327"/>
      <w:bookmarkEnd w:id="328"/>
    </w:p>
    <w:p>
      <w:pPr>
        <w:spacing w:line="360" w:lineRule="auto"/>
        <w:ind w:firstLine="480" w:firstLineChars="200"/>
        <w:jc w:val="left"/>
        <w:rPr>
          <w:rFonts w:ascii="宋体" w:hAnsi="宋体" w:cs="宋体"/>
          <w:sz w:val="24"/>
        </w:rPr>
      </w:pPr>
      <w:r>
        <w:rPr>
          <w:rFonts w:hint="eastAsia" w:ascii="宋体" w:hAnsi="宋体" w:cs="宋体"/>
          <w:sz w:val="24"/>
        </w:rPr>
        <w:t>6.2.2双方约定解除合同的条件还包括：</w:t>
      </w:r>
      <w:r>
        <w:rPr>
          <w:rFonts w:hint="eastAsia" w:ascii="宋体" w:hAnsi="宋体" w:cs="宋体"/>
          <w:sz w:val="24"/>
          <w:u w:val="single"/>
        </w:rPr>
        <w:t>/。</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6.2.4因不可抗力导致的合同解除，双方约定损失的分担如下：</w:t>
      </w:r>
      <w:r>
        <w:rPr>
          <w:rFonts w:hint="eastAsia" w:ascii="宋体" w:hAnsi="宋体" w:cs="宋体"/>
          <w:sz w:val="24"/>
          <w:u w:val="single"/>
        </w:rPr>
        <w:t>/。</w:t>
      </w:r>
    </w:p>
    <w:p>
      <w:pPr>
        <w:pStyle w:val="13"/>
        <w:ind w:firstLine="472" w:firstLineChars="196"/>
        <w:jc w:val="left"/>
        <w:rPr>
          <w:rFonts w:ascii="宋体" w:hAnsi="宋体" w:eastAsia="宋体" w:cs="宋体"/>
          <w:sz w:val="24"/>
          <w:szCs w:val="24"/>
        </w:rPr>
      </w:pPr>
      <w:bookmarkStart w:id="329" w:name="_Toc419045121"/>
      <w:bookmarkStart w:id="330" w:name="_Toc14063"/>
      <w:bookmarkStart w:id="331" w:name="_Toc21667"/>
      <w:bookmarkStart w:id="332" w:name="_Toc330288290"/>
      <w:bookmarkStart w:id="333" w:name="_Toc21640"/>
      <w:r>
        <w:rPr>
          <w:rFonts w:hint="eastAsia" w:ascii="宋体" w:hAnsi="宋体" w:eastAsia="宋体" w:cs="宋体"/>
          <w:sz w:val="24"/>
          <w:szCs w:val="24"/>
        </w:rPr>
        <w:t>7. 争议解决</w:t>
      </w:r>
      <w:bookmarkEnd w:id="329"/>
      <w:bookmarkEnd w:id="330"/>
      <w:bookmarkEnd w:id="331"/>
      <w:bookmarkEnd w:id="332"/>
      <w:bookmarkEnd w:id="333"/>
    </w:p>
    <w:p>
      <w:pPr>
        <w:spacing w:line="360" w:lineRule="auto"/>
        <w:ind w:firstLine="480"/>
        <w:jc w:val="left"/>
        <w:rPr>
          <w:rFonts w:ascii="宋体" w:hAnsi="宋体" w:cs="宋体"/>
          <w:sz w:val="24"/>
        </w:rPr>
      </w:pPr>
      <w:bookmarkStart w:id="334" w:name="_Toc419045122"/>
      <w:bookmarkStart w:id="335" w:name="_Toc8765"/>
      <w:bookmarkStart w:id="336" w:name="_Toc1140"/>
      <w:bookmarkStart w:id="337" w:name="_Toc21775"/>
      <w:r>
        <w:rPr>
          <w:rStyle w:val="37"/>
          <w:rFonts w:hint="eastAsia" w:ascii="宋体" w:hAnsi="宋体" w:eastAsia="宋体" w:cs="宋体"/>
          <w:sz w:val="24"/>
        </w:rPr>
        <w:t>7.2调解</w:t>
      </w:r>
      <w:bookmarkEnd w:id="334"/>
      <w:bookmarkEnd w:id="335"/>
      <w:bookmarkEnd w:id="336"/>
      <w:bookmarkEnd w:id="337"/>
      <w:r>
        <w:rPr>
          <w:rFonts w:hint="eastAsia" w:ascii="宋体" w:hAnsi="宋体" w:cs="宋体"/>
          <w:sz w:val="24"/>
        </w:rPr>
        <w:br w:type="textWrapping"/>
      </w:r>
      <w:r>
        <w:rPr>
          <w:rFonts w:hint="eastAsia" w:ascii="宋体" w:hAnsi="宋体" w:cs="宋体"/>
          <w:sz w:val="24"/>
        </w:rPr>
        <w:t xml:space="preserve">    如果双方不能在______日内解决本合同争议，可以将其提交____________</w:t>
      </w:r>
    </w:p>
    <w:p>
      <w:pPr>
        <w:spacing w:line="360" w:lineRule="auto"/>
        <w:ind w:firstLine="480"/>
        <w:jc w:val="left"/>
        <w:rPr>
          <w:rStyle w:val="37"/>
          <w:rFonts w:ascii="宋体" w:hAnsi="宋体" w:eastAsia="宋体" w:cs="宋体"/>
          <w:b w:val="0"/>
          <w:sz w:val="24"/>
        </w:rPr>
      </w:pPr>
      <w:r>
        <w:rPr>
          <w:rFonts w:hint="eastAsia" w:ascii="宋体" w:hAnsi="宋体" w:cs="宋体"/>
          <w:sz w:val="24"/>
        </w:rPr>
        <w:t>_______________________________________________________进行调解。</w:t>
      </w:r>
    </w:p>
    <w:p>
      <w:pPr>
        <w:pStyle w:val="13"/>
        <w:spacing w:before="60"/>
        <w:ind w:firstLine="480" w:firstLineChars="200"/>
        <w:jc w:val="left"/>
        <w:rPr>
          <w:rFonts w:ascii="宋体" w:hAnsi="宋体" w:eastAsia="宋体" w:cs="宋体"/>
          <w:b w:val="0"/>
          <w:sz w:val="24"/>
          <w:szCs w:val="24"/>
        </w:rPr>
      </w:pPr>
      <w:bookmarkStart w:id="338" w:name="_Toc20934"/>
      <w:bookmarkStart w:id="339" w:name="_Toc27872"/>
      <w:bookmarkStart w:id="340" w:name="_Toc330288291"/>
      <w:bookmarkStart w:id="341" w:name="_Toc15633"/>
      <w:r>
        <w:rPr>
          <w:rFonts w:hint="eastAsia" w:ascii="宋体" w:hAnsi="宋体" w:eastAsia="宋体" w:cs="宋体"/>
          <w:b w:val="0"/>
          <w:sz w:val="24"/>
          <w:szCs w:val="24"/>
        </w:rPr>
        <w:t>7.3仲裁或诉讼</w:t>
      </w:r>
      <w:bookmarkEnd w:id="338"/>
      <w:bookmarkEnd w:id="339"/>
      <w:bookmarkEnd w:id="340"/>
      <w:bookmarkEnd w:id="341"/>
    </w:p>
    <w:p>
      <w:pPr>
        <w:spacing w:line="360" w:lineRule="auto"/>
        <w:ind w:firstLine="480"/>
        <w:jc w:val="left"/>
        <w:rPr>
          <w:rFonts w:ascii="宋体" w:hAnsi="宋体" w:cs="宋体"/>
          <w:sz w:val="24"/>
        </w:rPr>
      </w:pPr>
      <w:r>
        <w:rPr>
          <w:rFonts w:hint="eastAsia" w:ascii="宋体" w:hAnsi="宋体" w:cs="宋体"/>
          <w:sz w:val="24"/>
        </w:rPr>
        <w:t>合同争议的最终解决方式为下列第</w:t>
      </w:r>
      <w:r>
        <w:rPr>
          <w:rFonts w:hint="eastAsia" w:ascii="宋体" w:hAnsi="宋体" w:cs="宋体"/>
          <w:sz w:val="24"/>
          <w:u w:val="single"/>
        </w:rPr>
        <w:t xml:space="preserve"> 2</w:t>
      </w:r>
      <w:r>
        <w:rPr>
          <w:rFonts w:hint="eastAsia" w:ascii="宋体" w:hAnsi="宋体" w:cs="宋体"/>
          <w:sz w:val="24"/>
        </w:rPr>
        <w:t>种方式：</w:t>
      </w:r>
      <w:r>
        <w:rPr>
          <w:rFonts w:hint="eastAsia" w:ascii="宋体" w:hAnsi="宋体" w:cs="宋体"/>
          <w:sz w:val="24"/>
        </w:rPr>
        <w:br w:type="textWrapping"/>
      </w:r>
      <w:r>
        <w:rPr>
          <w:rFonts w:hint="eastAsia" w:ascii="宋体" w:hAnsi="宋体" w:cs="宋体"/>
          <w:sz w:val="24"/>
        </w:rPr>
        <w:t xml:space="preserve">   （1）提请_____________________________________仲裁委员会进行仲裁。</w:t>
      </w:r>
      <w:r>
        <w:rPr>
          <w:rFonts w:hint="eastAsia" w:ascii="宋体" w:hAnsi="宋体" w:cs="宋体"/>
          <w:sz w:val="24"/>
        </w:rPr>
        <w:br w:type="textWrapping"/>
      </w:r>
      <w:r>
        <w:rPr>
          <w:rFonts w:hint="eastAsia" w:ascii="宋体" w:hAnsi="宋体" w:cs="宋体"/>
          <w:sz w:val="24"/>
        </w:rPr>
        <w:t xml:space="preserve">   （2）向委托人所在地有管辖权的人民法院提起诉讼。</w:t>
      </w:r>
    </w:p>
    <w:p>
      <w:pPr>
        <w:pStyle w:val="13"/>
        <w:ind w:firstLine="472" w:firstLineChars="196"/>
        <w:jc w:val="left"/>
        <w:rPr>
          <w:rFonts w:ascii="宋体" w:hAnsi="宋体" w:eastAsia="宋体" w:cs="宋体"/>
          <w:sz w:val="24"/>
          <w:szCs w:val="24"/>
        </w:rPr>
      </w:pPr>
      <w:bookmarkStart w:id="342" w:name="_Toc17122"/>
      <w:bookmarkStart w:id="343" w:name="_Toc419045123"/>
      <w:bookmarkStart w:id="344" w:name="_Toc2263"/>
      <w:bookmarkStart w:id="345" w:name="_Toc7607"/>
      <w:r>
        <w:rPr>
          <w:rFonts w:hint="eastAsia" w:ascii="宋体" w:hAnsi="宋体" w:eastAsia="宋体" w:cs="宋体"/>
          <w:sz w:val="24"/>
          <w:szCs w:val="24"/>
        </w:rPr>
        <w:t>8. 其他</w:t>
      </w:r>
      <w:bookmarkEnd w:id="342"/>
      <w:bookmarkEnd w:id="343"/>
      <w:bookmarkEnd w:id="344"/>
      <w:bookmarkEnd w:id="345"/>
    </w:p>
    <w:p>
      <w:pPr>
        <w:pStyle w:val="13"/>
        <w:spacing w:before="60"/>
        <w:ind w:firstLine="480" w:firstLineChars="200"/>
        <w:jc w:val="left"/>
        <w:rPr>
          <w:rFonts w:ascii="宋体" w:hAnsi="宋体" w:eastAsia="宋体" w:cs="宋体"/>
          <w:b w:val="0"/>
          <w:sz w:val="24"/>
          <w:szCs w:val="24"/>
        </w:rPr>
      </w:pPr>
      <w:bookmarkStart w:id="346" w:name="_Toc16062"/>
      <w:bookmarkStart w:id="347" w:name="_Toc330288292"/>
      <w:bookmarkStart w:id="348" w:name="_Toc29040"/>
      <w:bookmarkStart w:id="349" w:name="_Toc13380"/>
      <w:r>
        <w:rPr>
          <w:rFonts w:hint="eastAsia" w:ascii="宋体" w:hAnsi="宋体" w:eastAsia="宋体" w:cs="宋体"/>
          <w:b w:val="0"/>
          <w:sz w:val="24"/>
          <w:szCs w:val="24"/>
        </w:rPr>
        <w:t>8.1考察及相关费用</w:t>
      </w:r>
      <w:bookmarkEnd w:id="346"/>
      <w:bookmarkEnd w:id="347"/>
      <w:bookmarkEnd w:id="348"/>
      <w:bookmarkEnd w:id="349"/>
    </w:p>
    <w:p>
      <w:pPr>
        <w:spacing w:line="360" w:lineRule="auto"/>
        <w:ind w:firstLine="480" w:firstLineChars="200"/>
        <w:jc w:val="left"/>
        <w:rPr>
          <w:rFonts w:ascii="宋体" w:hAnsi="宋体" w:cs="宋体"/>
          <w:sz w:val="24"/>
        </w:rPr>
      </w:pPr>
      <w:r>
        <w:rPr>
          <w:rFonts w:hint="eastAsia" w:ascii="宋体" w:hAnsi="宋体" w:cs="宋体"/>
          <w:sz w:val="24"/>
        </w:rPr>
        <w:t>咨询人经委托人同意进行考察发生的费用由</w:t>
      </w:r>
      <w:r>
        <w:rPr>
          <w:rFonts w:hint="eastAsia" w:ascii="宋体" w:hAnsi="宋体" w:cs="宋体"/>
          <w:sz w:val="24"/>
          <w:u w:val="single"/>
        </w:rPr>
        <w:t>咨询人</w:t>
      </w:r>
      <w:r>
        <w:rPr>
          <w:rFonts w:hint="eastAsia" w:ascii="宋体" w:hAnsi="宋体" w:cs="宋体"/>
          <w:sz w:val="24"/>
        </w:rPr>
        <w:t>支付。</w:t>
      </w:r>
    </w:p>
    <w:p>
      <w:pPr>
        <w:spacing w:line="360" w:lineRule="auto"/>
        <w:ind w:firstLine="480" w:firstLineChars="200"/>
        <w:jc w:val="left"/>
        <w:rPr>
          <w:rStyle w:val="37"/>
          <w:rFonts w:ascii="宋体" w:hAnsi="宋体" w:eastAsia="宋体" w:cs="宋体"/>
          <w:b w:val="0"/>
          <w:sz w:val="24"/>
        </w:rPr>
      </w:pPr>
      <w:r>
        <w:rPr>
          <w:rFonts w:hint="eastAsia" w:ascii="宋体" w:hAnsi="宋体" w:cs="宋体"/>
          <w:sz w:val="24"/>
        </w:rPr>
        <w:t>差旅费及相关费用的支付：</w:t>
      </w:r>
      <w:r>
        <w:rPr>
          <w:rFonts w:hint="eastAsia" w:ascii="宋体" w:hAnsi="宋体" w:cs="宋体"/>
          <w:sz w:val="24"/>
          <w:u w:val="single"/>
        </w:rPr>
        <w:t>协商支付。</w:t>
      </w:r>
      <w:r>
        <w:rPr>
          <w:rFonts w:hint="eastAsia" w:ascii="宋体" w:hAnsi="宋体" w:cs="宋体"/>
          <w:sz w:val="24"/>
        </w:rPr>
        <w:t xml:space="preserve">     </w:t>
      </w:r>
    </w:p>
    <w:p>
      <w:pPr>
        <w:pStyle w:val="13"/>
        <w:spacing w:before="60"/>
        <w:ind w:firstLine="480" w:firstLineChars="200"/>
        <w:jc w:val="left"/>
        <w:rPr>
          <w:rFonts w:ascii="宋体" w:hAnsi="宋体" w:eastAsia="宋体" w:cs="宋体"/>
          <w:b w:val="0"/>
          <w:sz w:val="24"/>
          <w:szCs w:val="24"/>
        </w:rPr>
      </w:pPr>
      <w:bookmarkStart w:id="350" w:name="_Toc25132"/>
      <w:bookmarkStart w:id="351" w:name="_Toc18256"/>
      <w:bookmarkStart w:id="352" w:name="_Toc330288293"/>
      <w:bookmarkStart w:id="353" w:name="_Toc5683"/>
      <w:r>
        <w:rPr>
          <w:rFonts w:hint="eastAsia" w:ascii="宋体" w:hAnsi="宋体" w:eastAsia="宋体" w:cs="宋体"/>
          <w:b w:val="0"/>
          <w:sz w:val="24"/>
          <w:szCs w:val="24"/>
        </w:rPr>
        <w:t>8.2奖励</w:t>
      </w:r>
      <w:bookmarkEnd w:id="350"/>
      <w:bookmarkEnd w:id="351"/>
      <w:bookmarkEnd w:id="352"/>
      <w:bookmarkEnd w:id="353"/>
    </w:p>
    <w:p>
      <w:pPr>
        <w:spacing w:line="360" w:lineRule="auto"/>
        <w:ind w:firstLine="480" w:firstLineChars="200"/>
        <w:jc w:val="left"/>
        <w:rPr>
          <w:rStyle w:val="37"/>
          <w:rFonts w:ascii="宋体" w:hAnsi="宋体" w:eastAsia="宋体" w:cs="宋体"/>
          <w:b w:val="0"/>
          <w:sz w:val="24"/>
        </w:rPr>
      </w:pPr>
      <w:r>
        <w:rPr>
          <w:rFonts w:hint="eastAsia" w:ascii="宋体" w:hAnsi="宋体" w:cs="宋体"/>
          <w:sz w:val="24"/>
        </w:rPr>
        <w:t xml:space="preserve">合理化建议的奖励金额按下列方法确定：___________________________。 </w:t>
      </w:r>
    </w:p>
    <w:p>
      <w:pPr>
        <w:pStyle w:val="13"/>
        <w:spacing w:before="60"/>
        <w:ind w:firstLine="480" w:firstLineChars="200"/>
        <w:jc w:val="left"/>
        <w:rPr>
          <w:rFonts w:ascii="宋体" w:hAnsi="宋体" w:eastAsia="宋体" w:cs="宋体"/>
          <w:b w:val="0"/>
          <w:sz w:val="24"/>
          <w:szCs w:val="24"/>
        </w:rPr>
      </w:pPr>
      <w:bookmarkStart w:id="354" w:name="_Toc8635"/>
      <w:bookmarkStart w:id="355" w:name="_Toc330288294"/>
      <w:bookmarkStart w:id="356" w:name="_Toc6073"/>
      <w:bookmarkStart w:id="357" w:name="_Toc1364"/>
      <w:r>
        <w:rPr>
          <w:rFonts w:hint="eastAsia" w:ascii="宋体" w:hAnsi="宋体" w:eastAsia="宋体" w:cs="宋体"/>
          <w:b w:val="0"/>
          <w:sz w:val="24"/>
          <w:szCs w:val="24"/>
        </w:rPr>
        <w:t>8.3保密</w:t>
      </w:r>
      <w:bookmarkEnd w:id="354"/>
      <w:bookmarkEnd w:id="355"/>
      <w:bookmarkEnd w:id="356"/>
      <w:bookmarkEnd w:id="357"/>
    </w:p>
    <w:p>
      <w:pPr>
        <w:spacing w:line="360" w:lineRule="auto"/>
        <w:ind w:firstLine="360" w:firstLineChars="150"/>
        <w:jc w:val="left"/>
        <w:rPr>
          <w:rFonts w:ascii="宋体" w:hAnsi="宋体" w:cs="宋体"/>
          <w:sz w:val="24"/>
        </w:rPr>
      </w:pPr>
      <w:r>
        <w:rPr>
          <w:rFonts w:hint="eastAsia" w:ascii="宋体" w:hAnsi="宋体" w:cs="宋体"/>
          <w:sz w:val="24"/>
        </w:rPr>
        <w:t xml:space="preserve"> 委托人申明的保密事项和期限：___________________________________。</w:t>
      </w:r>
      <w:r>
        <w:rPr>
          <w:rFonts w:hint="eastAsia" w:ascii="宋体" w:hAnsi="宋体" w:cs="宋体"/>
          <w:sz w:val="24"/>
        </w:rPr>
        <w:br w:type="textWrapping"/>
      </w:r>
      <w:r>
        <w:rPr>
          <w:rFonts w:hint="eastAsia" w:ascii="宋体" w:hAnsi="宋体" w:cs="宋体"/>
          <w:sz w:val="24"/>
        </w:rPr>
        <w:t xml:space="preserve">    咨询人申明的保密事项和期限：___________________________________。             </w:t>
      </w:r>
      <w:r>
        <w:rPr>
          <w:rFonts w:hint="eastAsia" w:ascii="宋体" w:hAnsi="宋体" w:cs="宋体"/>
          <w:sz w:val="24"/>
        </w:rPr>
        <w:br w:type="textWrapping"/>
      </w:r>
      <w:r>
        <w:rPr>
          <w:rFonts w:hint="eastAsia" w:ascii="宋体" w:hAnsi="宋体" w:cs="宋体"/>
          <w:sz w:val="24"/>
        </w:rPr>
        <w:t xml:space="preserve">    第三人申明的保密事项和期限：___________________________________。</w:t>
      </w:r>
    </w:p>
    <w:p>
      <w:pPr>
        <w:spacing w:line="360" w:lineRule="auto"/>
        <w:ind w:firstLine="361" w:firstLineChars="150"/>
        <w:jc w:val="left"/>
        <w:rPr>
          <w:rFonts w:ascii="宋体" w:hAnsi="宋体" w:cs="宋体"/>
          <w:bCs/>
          <w:kern w:val="28"/>
          <w:sz w:val="24"/>
        </w:rPr>
      </w:pPr>
      <w:bookmarkStart w:id="358" w:name="_Toc22756"/>
      <w:bookmarkStart w:id="359" w:name="_Toc27983"/>
      <w:bookmarkStart w:id="360" w:name="_Toc10282"/>
      <w:r>
        <w:rPr>
          <w:rStyle w:val="37"/>
          <w:rFonts w:hint="eastAsia" w:ascii="宋体" w:hAnsi="宋体" w:eastAsia="宋体" w:cs="宋体"/>
          <w:sz w:val="24"/>
        </w:rPr>
        <w:t xml:space="preserve"> 8.4联络</w:t>
      </w:r>
      <w:bookmarkEnd w:id="358"/>
      <w:bookmarkEnd w:id="359"/>
      <w:bookmarkEnd w:id="360"/>
    </w:p>
    <w:p>
      <w:pPr>
        <w:spacing w:line="360" w:lineRule="auto"/>
        <w:ind w:firstLine="480" w:firstLineChars="200"/>
        <w:jc w:val="left"/>
        <w:rPr>
          <w:rFonts w:ascii="宋体" w:hAnsi="宋体" w:cs="宋体"/>
          <w:sz w:val="24"/>
        </w:rPr>
      </w:pPr>
      <w:r>
        <w:rPr>
          <w:rFonts w:hint="eastAsia" w:ascii="宋体" w:hAnsi="宋体" w:cs="宋体"/>
          <w:sz w:val="24"/>
        </w:rPr>
        <w:t>8.4.1任何一方与合同有关的通知、指示、要求、决定等，均应在_______</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日内送达对方指定的接收人和送达地点。</w:t>
      </w:r>
    </w:p>
    <w:p>
      <w:pPr>
        <w:spacing w:line="360" w:lineRule="auto"/>
        <w:ind w:firstLine="480" w:firstLineChars="200"/>
        <w:jc w:val="left"/>
        <w:rPr>
          <w:rFonts w:ascii="宋体" w:hAnsi="宋体" w:cs="宋体"/>
          <w:sz w:val="24"/>
        </w:rPr>
      </w:pPr>
      <w:r>
        <w:rPr>
          <w:rFonts w:hint="eastAsia" w:ascii="宋体" w:hAnsi="宋体" w:cs="宋体"/>
          <w:sz w:val="24"/>
        </w:rPr>
        <w:t>8.4.2委托人指定的送达接收人：__________，送达地点：__________，电子邮箱：__________。</w:t>
      </w:r>
    </w:p>
    <w:p>
      <w:pPr>
        <w:spacing w:line="360" w:lineRule="auto"/>
        <w:ind w:firstLine="480" w:firstLineChars="200"/>
        <w:jc w:val="left"/>
        <w:rPr>
          <w:rFonts w:ascii="宋体" w:hAnsi="宋体" w:cs="宋体"/>
          <w:sz w:val="24"/>
        </w:rPr>
      </w:pPr>
      <w:r>
        <w:rPr>
          <w:rFonts w:hint="eastAsia" w:ascii="宋体" w:hAnsi="宋体" w:cs="宋体"/>
          <w:sz w:val="24"/>
        </w:rPr>
        <w:t>咨询人指定的送达接收人：__________，送达地点：__________，电子邮箱：__________。</w:t>
      </w:r>
    </w:p>
    <w:p>
      <w:pPr>
        <w:spacing w:line="360" w:lineRule="auto"/>
        <w:ind w:firstLine="361" w:firstLineChars="150"/>
        <w:jc w:val="left"/>
        <w:rPr>
          <w:rStyle w:val="37"/>
          <w:rFonts w:ascii="宋体" w:hAnsi="宋体" w:eastAsia="宋体" w:cs="宋体"/>
          <w:b w:val="0"/>
          <w:sz w:val="24"/>
        </w:rPr>
      </w:pPr>
      <w:bookmarkStart w:id="361" w:name="_Toc419045124"/>
      <w:bookmarkStart w:id="362" w:name="_Toc18571"/>
      <w:bookmarkStart w:id="363" w:name="_Toc7384"/>
      <w:bookmarkStart w:id="364" w:name="_Toc5544"/>
      <w:r>
        <w:rPr>
          <w:rStyle w:val="37"/>
          <w:rFonts w:hint="eastAsia" w:ascii="宋体" w:hAnsi="宋体" w:eastAsia="宋体" w:cs="宋体"/>
          <w:sz w:val="24"/>
        </w:rPr>
        <w:t xml:space="preserve"> 8.5知识产权</w:t>
      </w:r>
      <w:bookmarkEnd w:id="361"/>
    </w:p>
    <w:bookmarkEnd w:id="362"/>
    <w:bookmarkEnd w:id="363"/>
    <w:bookmarkEnd w:id="364"/>
    <w:p>
      <w:pPr>
        <w:spacing w:line="360" w:lineRule="auto"/>
        <w:ind w:firstLine="480" w:firstLineChars="200"/>
        <w:jc w:val="left"/>
        <w:rPr>
          <w:rFonts w:ascii="宋体" w:hAnsi="宋体" w:cs="宋体"/>
          <w:sz w:val="24"/>
        </w:rPr>
      </w:pPr>
      <w:r>
        <w:rPr>
          <w:rFonts w:hint="eastAsia" w:ascii="宋体" w:hAnsi="宋体" w:cs="宋体"/>
          <w:sz w:val="24"/>
        </w:rPr>
        <w:t>委托人提供给咨询人的图纸、委托人为实施工程自行编制或委托编制的技术规范以及反映委托人要求的或其他类似性质文件的著作权属于_委托人__________。</w:t>
      </w:r>
    </w:p>
    <w:p>
      <w:pPr>
        <w:spacing w:line="360" w:lineRule="auto"/>
        <w:ind w:firstLine="480" w:firstLineChars="200"/>
        <w:jc w:val="left"/>
        <w:rPr>
          <w:rFonts w:ascii="宋体" w:hAnsi="宋体" w:cs="宋体"/>
          <w:sz w:val="24"/>
        </w:rPr>
      </w:pPr>
      <w:r>
        <w:rPr>
          <w:rFonts w:hint="eastAsia" w:ascii="宋体" w:hAnsi="宋体" w:cs="宋体"/>
          <w:sz w:val="24"/>
        </w:rPr>
        <w:t>咨询人为履行本合同约定而编制的成果文件，其著作权属于委托人___________。</w:t>
      </w:r>
    </w:p>
    <w:p>
      <w:pPr>
        <w:spacing w:line="360" w:lineRule="auto"/>
        <w:jc w:val="left"/>
        <w:rPr>
          <w:rFonts w:ascii="宋体" w:hAnsi="宋体" w:cs="宋体"/>
          <w:b/>
          <w:sz w:val="24"/>
        </w:rPr>
      </w:pPr>
      <w:r>
        <w:rPr>
          <w:rFonts w:hint="eastAsia" w:ascii="宋体" w:hAnsi="宋体" w:cs="宋体"/>
          <w:sz w:val="24"/>
        </w:rPr>
        <w:t>双方将履行本合同形成的有关成果文件用于企业宣传、申报奖项以及接受上级主管部门的检查须遵守以下约定</w:t>
      </w:r>
      <w:bookmarkStart w:id="365" w:name="_Toc419045125"/>
      <w:r>
        <w:rPr>
          <w:rFonts w:hint="eastAsia" w:ascii="宋体" w:hAnsi="宋体" w:cs="宋体"/>
          <w:sz w:val="24"/>
        </w:rPr>
        <w:t>：</w:t>
      </w:r>
      <w:r>
        <w:rPr>
          <w:rFonts w:hint="eastAsia" w:ascii="宋体" w:hAnsi="宋体" w:cs="宋体"/>
          <w:sz w:val="24"/>
          <w:u w:val="single"/>
        </w:rPr>
        <w:t xml:space="preserve"> 经委托人书面同意，并在委托人授权范围内使用 </w:t>
      </w:r>
      <w:r>
        <w:rPr>
          <w:rFonts w:hint="eastAsia" w:ascii="宋体" w:hAnsi="宋体" w:cs="宋体"/>
          <w:sz w:val="24"/>
        </w:rPr>
        <w:t>。</w:t>
      </w:r>
    </w:p>
    <w:p>
      <w:pPr>
        <w:pStyle w:val="13"/>
        <w:ind w:firstLine="472" w:firstLineChars="196"/>
        <w:jc w:val="left"/>
        <w:rPr>
          <w:rFonts w:ascii="宋体" w:hAnsi="宋体" w:eastAsia="宋体" w:cs="宋体"/>
          <w:sz w:val="24"/>
          <w:szCs w:val="24"/>
        </w:rPr>
      </w:pPr>
      <w:bookmarkStart w:id="366" w:name="_Toc5912"/>
      <w:bookmarkStart w:id="367" w:name="_Toc20881"/>
      <w:bookmarkStart w:id="368" w:name="_Toc29665"/>
      <w:r>
        <w:rPr>
          <w:rFonts w:hint="eastAsia" w:ascii="宋体" w:hAnsi="宋体" w:eastAsia="宋体" w:cs="宋体"/>
          <w:sz w:val="24"/>
          <w:szCs w:val="24"/>
        </w:rPr>
        <w:t>9.补充条款</w:t>
      </w:r>
      <w:bookmarkEnd w:id="365"/>
      <w:bookmarkEnd w:id="366"/>
      <w:bookmarkEnd w:id="367"/>
      <w:bookmarkEnd w:id="368"/>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rPr>
        <w:t xml:space="preserve"> </w:t>
      </w:r>
      <w:r>
        <w:rPr>
          <w:rFonts w:hint="eastAsia" w:ascii="宋体" w:hAnsi="宋体" w:cs="宋体"/>
          <w:color w:val="000000"/>
          <w:sz w:val="24"/>
          <w:u w:val="single"/>
        </w:rPr>
        <w:t xml:space="preserve">1、严格按照苏价服（2014）383号咨询服务主要内容规定制定工作细则并实施。  </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u w:val="single"/>
        </w:rPr>
        <w:t>2、施工阶段全过程造价控制的现场签证及变更在收到委托人资料后2日内审核完。各招标阶段的工程量清单和招标控制价审核工作，在收到委托人的相关资料后在委托人规定的时间内完成审核</w:t>
      </w:r>
      <w:r>
        <w:rPr>
          <w:rFonts w:hint="eastAsia" w:ascii="宋体" w:hAnsi="宋体" w:cs="宋体"/>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u w:val="single"/>
        </w:rPr>
        <w:t xml:space="preserve">3、月工程计量与价款支付在收到委托人资料后3日内审。                  </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4、施工阶段全过程造价控制专业审计人员确保施工期间每周最少到施工现场五天，根据工程实际需要，按委托人要求增加审计人员的投入力度，否则咨询人向委托方支付合同咨询费总额5%的违约金，委托人有权直接从当期咨询费中扣除，并且出现前述任何一种情形的，委托方还有权就此解除本合同，由此造成的所有损失由咨询人承担；剩余咨询费不再支付，已经支付的咨询费由咨询人在三日内退还，咨询人逾期不退的，每迟延一天按照应付金额的万分之五支付迟延履行违约金。</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5、</w:t>
      </w:r>
      <w:r>
        <w:rPr>
          <w:rFonts w:hint="eastAsia" w:ascii="宋体" w:hAnsi="宋体" w:cs="宋体"/>
          <w:sz w:val="24"/>
          <w:u w:val="single"/>
        </w:rPr>
        <w:t>咨询</w:t>
      </w:r>
      <w:r>
        <w:rPr>
          <w:rFonts w:hint="eastAsia" w:ascii="宋体" w:hAnsi="宋体" w:cs="宋体"/>
          <w:color w:val="000000"/>
          <w:sz w:val="24"/>
          <w:u w:val="single"/>
        </w:rPr>
        <w:t>人必须无条件接受政府有关部门专项治理审计；</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6、</w:t>
      </w:r>
      <w:r>
        <w:rPr>
          <w:rFonts w:hint="eastAsia" w:ascii="宋体" w:hAnsi="宋体" w:cs="宋体"/>
          <w:sz w:val="24"/>
          <w:u w:val="single"/>
        </w:rPr>
        <w:t>咨询</w:t>
      </w:r>
      <w:r>
        <w:rPr>
          <w:rFonts w:hint="eastAsia" w:ascii="宋体" w:hAnsi="宋体" w:cs="宋体"/>
          <w:color w:val="000000"/>
          <w:sz w:val="24"/>
          <w:u w:val="single"/>
        </w:rPr>
        <w:t>人必须无条件接受委托人的二次审计，如果二次审计核减额超过结算审计核减额的2%，则扣除咨询人50%结算审计费用。</w:t>
      </w:r>
    </w:p>
    <w:p>
      <w:pPr>
        <w:spacing w:line="360" w:lineRule="auto"/>
        <w:ind w:firstLine="480" w:firstLineChars="200"/>
        <w:jc w:val="left"/>
        <w:rPr>
          <w:rFonts w:ascii="宋体" w:hAnsi="宋体" w:cs="宋体"/>
          <w:sz w:val="24"/>
          <w:u w:val="single"/>
        </w:rPr>
      </w:pPr>
      <w:r>
        <w:rPr>
          <w:rFonts w:hint="eastAsia" w:ascii="宋体" w:hAnsi="宋体" w:cs="宋体"/>
          <w:sz w:val="24"/>
          <w:u w:val="single"/>
        </w:rPr>
        <w:t>7、咨询人施工阶段全过程造价控制过程不及时、人员服务不到位每次扣款1000元；累计出现</w:t>
      </w:r>
      <w:r>
        <w:rPr>
          <w:rFonts w:hint="eastAsia" w:ascii="宋体" w:hAnsi="宋体" w:cs="宋体"/>
          <w:sz w:val="24"/>
          <w:highlight w:val="yellow"/>
          <w:u w:val="single"/>
        </w:rPr>
        <w:t>五</w:t>
      </w:r>
      <w:r>
        <w:rPr>
          <w:rFonts w:hint="eastAsia" w:ascii="宋体" w:hAnsi="宋体" w:cs="宋体"/>
          <w:sz w:val="24"/>
          <w:u w:val="single"/>
        </w:rPr>
        <w:t>人次时，</w:t>
      </w:r>
      <w:r>
        <w:rPr>
          <w:rFonts w:hint="eastAsia" w:ascii="宋体" w:hAnsi="宋体" w:cs="宋体"/>
          <w:color w:val="000000"/>
          <w:sz w:val="24"/>
          <w:u w:val="single"/>
        </w:rPr>
        <w:t>委托方还有权就此解除本合同，由此造成的所有损失由咨询人承担；剩余咨询费不再支付，已经支付的咨询费由咨询人在三日内退还，咨询人逾期不退的，每迟延一天按照应付金额的万分之五支付迟延履行违约金。</w:t>
      </w:r>
    </w:p>
    <w:p>
      <w:pPr>
        <w:spacing w:line="360" w:lineRule="auto"/>
        <w:ind w:firstLine="480" w:firstLineChars="200"/>
        <w:jc w:val="left"/>
        <w:rPr>
          <w:rFonts w:ascii="宋体" w:hAnsi="宋体" w:cs="宋体"/>
          <w:color w:val="000000"/>
          <w:sz w:val="24"/>
          <w:u w:val="single"/>
        </w:rPr>
      </w:pPr>
      <w:r>
        <w:rPr>
          <w:rFonts w:hint="eastAsia" w:ascii="宋体" w:hAnsi="宋体" w:cs="宋体"/>
          <w:sz w:val="24"/>
          <w:u w:val="single"/>
        </w:rPr>
        <w:t>8、咨询人违反廉政规定，发现一人次扣款10000元，严重的，</w:t>
      </w:r>
      <w:r>
        <w:rPr>
          <w:rFonts w:hint="eastAsia" w:ascii="宋体" w:hAnsi="宋体" w:cs="宋体"/>
          <w:color w:val="000000"/>
          <w:sz w:val="24"/>
          <w:u w:val="single"/>
        </w:rPr>
        <w:t>委托方还有权就此解除本合同，由此造成的所有损失由咨询人承担；剩余咨询费不再支付，已经支付的咨询费由咨询人在三日内退还，咨询人逾期不退的，每迟延一天按照应付金额的万分之五支付迟延履行违约金。</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9、因咨询人原因需更换咨询人员者，需经委托人、代建单位书面同意后方可更换，同时所更换人员职称、学历和资历条件不得低于原投标人员，并需经委托人、代建单位审核确认。项目负责人应保证每星期在现场不少于2天，并且不擅自更换主要咨询人员（即投标文件配备的咨询人员，详见投标文件）。咨询人每周至少1人及以上常驻现场，每周不少于5天，每天不少于8小时，每月在现场不足20天（含加班），每人每少一天核减咨询人酬金100元。若不经委托人同意擅自变更驻场的咨询人员，每更换项目负责人一人次，咨询人向委托方支付2万元违约金、每更换专业咨询工程师一人次，咨询人向委托方支付合同咨询费5%的违约金，委托人有权直接从当期咨询费中扣除，并且出现前述任何一种情形的，委托方均有权就此解除本合同，由此造成的所有损失由咨询人承担；剩余咨询费不再支付，已经支付的咨询费由咨询人在三日内退还，咨询人逾期不退的，每迟延一天按照应付金额的万分之五支付迟延履行违约金。</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10、项目实施中，委托人将采取有效的管理手段对咨询项目班子人员的到位情况进行监管，咨询人员擅离工作岗位者，咨询人每人每次向委托方支付人民币500元的违约金，委托人有权直接从当期咨询费中扣除，累计违约超过五人次的咨询人员，委托人还有权选择要求咨询人更换咨询人员，或选择就此解除本合同，由此造成的所有损失由咨询人承担；剩余咨询费不再支付，已经支付的咨询费由咨询人在三日内退还，咨询人逾期不退的，每迟延一天按照应付金额的万分之五支付迟延履行违约金。</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11、</w:t>
      </w:r>
      <w:r>
        <w:rPr>
          <w:rFonts w:hint="eastAsia" w:ascii="宋体" w:hAnsi="宋体" w:cs="宋体"/>
          <w:sz w:val="24"/>
          <w:u w:val="single"/>
        </w:rPr>
        <w:t>咨询人遵守《建设工程造价咨询合同》中约定的条款。</w:t>
      </w:r>
      <w:r>
        <w:rPr>
          <w:rFonts w:hint="eastAsia" w:ascii="宋体" w:hAnsi="宋体" w:cs="宋体"/>
          <w:color w:val="000000"/>
          <w:sz w:val="24"/>
          <w:u w:val="single"/>
        </w:rPr>
        <w:t>在履行协议期间及法律法规规定的保密期限内，项目咨询人员不得泄露与项目有关的保密资料，对保密项目，</w:t>
      </w:r>
      <w:r>
        <w:rPr>
          <w:rFonts w:hint="eastAsia" w:ascii="宋体" w:hAnsi="宋体" w:cs="宋体"/>
          <w:sz w:val="24"/>
          <w:u w:val="single"/>
        </w:rPr>
        <w:t>应遵守有关保密规定。否则，应向委托人支付违约金人民币壹万元，违约金不足以弥补委托人损失的，委托人有权另行要求咨询人进行赔偿。</w:t>
      </w:r>
    </w:p>
    <w:p>
      <w:pPr>
        <w:spacing w:line="360" w:lineRule="auto"/>
        <w:ind w:firstLine="480" w:firstLineChars="200"/>
        <w:jc w:val="left"/>
        <w:rPr>
          <w:rFonts w:ascii="宋体" w:hAnsi="宋体" w:cs="宋体"/>
          <w:sz w:val="24"/>
          <w:u w:val="single"/>
        </w:rPr>
      </w:pPr>
      <w:r>
        <w:rPr>
          <w:rFonts w:hint="eastAsia" w:ascii="宋体" w:hAnsi="宋体" w:cs="宋体"/>
          <w:color w:val="000000"/>
          <w:sz w:val="24"/>
          <w:u w:val="single"/>
        </w:rPr>
        <w:t>12、</w:t>
      </w:r>
      <w:r>
        <w:rPr>
          <w:rFonts w:hint="eastAsia" w:ascii="宋体" w:hAnsi="宋体" w:cs="宋体"/>
          <w:sz w:val="24"/>
          <w:u w:val="single"/>
        </w:rPr>
        <w:t>履行本合同期间，咨询人及其所派的咨询人员应当严格保证廉洁自律，不与项目咨询、监管工作有利益关联的单位有任何经济来往。</w:t>
      </w:r>
    </w:p>
    <w:p>
      <w:pPr>
        <w:spacing w:line="360" w:lineRule="auto"/>
        <w:ind w:firstLine="480" w:firstLineChars="200"/>
        <w:jc w:val="left"/>
        <w:rPr>
          <w:rFonts w:ascii="宋体" w:hAnsi="宋体" w:cs="宋体"/>
          <w:kern w:val="0"/>
          <w:sz w:val="24"/>
          <w:u w:val="single"/>
        </w:rPr>
      </w:pPr>
      <w:r>
        <w:rPr>
          <w:rFonts w:hint="eastAsia" w:ascii="宋体" w:hAnsi="宋体" w:cs="宋体"/>
          <w:sz w:val="24"/>
          <w:u w:val="single"/>
        </w:rPr>
        <w:t>13、咨询人对施工单位上报的每月完成工作量月报表进行审核，根据第三方合同要求提供付款建议书，作为支付进度款的依据。每月25日前定期向委托人提交跟踪审计月报（一式三份）。</w:t>
      </w:r>
      <w:r>
        <w:rPr>
          <w:rFonts w:hint="eastAsia" w:ascii="宋体" w:hAnsi="宋体" w:cs="宋体"/>
          <w:kern w:val="0"/>
          <w:sz w:val="24"/>
          <w:u w:val="single"/>
        </w:rPr>
        <w:t>咨询人逾期的，每迟延一日，委托人有权按照合同总价的万分之三向咨询人收取违约金，逾期超过3天的，委托人有权单方面解除本合同，不再支付咨询费，由此造成的所有损失由咨询人承担。</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u w:val="single"/>
        </w:rPr>
        <w:t>14、咨询人必须遵守学校审计处相关规定。</w:t>
      </w:r>
    </w:p>
    <w:p>
      <w:pPr>
        <w:spacing w:line="220" w:lineRule="atLeast"/>
        <w:rPr>
          <w:rFonts w:ascii="宋体" w:hAnsi="宋体" w:cs="宋体"/>
          <w:b/>
          <w:bCs/>
        </w:rPr>
      </w:pPr>
      <w:bookmarkStart w:id="369" w:name="_Toc419045126"/>
      <w:bookmarkStart w:id="370" w:name="_Toc330288295"/>
    </w:p>
    <w:p>
      <w:pPr>
        <w:spacing w:line="220" w:lineRule="atLeast"/>
        <w:rPr>
          <w:rFonts w:ascii="宋体" w:hAnsi="宋体" w:cs="宋体"/>
          <w:b/>
          <w:bCs/>
        </w:rPr>
      </w:pPr>
    </w:p>
    <w:p>
      <w:pPr>
        <w:spacing w:line="220" w:lineRule="atLeast"/>
        <w:rPr>
          <w:rFonts w:ascii="宋体" w:hAnsi="宋体" w:cs="宋体"/>
          <w:b/>
          <w:bCs/>
        </w:rPr>
      </w:pPr>
    </w:p>
    <w:p>
      <w:pPr>
        <w:spacing w:line="220" w:lineRule="atLeast"/>
        <w:rPr>
          <w:rFonts w:ascii="宋体" w:hAnsi="宋体" w:cs="宋体"/>
          <w:b/>
          <w:bCs/>
        </w:rPr>
      </w:pPr>
    </w:p>
    <w:p>
      <w:pPr>
        <w:spacing w:line="220" w:lineRule="atLeast"/>
        <w:rPr>
          <w:rFonts w:ascii="宋体" w:hAnsi="宋体" w:cs="宋体"/>
          <w:b/>
          <w:bCs/>
        </w:rPr>
      </w:pPr>
    </w:p>
    <w:p>
      <w:pPr>
        <w:spacing w:line="220" w:lineRule="atLeast"/>
        <w:rPr>
          <w:rFonts w:ascii="宋体" w:hAnsi="宋体" w:cs="宋体"/>
          <w:b/>
          <w:bCs/>
        </w:rPr>
      </w:pPr>
    </w:p>
    <w:p>
      <w:pPr>
        <w:spacing w:line="220" w:lineRule="atLeast"/>
        <w:rPr>
          <w:rFonts w:ascii="宋体" w:hAnsi="宋体" w:cs="宋体"/>
          <w:b/>
          <w:bCs/>
        </w:rPr>
      </w:pPr>
    </w:p>
    <w:p>
      <w:pPr>
        <w:spacing w:line="220" w:lineRule="atLeast"/>
        <w:rPr>
          <w:rFonts w:ascii="宋体" w:hAnsi="宋体" w:cs="宋体"/>
          <w:b/>
          <w:bCs/>
        </w:rPr>
      </w:pPr>
    </w:p>
    <w:p>
      <w:pPr>
        <w:spacing w:line="220" w:lineRule="atLeast"/>
        <w:rPr>
          <w:rFonts w:ascii="宋体" w:hAnsi="宋体" w:cs="宋体"/>
          <w:b/>
          <w:bCs/>
        </w:rPr>
      </w:pPr>
    </w:p>
    <w:p>
      <w:pPr>
        <w:spacing w:line="220" w:lineRule="atLeast"/>
        <w:rPr>
          <w:rFonts w:ascii="宋体" w:hAnsi="宋体" w:cs="宋体"/>
          <w:b/>
          <w:bCs/>
        </w:rPr>
      </w:pPr>
    </w:p>
    <w:p>
      <w:pPr>
        <w:rPr>
          <w:rFonts w:ascii="宋体" w:hAnsi="宋体" w:cs="宋体"/>
          <w:b/>
          <w:bCs/>
        </w:rPr>
        <w:sectPr>
          <w:footerReference r:id="rId6" w:type="default"/>
          <w:pgSz w:w="11906" w:h="16838"/>
          <w:pgMar w:top="1440" w:right="1803" w:bottom="1440" w:left="1803" w:header="851" w:footer="992" w:gutter="0"/>
          <w:pgNumType w:start="1"/>
          <w:cols w:space="720" w:num="1"/>
          <w:docGrid w:linePitch="312" w:charSpace="0"/>
        </w:sectPr>
      </w:pPr>
      <w:r>
        <w:rPr>
          <w:rFonts w:hint="eastAsia" w:ascii="宋体" w:hAnsi="宋体" w:cs="宋体"/>
          <w:b/>
          <w:bCs/>
        </w:rPr>
        <w:br w:type="page"/>
      </w:r>
    </w:p>
    <w:p>
      <w:pPr>
        <w:spacing w:line="220" w:lineRule="atLeast"/>
        <w:jc w:val="center"/>
        <w:rPr>
          <w:rFonts w:ascii="宋体" w:hAnsi="宋体" w:cs="宋体"/>
          <w:b/>
          <w:bCs/>
        </w:rPr>
      </w:pPr>
      <w:r>
        <w:rPr>
          <w:rFonts w:hint="eastAsia" w:ascii="宋体" w:hAnsi="宋体" w:cs="宋体"/>
          <w:b/>
          <w:bCs/>
        </w:rPr>
        <w:t>附录A 服务范围及工作内容、酬金一览表</w:t>
      </w:r>
      <w:bookmarkEnd w:id="369"/>
      <w:bookmarkEnd w:id="370"/>
    </w:p>
    <w:tbl>
      <w:tblPr>
        <w:tblStyle w:val="18"/>
        <w:tblW w:w="14420"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835"/>
        <w:gridCol w:w="2577"/>
        <w:gridCol w:w="1269"/>
        <w:gridCol w:w="2265"/>
        <w:gridCol w:w="28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restart"/>
            <w:vAlign w:val="center"/>
          </w:tcPr>
          <w:p>
            <w:pPr>
              <w:spacing w:line="220" w:lineRule="atLeast"/>
              <w:rPr>
                <w:rFonts w:ascii="宋体" w:hAnsi="宋体" w:cs="宋体"/>
                <w:color w:val="FF0000"/>
              </w:rPr>
            </w:pPr>
            <w:r>
              <w:rPr>
                <w:rFonts w:hint="eastAsia" w:ascii="宋体" w:hAnsi="宋体" w:cs="宋体"/>
                <w:color w:val="FF0000"/>
              </w:rPr>
              <w:t>服务阶段</w:t>
            </w:r>
          </w:p>
        </w:tc>
        <w:tc>
          <w:tcPr>
            <w:tcW w:w="5412" w:type="dxa"/>
            <w:gridSpan w:val="2"/>
            <w:vAlign w:val="center"/>
          </w:tcPr>
          <w:p>
            <w:pPr>
              <w:spacing w:line="220" w:lineRule="atLeast"/>
              <w:rPr>
                <w:rFonts w:ascii="宋体" w:hAnsi="宋体" w:cs="宋体"/>
                <w:color w:val="FF0000"/>
              </w:rPr>
            </w:pPr>
            <w:r>
              <w:rPr>
                <w:rFonts w:hint="eastAsia" w:ascii="宋体" w:hAnsi="宋体" w:cs="宋体"/>
                <w:color w:val="FF0000"/>
              </w:rPr>
              <w:t>服务范围及工作内容</w:t>
            </w:r>
          </w:p>
        </w:tc>
        <w:tc>
          <w:tcPr>
            <w:tcW w:w="6393" w:type="dxa"/>
            <w:gridSpan w:val="3"/>
          </w:tcPr>
          <w:p>
            <w:pPr>
              <w:spacing w:line="220" w:lineRule="atLeast"/>
              <w:rPr>
                <w:rFonts w:ascii="宋体" w:hAnsi="宋体" w:cs="宋体"/>
                <w:color w:val="FF0000"/>
              </w:rPr>
            </w:pPr>
            <w:r>
              <w:rPr>
                <w:rFonts w:hint="eastAsia" w:ascii="宋体" w:hAnsi="宋体" w:cs="宋体"/>
                <w:color w:val="FF0000"/>
              </w:rPr>
              <w:t>酬金</w:t>
            </w:r>
          </w:p>
        </w:tc>
        <w:tc>
          <w:tcPr>
            <w:tcW w:w="992" w:type="dxa"/>
          </w:tcPr>
          <w:p>
            <w:pPr>
              <w:spacing w:line="220" w:lineRule="atLeast"/>
              <w:rPr>
                <w:rFonts w:ascii="宋体" w:hAnsi="宋体" w:cs="宋体"/>
                <w:color w:val="FF0000"/>
              </w:rPr>
            </w:pPr>
            <w:r>
              <w:rPr>
                <w:rFonts w:hint="eastAsia" w:ascii="宋体" w:hAnsi="宋体" w:cs="宋体"/>
                <w:color w:val="FF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vAlign w:val="center"/>
          </w:tcPr>
          <w:p>
            <w:pPr>
              <w:spacing w:line="220" w:lineRule="atLeast"/>
              <w:rPr>
                <w:rFonts w:ascii="宋体" w:hAnsi="宋体" w:cs="宋体"/>
                <w:color w:val="FF0000"/>
              </w:rPr>
            </w:pPr>
          </w:p>
        </w:tc>
        <w:tc>
          <w:tcPr>
            <w:tcW w:w="2835" w:type="dxa"/>
            <w:vAlign w:val="center"/>
          </w:tcPr>
          <w:p>
            <w:pPr>
              <w:spacing w:line="220" w:lineRule="atLeast"/>
              <w:rPr>
                <w:rFonts w:ascii="宋体" w:hAnsi="宋体" w:cs="宋体"/>
                <w:color w:val="FF0000"/>
              </w:rPr>
            </w:pPr>
            <w:r>
              <w:rPr>
                <w:rFonts w:hint="eastAsia" w:ascii="宋体" w:hAnsi="宋体" w:cs="宋体"/>
                <w:color w:val="FF0000"/>
              </w:rPr>
              <w:t>服务范围</w:t>
            </w:r>
          </w:p>
        </w:tc>
        <w:tc>
          <w:tcPr>
            <w:tcW w:w="2577" w:type="dxa"/>
            <w:vAlign w:val="center"/>
          </w:tcPr>
          <w:p>
            <w:pPr>
              <w:spacing w:line="220" w:lineRule="atLeast"/>
              <w:rPr>
                <w:rFonts w:ascii="宋体" w:hAnsi="宋体" w:cs="宋体"/>
                <w:color w:val="FF0000"/>
              </w:rPr>
            </w:pPr>
            <w:r>
              <w:rPr>
                <w:rFonts w:hint="eastAsia" w:ascii="宋体" w:hAnsi="宋体" w:cs="宋体"/>
                <w:color w:val="FF0000"/>
              </w:rPr>
              <w:t>工作内容</w:t>
            </w:r>
          </w:p>
        </w:tc>
        <w:tc>
          <w:tcPr>
            <w:tcW w:w="1269" w:type="dxa"/>
          </w:tcPr>
          <w:p>
            <w:pPr>
              <w:spacing w:line="220" w:lineRule="atLeast"/>
              <w:rPr>
                <w:rFonts w:ascii="宋体" w:hAnsi="宋体" w:cs="宋体"/>
                <w:color w:val="FF0000"/>
              </w:rPr>
            </w:pPr>
            <w:r>
              <w:rPr>
                <w:rFonts w:hint="eastAsia" w:ascii="宋体" w:hAnsi="宋体" w:cs="宋体"/>
                <w:color w:val="FF0000"/>
              </w:rPr>
              <w:t>收费基数</w:t>
            </w:r>
          </w:p>
        </w:tc>
        <w:tc>
          <w:tcPr>
            <w:tcW w:w="2265" w:type="dxa"/>
          </w:tcPr>
          <w:p>
            <w:pPr>
              <w:spacing w:line="220" w:lineRule="atLeast"/>
              <w:rPr>
                <w:rFonts w:ascii="宋体" w:hAnsi="宋体" w:cs="宋体"/>
                <w:color w:val="FF0000"/>
              </w:rPr>
            </w:pPr>
            <w:r>
              <w:rPr>
                <w:rFonts w:hint="eastAsia" w:ascii="宋体" w:hAnsi="宋体" w:cs="宋体"/>
                <w:color w:val="FF0000"/>
              </w:rPr>
              <w:t>收费标准（比例）</w:t>
            </w:r>
          </w:p>
        </w:tc>
        <w:tc>
          <w:tcPr>
            <w:tcW w:w="2859" w:type="dxa"/>
          </w:tcPr>
          <w:p>
            <w:pPr>
              <w:spacing w:line="220" w:lineRule="atLeast"/>
              <w:rPr>
                <w:rFonts w:ascii="宋体" w:hAnsi="宋体" w:cs="宋体"/>
                <w:color w:val="FF0000"/>
              </w:rPr>
            </w:pPr>
            <w:r>
              <w:rPr>
                <w:rFonts w:hint="eastAsia" w:ascii="宋体" w:hAnsi="宋体" w:cs="宋体"/>
                <w:color w:val="FF0000"/>
              </w:rPr>
              <w:t>酬金数额（单位：万元）</w:t>
            </w: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restart"/>
            <w:vAlign w:val="center"/>
          </w:tcPr>
          <w:p>
            <w:pPr>
              <w:spacing w:line="220" w:lineRule="atLeast"/>
              <w:rPr>
                <w:rFonts w:ascii="宋体" w:hAnsi="宋体" w:cs="宋体"/>
                <w:color w:val="FF0000"/>
              </w:rPr>
            </w:pPr>
            <w:r>
              <w:rPr>
                <w:rFonts w:hint="eastAsia" w:ascii="宋体" w:hAnsi="宋体" w:cs="宋体"/>
                <w:color w:val="FF0000"/>
              </w:rPr>
              <w:t>决策阶段</w:t>
            </w:r>
          </w:p>
        </w:tc>
        <w:tc>
          <w:tcPr>
            <w:tcW w:w="2835" w:type="dxa"/>
            <w:vAlign w:val="center"/>
          </w:tcPr>
          <w:p>
            <w:pPr>
              <w:spacing w:line="220" w:lineRule="atLeast"/>
              <w:rPr>
                <w:rFonts w:ascii="宋体" w:hAnsi="宋体" w:cs="宋体"/>
                <w:color w:val="FF0000"/>
              </w:rPr>
            </w:pPr>
            <w:r>
              <w:rPr>
                <w:rFonts w:hint="eastAsia" w:ascii="宋体" w:hAnsi="宋体" w:cs="宋体"/>
                <w:color w:val="FF0000"/>
              </w:rPr>
              <w:t>投资估算</w:t>
            </w:r>
          </w:p>
        </w:tc>
        <w:tc>
          <w:tcPr>
            <w:tcW w:w="2577" w:type="dxa"/>
          </w:tcPr>
          <w:p>
            <w:pPr>
              <w:spacing w:line="220" w:lineRule="atLeast"/>
              <w:rPr>
                <w:rFonts w:ascii="宋体" w:hAnsi="宋体" w:cs="宋体"/>
                <w:color w:val="FF0000"/>
              </w:rPr>
            </w:pPr>
            <w:r>
              <w:rPr>
                <w:rFonts w:hint="eastAsia" w:ascii="宋体" w:hAnsi="宋体" w:cs="宋体"/>
                <w:color w:val="FF0000"/>
              </w:rPr>
              <w:t>□编制□审核□调整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vAlign w:val="center"/>
          </w:tcPr>
          <w:p>
            <w:pPr>
              <w:spacing w:line="220" w:lineRule="atLeast"/>
              <w:rPr>
                <w:rFonts w:ascii="宋体" w:hAnsi="宋体" w:cs="宋体"/>
                <w:color w:val="FF0000"/>
              </w:rPr>
            </w:pPr>
          </w:p>
        </w:tc>
        <w:tc>
          <w:tcPr>
            <w:tcW w:w="2835" w:type="dxa"/>
            <w:vAlign w:val="center"/>
          </w:tcPr>
          <w:p>
            <w:pPr>
              <w:spacing w:line="220" w:lineRule="atLeast"/>
              <w:rPr>
                <w:rFonts w:ascii="宋体" w:hAnsi="宋体" w:cs="宋体"/>
                <w:color w:val="FF0000"/>
              </w:rPr>
            </w:pPr>
            <w:r>
              <w:rPr>
                <w:rFonts w:hint="eastAsia" w:ascii="宋体" w:hAnsi="宋体" w:cs="宋体"/>
                <w:color w:val="FF0000"/>
              </w:rPr>
              <w:t>经济评价</w:t>
            </w:r>
          </w:p>
        </w:tc>
        <w:tc>
          <w:tcPr>
            <w:tcW w:w="2577" w:type="dxa"/>
          </w:tcPr>
          <w:p>
            <w:pPr>
              <w:spacing w:line="220" w:lineRule="atLeast"/>
              <w:rPr>
                <w:rFonts w:ascii="宋体" w:hAnsi="宋体" w:cs="宋体"/>
                <w:color w:val="FF0000"/>
              </w:rPr>
            </w:pPr>
            <w:r>
              <w:rPr>
                <w:rFonts w:hint="eastAsia" w:ascii="宋体" w:hAnsi="宋体" w:cs="宋体"/>
                <w:color w:val="FF0000"/>
              </w:rPr>
              <w:t>□编制□审核□调整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vAlign w:val="center"/>
          </w:tcPr>
          <w:p>
            <w:pPr>
              <w:spacing w:line="220" w:lineRule="atLeast"/>
              <w:rPr>
                <w:rFonts w:ascii="宋体" w:hAnsi="宋体" w:cs="宋体"/>
                <w:color w:val="FF0000"/>
              </w:rPr>
            </w:pPr>
          </w:p>
        </w:tc>
        <w:tc>
          <w:tcPr>
            <w:tcW w:w="2835" w:type="dxa"/>
            <w:vAlign w:val="center"/>
          </w:tcPr>
          <w:p>
            <w:pPr>
              <w:spacing w:line="220" w:lineRule="atLeast"/>
              <w:rPr>
                <w:rFonts w:ascii="宋体" w:hAnsi="宋体" w:cs="宋体"/>
                <w:color w:val="FF0000"/>
              </w:rPr>
            </w:pPr>
            <w:r>
              <w:rPr>
                <w:rFonts w:hint="eastAsia" w:ascii="宋体" w:hAnsi="宋体" w:cs="宋体"/>
                <w:color w:val="FF0000"/>
              </w:rPr>
              <w:t>其他：</w:t>
            </w:r>
          </w:p>
        </w:tc>
        <w:tc>
          <w:tcPr>
            <w:tcW w:w="2577" w:type="dxa"/>
          </w:tcPr>
          <w:p>
            <w:pPr>
              <w:spacing w:line="220" w:lineRule="atLeast"/>
              <w:rPr>
                <w:rFonts w:ascii="宋体" w:hAnsi="宋体" w:cs="宋体"/>
                <w:color w:val="FF0000"/>
              </w:rPr>
            </w:pP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restart"/>
            <w:vAlign w:val="center"/>
          </w:tcPr>
          <w:p>
            <w:pPr>
              <w:spacing w:line="220" w:lineRule="atLeast"/>
              <w:rPr>
                <w:rFonts w:ascii="宋体" w:hAnsi="宋体" w:cs="宋体"/>
                <w:color w:val="FF0000"/>
              </w:rPr>
            </w:pPr>
            <w:r>
              <w:rPr>
                <w:rFonts w:hint="eastAsia" w:ascii="宋体" w:hAnsi="宋体" w:cs="宋体"/>
                <w:color w:val="FF0000"/>
              </w:rPr>
              <w:t>设计阶段</w:t>
            </w:r>
          </w:p>
        </w:tc>
        <w:tc>
          <w:tcPr>
            <w:tcW w:w="2835" w:type="dxa"/>
          </w:tcPr>
          <w:p>
            <w:pPr>
              <w:spacing w:line="220" w:lineRule="atLeast"/>
              <w:rPr>
                <w:rFonts w:ascii="宋体" w:hAnsi="宋体" w:cs="宋体"/>
                <w:color w:val="FF0000"/>
              </w:rPr>
            </w:pPr>
            <w:r>
              <w:rPr>
                <w:rFonts w:hint="eastAsia" w:ascii="宋体" w:hAnsi="宋体" w:cs="宋体"/>
                <w:color w:val="FF0000"/>
              </w:rPr>
              <w:t>设计概算</w:t>
            </w:r>
          </w:p>
        </w:tc>
        <w:tc>
          <w:tcPr>
            <w:tcW w:w="2577" w:type="dxa"/>
          </w:tcPr>
          <w:p>
            <w:pPr>
              <w:spacing w:line="220" w:lineRule="atLeast"/>
              <w:rPr>
                <w:rFonts w:ascii="宋体" w:hAnsi="宋体" w:cs="宋体"/>
                <w:color w:val="FF0000"/>
              </w:rPr>
            </w:pPr>
            <w:r>
              <w:rPr>
                <w:rFonts w:hint="eastAsia" w:ascii="宋体" w:hAnsi="宋体" w:cs="宋体"/>
                <w:color w:val="FF0000"/>
              </w:rPr>
              <w:t>□编制 □审核□调整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vAlign w:val="center"/>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施工图预算</w:t>
            </w:r>
          </w:p>
        </w:tc>
        <w:tc>
          <w:tcPr>
            <w:tcW w:w="2577" w:type="dxa"/>
          </w:tcPr>
          <w:p>
            <w:pPr>
              <w:spacing w:line="220" w:lineRule="atLeast"/>
              <w:rPr>
                <w:rFonts w:ascii="宋体" w:hAnsi="宋体" w:cs="宋体"/>
                <w:color w:val="FF0000"/>
              </w:rPr>
            </w:pPr>
            <w:r>
              <w:rPr>
                <w:rFonts w:hint="eastAsia" w:ascii="宋体" w:hAnsi="宋体" w:cs="宋体"/>
                <w:color w:val="FF0000"/>
              </w:rPr>
              <w:t>□编制□审核□调整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vAlign w:val="center"/>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其他：</w:t>
            </w:r>
          </w:p>
        </w:tc>
        <w:tc>
          <w:tcPr>
            <w:tcW w:w="2577" w:type="dxa"/>
          </w:tcPr>
          <w:p>
            <w:pPr>
              <w:spacing w:line="220" w:lineRule="atLeast"/>
              <w:rPr>
                <w:rFonts w:ascii="宋体" w:hAnsi="宋体" w:cs="宋体"/>
                <w:color w:val="FF0000"/>
              </w:rPr>
            </w:pPr>
            <w:r>
              <w:rPr>
                <w:rFonts w:hint="eastAsia" w:ascii="宋体" w:hAnsi="宋体" w:cs="宋体"/>
                <w:color w:val="FF0000"/>
              </w:rPr>
              <w:t>□审核</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restart"/>
            <w:vAlign w:val="center"/>
          </w:tcPr>
          <w:p>
            <w:pPr>
              <w:spacing w:line="220" w:lineRule="atLeast"/>
              <w:rPr>
                <w:rFonts w:ascii="宋体" w:hAnsi="宋体" w:cs="宋体"/>
                <w:color w:val="FF0000"/>
              </w:rPr>
            </w:pPr>
            <w:r>
              <w:rPr>
                <w:rFonts w:hint="eastAsia" w:ascii="宋体" w:hAnsi="宋体" w:cs="宋体"/>
                <w:color w:val="FF0000"/>
              </w:rPr>
              <w:t>发承包阶段</w:t>
            </w:r>
          </w:p>
        </w:tc>
        <w:tc>
          <w:tcPr>
            <w:tcW w:w="2835" w:type="dxa"/>
          </w:tcPr>
          <w:p>
            <w:pPr>
              <w:spacing w:line="220" w:lineRule="atLeast"/>
              <w:rPr>
                <w:rFonts w:ascii="宋体" w:hAnsi="宋体" w:cs="宋体"/>
                <w:color w:val="FF0000"/>
              </w:rPr>
            </w:pPr>
            <w:r>
              <w:rPr>
                <w:rFonts w:hint="eastAsia" w:ascii="宋体" w:hAnsi="宋体" w:cs="宋体"/>
                <w:color w:val="FF0000"/>
              </w:rPr>
              <w:t>工程量清单</w:t>
            </w:r>
          </w:p>
        </w:tc>
        <w:tc>
          <w:tcPr>
            <w:tcW w:w="2577" w:type="dxa"/>
          </w:tcPr>
          <w:p>
            <w:pPr>
              <w:spacing w:line="220" w:lineRule="atLeast"/>
              <w:rPr>
                <w:rFonts w:ascii="宋体" w:hAnsi="宋体" w:cs="宋体"/>
                <w:color w:val="FF0000"/>
              </w:rPr>
            </w:pPr>
            <w:r>
              <w:rPr>
                <w:rFonts w:hint="eastAsia" w:ascii="宋体" w:hAnsi="宋体" w:cs="宋体"/>
                <w:color w:val="FF0000"/>
              </w:rPr>
              <w:sym w:font="Wingdings 2" w:char="0052"/>
            </w:r>
            <w:r>
              <w:rPr>
                <w:rFonts w:hint="eastAsia" w:ascii="宋体" w:hAnsi="宋体" w:cs="宋体"/>
                <w:color w:val="FF0000"/>
              </w:rPr>
              <w:t>编制</w:t>
            </w:r>
            <w:r>
              <w:rPr>
                <w:rFonts w:hint="eastAsia"/>
              </w:rPr>
              <w:sym w:font="Wingdings 2" w:char="0052"/>
            </w:r>
            <w:r>
              <w:rPr>
                <w:rFonts w:hint="eastAsia" w:ascii="宋体" w:hAnsi="宋体" w:cs="宋体"/>
                <w:color w:val="FF0000"/>
              </w:rPr>
              <w:t>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最高投标限价</w:t>
            </w:r>
          </w:p>
        </w:tc>
        <w:tc>
          <w:tcPr>
            <w:tcW w:w="2577" w:type="dxa"/>
          </w:tcPr>
          <w:p>
            <w:pPr>
              <w:spacing w:line="220" w:lineRule="atLeast"/>
              <w:rPr>
                <w:rFonts w:ascii="宋体" w:hAnsi="宋体" w:cs="宋体"/>
                <w:color w:val="FF0000"/>
              </w:rPr>
            </w:pPr>
            <w:r>
              <w:rPr>
                <w:rFonts w:hint="eastAsia" w:ascii="宋体" w:hAnsi="宋体" w:cs="宋体"/>
                <w:color w:val="FF0000"/>
              </w:rPr>
              <w:sym w:font="Wingdings 2" w:char="0052"/>
            </w:r>
            <w:r>
              <w:rPr>
                <w:rFonts w:hint="eastAsia" w:ascii="宋体" w:hAnsi="宋体" w:cs="宋体"/>
                <w:color w:val="FF0000"/>
              </w:rPr>
              <w:t>编制</w:t>
            </w:r>
            <w:r>
              <w:rPr>
                <w:rFonts w:hint="eastAsia" w:ascii="宋体" w:hAnsi="宋体" w:cs="宋体"/>
                <w:color w:val="FF0000"/>
              </w:rPr>
              <w:sym w:font="Wingdings 2" w:char="0052"/>
            </w:r>
            <w:r>
              <w:rPr>
                <w:rFonts w:hint="eastAsia" w:ascii="宋体" w:hAnsi="宋体" w:cs="宋体"/>
                <w:color w:val="FF0000"/>
              </w:rPr>
              <w:t>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投标报价分析</w:t>
            </w:r>
          </w:p>
        </w:tc>
        <w:tc>
          <w:tcPr>
            <w:tcW w:w="2577" w:type="dxa"/>
          </w:tcPr>
          <w:p>
            <w:pPr>
              <w:spacing w:line="220" w:lineRule="atLeast"/>
              <w:rPr>
                <w:rFonts w:ascii="宋体" w:hAnsi="宋体" w:cs="宋体"/>
                <w:color w:val="FF0000"/>
              </w:rPr>
            </w:pPr>
            <w:r>
              <w:rPr>
                <w:rFonts w:hint="eastAsia" w:ascii="宋体" w:hAnsi="宋体" w:cs="宋体"/>
                <w:color w:val="FF0000"/>
              </w:rPr>
              <w:t>□编制</w:t>
            </w:r>
            <w:r>
              <w:rPr>
                <w:rFonts w:hint="eastAsia" w:ascii="宋体" w:hAnsi="宋体" w:cs="宋体"/>
                <w:color w:val="FF0000"/>
              </w:rPr>
              <w:sym w:font="Wingdings 2" w:char="0052"/>
            </w:r>
            <w:r>
              <w:rPr>
                <w:rFonts w:hint="eastAsia" w:ascii="宋体" w:hAnsi="宋体" w:cs="宋体"/>
                <w:color w:val="FF0000"/>
              </w:rPr>
              <w:t>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清标报告</w:t>
            </w:r>
          </w:p>
        </w:tc>
        <w:tc>
          <w:tcPr>
            <w:tcW w:w="2577" w:type="dxa"/>
          </w:tcPr>
          <w:p>
            <w:pPr>
              <w:spacing w:line="220" w:lineRule="atLeast"/>
              <w:rPr>
                <w:rFonts w:ascii="宋体" w:hAnsi="宋体" w:cs="宋体"/>
                <w:color w:val="FF0000"/>
              </w:rPr>
            </w:pPr>
            <w:r>
              <w:rPr>
                <w:rFonts w:hint="eastAsia" w:ascii="宋体" w:hAnsi="宋体" w:cs="宋体"/>
                <w:color w:val="FF0000"/>
              </w:rPr>
              <w:t>□编制□审核□调整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其他：</w:t>
            </w:r>
          </w:p>
        </w:tc>
        <w:tc>
          <w:tcPr>
            <w:tcW w:w="2577" w:type="dxa"/>
          </w:tcPr>
          <w:p>
            <w:pPr>
              <w:spacing w:line="220" w:lineRule="atLeast"/>
              <w:rPr>
                <w:rFonts w:ascii="宋体" w:hAnsi="宋体" w:cs="宋体"/>
                <w:color w:val="FF0000"/>
              </w:rPr>
            </w:pPr>
            <w:r>
              <w:rPr>
                <w:rFonts w:hint="eastAsia" w:ascii="宋体" w:hAnsi="宋体" w:cs="宋体"/>
                <w:color w:val="FF0000"/>
              </w:rPr>
              <w:sym w:font="Wingdings 2" w:char="0052"/>
            </w:r>
            <w:r>
              <w:rPr>
                <w:rFonts w:hint="eastAsia" w:ascii="宋体" w:hAnsi="宋体" w:cs="宋体"/>
                <w:color w:val="FF0000"/>
              </w:rPr>
              <w:t>审核</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623" w:type="dxa"/>
            <w:vMerge w:val="restart"/>
          </w:tcPr>
          <w:p>
            <w:pPr>
              <w:spacing w:line="220" w:lineRule="atLeast"/>
              <w:rPr>
                <w:rFonts w:ascii="宋体" w:hAnsi="宋体" w:cs="宋体"/>
                <w:color w:val="FF0000"/>
              </w:rPr>
            </w:pPr>
          </w:p>
          <w:p>
            <w:pPr>
              <w:spacing w:line="220" w:lineRule="atLeast"/>
              <w:rPr>
                <w:rFonts w:ascii="宋体" w:hAnsi="宋体" w:cs="宋体"/>
                <w:color w:val="FF0000"/>
              </w:rPr>
            </w:pPr>
          </w:p>
          <w:p>
            <w:pPr>
              <w:spacing w:line="220" w:lineRule="atLeast"/>
              <w:rPr>
                <w:rFonts w:ascii="宋体" w:hAnsi="宋体" w:cs="宋体"/>
                <w:color w:val="FF0000"/>
              </w:rPr>
            </w:pPr>
          </w:p>
          <w:p>
            <w:pPr>
              <w:spacing w:line="220" w:lineRule="atLeast"/>
              <w:rPr>
                <w:rFonts w:ascii="宋体" w:hAnsi="宋体" w:cs="宋体"/>
                <w:color w:val="FF0000"/>
              </w:rPr>
            </w:pPr>
            <w:r>
              <w:rPr>
                <w:rFonts w:hint="eastAsia" w:ascii="宋体" w:hAnsi="宋体" w:cs="宋体"/>
                <w:color w:val="FF0000"/>
              </w:rPr>
              <w:t>实施阶段</w:t>
            </w:r>
          </w:p>
        </w:tc>
        <w:tc>
          <w:tcPr>
            <w:tcW w:w="2835" w:type="dxa"/>
          </w:tcPr>
          <w:p>
            <w:pPr>
              <w:spacing w:line="220" w:lineRule="atLeast"/>
              <w:rPr>
                <w:rFonts w:ascii="宋体" w:hAnsi="宋体" w:cs="宋体"/>
                <w:color w:val="FF0000"/>
              </w:rPr>
            </w:pPr>
            <w:r>
              <w:rPr>
                <w:rFonts w:hint="eastAsia" w:ascii="宋体" w:hAnsi="宋体" w:cs="宋体"/>
                <w:color w:val="FF0000"/>
              </w:rPr>
              <w:t>资金使用计划</w:t>
            </w:r>
          </w:p>
        </w:tc>
        <w:tc>
          <w:tcPr>
            <w:tcW w:w="2577" w:type="dxa"/>
          </w:tcPr>
          <w:p>
            <w:pPr>
              <w:spacing w:line="220" w:lineRule="atLeast"/>
              <w:rPr>
                <w:rFonts w:ascii="宋体" w:hAnsi="宋体" w:cs="宋体"/>
                <w:color w:val="FF0000"/>
              </w:rPr>
            </w:pPr>
            <w:r>
              <w:rPr>
                <w:rFonts w:hint="eastAsia" w:ascii="宋体" w:hAnsi="宋体" w:cs="宋体"/>
                <w:color w:val="FF0000"/>
              </w:rPr>
              <w:sym w:font="Wingdings 2" w:char="0052"/>
            </w:r>
            <w:r>
              <w:rPr>
                <w:rFonts w:hint="eastAsia" w:ascii="宋体" w:hAnsi="宋体" w:cs="宋体"/>
                <w:color w:val="FF0000"/>
              </w:rPr>
              <w:t>编制</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工程计量与工程款审核</w:t>
            </w:r>
          </w:p>
        </w:tc>
        <w:tc>
          <w:tcPr>
            <w:tcW w:w="2577" w:type="dxa"/>
          </w:tcPr>
          <w:p>
            <w:pPr>
              <w:spacing w:line="220" w:lineRule="atLeast"/>
              <w:rPr>
                <w:rFonts w:ascii="宋体" w:hAnsi="宋体" w:cs="宋体"/>
                <w:color w:val="FF0000"/>
              </w:rPr>
            </w:pPr>
            <w:r>
              <w:rPr>
                <w:rFonts w:hint="eastAsia" w:ascii="宋体" w:hAnsi="宋体" w:cs="宋体"/>
                <w:color w:val="FF0000"/>
              </w:rPr>
              <w:t>□编制</w:t>
            </w:r>
            <w:r>
              <w:rPr>
                <w:rFonts w:hint="eastAsia" w:ascii="宋体" w:hAnsi="宋体" w:cs="宋体"/>
                <w:color w:val="FF0000"/>
              </w:rPr>
              <w:sym w:font="Wingdings 2" w:char="0052"/>
            </w:r>
            <w:r>
              <w:rPr>
                <w:rFonts w:hint="eastAsia" w:ascii="宋体" w:hAnsi="宋体" w:cs="宋体"/>
                <w:color w:val="FF0000"/>
              </w:rPr>
              <w:t>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合同价款调整</w:t>
            </w:r>
          </w:p>
        </w:tc>
        <w:tc>
          <w:tcPr>
            <w:tcW w:w="2577" w:type="dxa"/>
          </w:tcPr>
          <w:p>
            <w:pPr>
              <w:spacing w:line="220" w:lineRule="atLeast"/>
              <w:rPr>
                <w:rFonts w:ascii="宋体" w:hAnsi="宋体" w:cs="宋体"/>
                <w:color w:val="FF0000"/>
              </w:rPr>
            </w:pPr>
            <w:r>
              <w:rPr>
                <w:rFonts w:hint="eastAsia" w:ascii="宋体" w:hAnsi="宋体" w:cs="宋体"/>
                <w:color w:val="FF0000"/>
              </w:rPr>
              <w:t>□编制</w:t>
            </w:r>
            <w:r>
              <w:rPr>
                <w:rFonts w:hint="eastAsia" w:ascii="宋体" w:hAnsi="宋体" w:cs="宋体"/>
                <w:color w:val="FF0000"/>
              </w:rPr>
              <w:sym w:font="Wingdings 2" w:char="0052"/>
            </w:r>
            <w:r>
              <w:rPr>
                <w:rFonts w:hint="eastAsia" w:ascii="宋体" w:hAnsi="宋体" w:cs="宋体"/>
                <w:color w:val="FF0000"/>
              </w:rPr>
              <w:t>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工程变更、索赔、签证</w:t>
            </w:r>
          </w:p>
        </w:tc>
        <w:tc>
          <w:tcPr>
            <w:tcW w:w="2577" w:type="dxa"/>
          </w:tcPr>
          <w:p>
            <w:pPr>
              <w:spacing w:line="220" w:lineRule="atLeast"/>
              <w:rPr>
                <w:rFonts w:ascii="宋体" w:hAnsi="宋体" w:cs="宋体"/>
                <w:color w:val="FF0000"/>
              </w:rPr>
            </w:pPr>
            <w:r>
              <w:rPr>
                <w:rFonts w:hint="eastAsia" w:ascii="宋体" w:hAnsi="宋体" w:cs="宋体"/>
                <w:color w:val="FF0000"/>
              </w:rPr>
              <w:sym w:font="Wingdings 2" w:char="0052"/>
            </w:r>
            <w:r>
              <w:rPr>
                <w:rFonts w:hint="eastAsia" w:ascii="宋体" w:hAnsi="宋体" w:cs="宋体"/>
                <w:color w:val="FF0000"/>
              </w:rPr>
              <w:t>审核</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工程实施阶段造价控制</w:t>
            </w:r>
          </w:p>
        </w:tc>
        <w:tc>
          <w:tcPr>
            <w:tcW w:w="2577" w:type="dxa"/>
          </w:tcPr>
          <w:p>
            <w:pPr>
              <w:spacing w:line="220" w:lineRule="atLeast"/>
              <w:rPr>
                <w:rFonts w:ascii="宋体" w:hAnsi="宋体" w:cs="宋体"/>
                <w:color w:val="FF0000"/>
              </w:rPr>
            </w:pPr>
            <w:r>
              <w:rPr>
                <w:rFonts w:hint="eastAsia" w:ascii="宋体" w:hAnsi="宋体" w:cs="宋体"/>
                <w:color w:val="FF0000"/>
              </w:rPr>
              <w:sym w:font="Wingdings 2" w:char="0052"/>
            </w:r>
            <w:r>
              <w:rPr>
                <w:rFonts w:hint="eastAsia" w:ascii="宋体" w:hAnsi="宋体" w:cs="宋体"/>
                <w:color w:val="FF0000"/>
              </w:rPr>
              <w:t>审核</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其他：</w:t>
            </w:r>
          </w:p>
        </w:tc>
        <w:tc>
          <w:tcPr>
            <w:tcW w:w="2577" w:type="dxa"/>
          </w:tcPr>
          <w:p>
            <w:pPr>
              <w:spacing w:line="220" w:lineRule="atLeast"/>
              <w:rPr>
                <w:rFonts w:ascii="宋体" w:hAnsi="宋体" w:cs="宋体"/>
                <w:color w:val="FF0000"/>
              </w:rPr>
            </w:pPr>
            <w:r>
              <w:rPr>
                <w:rFonts w:hint="eastAsia" w:ascii="宋体" w:hAnsi="宋体" w:cs="宋体"/>
                <w:color w:val="FF0000"/>
              </w:rPr>
              <w:sym w:font="Wingdings 2" w:char="0052"/>
            </w:r>
            <w:r>
              <w:rPr>
                <w:rFonts w:hint="eastAsia" w:ascii="宋体" w:hAnsi="宋体" w:cs="宋体"/>
                <w:color w:val="FF0000"/>
              </w:rPr>
              <w:t>编制</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restart"/>
            <w:vAlign w:val="center"/>
          </w:tcPr>
          <w:p>
            <w:pPr>
              <w:spacing w:line="220" w:lineRule="atLeast"/>
              <w:rPr>
                <w:rFonts w:ascii="宋体" w:hAnsi="宋体" w:cs="宋体"/>
                <w:color w:val="FF0000"/>
              </w:rPr>
            </w:pPr>
            <w:r>
              <w:rPr>
                <w:rFonts w:hint="eastAsia" w:ascii="宋体" w:hAnsi="宋体" w:cs="宋体"/>
                <w:color w:val="FF0000"/>
              </w:rPr>
              <w:t>竣工阶段</w:t>
            </w:r>
          </w:p>
        </w:tc>
        <w:tc>
          <w:tcPr>
            <w:tcW w:w="2835" w:type="dxa"/>
          </w:tcPr>
          <w:p>
            <w:pPr>
              <w:spacing w:line="220" w:lineRule="atLeast"/>
              <w:rPr>
                <w:rFonts w:ascii="宋体" w:hAnsi="宋体" w:cs="宋体"/>
                <w:color w:val="FF0000"/>
              </w:rPr>
            </w:pPr>
            <w:r>
              <w:rPr>
                <w:rFonts w:hint="eastAsia" w:ascii="宋体" w:hAnsi="宋体" w:cs="宋体"/>
                <w:color w:val="FF0000"/>
              </w:rPr>
              <w:t>竣工结算</w:t>
            </w:r>
          </w:p>
        </w:tc>
        <w:tc>
          <w:tcPr>
            <w:tcW w:w="2577" w:type="dxa"/>
          </w:tcPr>
          <w:p>
            <w:pPr>
              <w:spacing w:line="220" w:lineRule="atLeast"/>
              <w:rPr>
                <w:rFonts w:ascii="宋体" w:hAnsi="宋体" w:cs="宋体"/>
                <w:color w:val="FF0000"/>
              </w:rPr>
            </w:pPr>
            <w:r>
              <w:rPr>
                <w:rFonts w:hint="eastAsia" w:ascii="宋体" w:hAnsi="宋体" w:cs="宋体"/>
                <w:color w:val="FF0000"/>
              </w:rPr>
              <w:t>□编制</w:t>
            </w:r>
            <w:r>
              <w:rPr>
                <w:rFonts w:hint="eastAsia" w:ascii="宋体" w:hAnsi="宋体" w:cs="宋体"/>
                <w:color w:val="FF0000"/>
              </w:rPr>
              <w:sym w:font="Wingdings 2" w:char="0052"/>
            </w:r>
            <w:r>
              <w:rPr>
                <w:rFonts w:hint="eastAsia" w:ascii="宋体" w:hAnsi="宋体" w:cs="宋体"/>
                <w:color w:val="FF0000"/>
              </w:rPr>
              <w:t>审核□调整</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Merge w:val="continue"/>
            <w:vAlign w:val="center"/>
          </w:tcPr>
          <w:p>
            <w:pPr>
              <w:spacing w:line="220" w:lineRule="atLeast"/>
              <w:rPr>
                <w:rFonts w:ascii="宋体" w:hAnsi="宋体" w:cs="宋体"/>
                <w:color w:val="FF0000"/>
              </w:rPr>
            </w:pPr>
          </w:p>
        </w:tc>
        <w:tc>
          <w:tcPr>
            <w:tcW w:w="2835" w:type="dxa"/>
          </w:tcPr>
          <w:p>
            <w:pPr>
              <w:spacing w:line="220" w:lineRule="atLeast"/>
              <w:rPr>
                <w:rFonts w:ascii="宋体" w:hAnsi="宋体" w:cs="宋体"/>
                <w:color w:val="FF0000"/>
              </w:rPr>
            </w:pPr>
            <w:r>
              <w:rPr>
                <w:rFonts w:hint="eastAsia" w:ascii="宋体" w:hAnsi="宋体" w:cs="宋体"/>
                <w:color w:val="FF0000"/>
              </w:rPr>
              <w:t>其他：</w:t>
            </w:r>
          </w:p>
        </w:tc>
        <w:tc>
          <w:tcPr>
            <w:tcW w:w="2577" w:type="dxa"/>
          </w:tcPr>
          <w:p>
            <w:pPr>
              <w:spacing w:line="220" w:lineRule="atLeast"/>
              <w:rPr>
                <w:rFonts w:ascii="宋体" w:hAnsi="宋体" w:cs="宋体"/>
                <w:color w:val="FF0000"/>
              </w:rPr>
            </w:pPr>
            <w:r>
              <w:rPr>
                <w:rFonts w:hint="eastAsia" w:ascii="宋体" w:hAnsi="宋体" w:cs="宋体"/>
                <w:color w:val="FF0000"/>
              </w:rPr>
              <w:sym w:font="Wingdings 2" w:char="0052"/>
            </w:r>
            <w:r>
              <w:rPr>
                <w:rFonts w:hint="eastAsia" w:ascii="宋体" w:hAnsi="宋体" w:cs="宋体"/>
                <w:color w:val="FF0000"/>
              </w:rPr>
              <w:t>审核</w:t>
            </w: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vAlign w:val="center"/>
          </w:tcPr>
          <w:p>
            <w:pPr>
              <w:spacing w:line="220" w:lineRule="atLeast"/>
              <w:rPr>
                <w:rFonts w:ascii="宋体" w:hAnsi="宋体" w:cs="宋体"/>
                <w:color w:val="FF0000"/>
              </w:rPr>
            </w:pPr>
            <w:r>
              <w:rPr>
                <w:rFonts w:hint="eastAsia" w:ascii="宋体" w:hAnsi="宋体" w:cs="宋体"/>
                <w:color w:val="FF0000"/>
              </w:rPr>
              <w:t>其他服务</w:t>
            </w:r>
          </w:p>
        </w:tc>
        <w:tc>
          <w:tcPr>
            <w:tcW w:w="2835" w:type="dxa"/>
          </w:tcPr>
          <w:p>
            <w:pPr>
              <w:spacing w:line="220" w:lineRule="atLeast"/>
              <w:rPr>
                <w:rFonts w:ascii="宋体" w:hAnsi="宋体" w:cs="宋体"/>
                <w:color w:val="FF0000"/>
              </w:rPr>
            </w:pPr>
            <w:r>
              <w:rPr>
                <w:rFonts w:hint="eastAsia" w:ascii="宋体" w:hAnsi="宋体" w:cs="宋体"/>
                <w:color w:val="FF0000"/>
              </w:rPr>
              <w:t>工程造价鉴定</w:t>
            </w:r>
          </w:p>
        </w:tc>
        <w:tc>
          <w:tcPr>
            <w:tcW w:w="2577" w:type="dxa"/>
          </w:tcPr>
          <w:p>
            <w:pPr>
              <w:spacing w:line="220" w:lineRule="atLeast"/>
              <w:rPr>
                <w:rFonts w:ascii="宋体" w:hAnsi="宋体" w:cs="宋体"/>
                <w:color w:val="FF0000"/>
              </w:rPr>
            </w:pPr>
          </w:p>
        </w:tc>
        <w:tc>
          <w:tcPr>
            <w:tcW w:w="1269" w:type="dxa"/>
          </w:tcPr>
          <w:p>
            <w:pPr>
              <w:spacing w:line="220" w:lineRule="atLeast"/>
              <w:rPr>
                <w:rFonts w:ascii="宋体" w:hAnsi="宋体" w:cs="宋体"/>
                <w:color w:val="FF0000"/>
              </w:rPr>
            </w:pPr>
          </w:p>
        </w:tc>
        <w:tc>
          <w:tcPr>
            <w:tcW w:w="2265" w:type="dxa"/>
          </w:tcPr>
          <w:p>
            <w:pPr>
              <w:spacing w:line="220" w:lineRule="atLeast"/>
              <w:rPr>
                <w:rFonts w:ascii="宋体" w:hAnsi="宋体" w:cs="宋体"/>
                <w:color w:val="FF0000"/>
              </w:rPr>
            </w:pPr>
          </w:p>
        </w:tc>
        <w:tc>
          <w:tcPr>
            <w:tcW w:w="2859" w:type="dxa"/>
          </w:tcPr>
          <w:p>
            <w:pPr>
              <w:spacing w:line="220" w:lineRule="atLeast"/>
              <w:rPr>
                <w:rFonts w:ascii="宋体" w:hAnsi="宋体" w:cs="宋体"/>
                <w:color w:val="FF0000"/>
              </w:rPr>
            </w:pPr>
          </w:p>
        </w:tc>
        <w:tc>
          <w:tcPr>
            <w:tcW w:w="992" w:type="dxa"/>
          </w:tcPr>
          <w:p>
            <w:pPr>
              <w:spacing w:line="220" w:lineRule="atLeast"/>
              <w:rPr>
                <w:rFonts w:ascii="宋体" w:hAnsi="宋体" w:cs="宋体"/>
                <w:color w:val="FF0000"/>
              </w:rPr>
            </w:pPr>
          </w:p>
        </w:tc>
      </w:tr>
    </w:tbl>
    <w:p>
      <w:pPr>
        <w:spacing w:line="220" w:lineRule="atLeast"/>
        <w:rPr>
          <w:rFonts w:ascii="宋体" w:hAnsi="宋体" w:cs="宋体"/>
          <w:b/>
        </w:rPr>
      </w:pPr>
      <w:r>
        <w:rPr>
          <w:rFonts w:hint="eastAsia" w:ascii="宋体" w:hAnsi="宋体" w:cs="宋体"/>
          <w:b/>
        </w:rPr>
        <w:t xml:space="preserve">           </w:t>
      </w:r>
    </w:p>
    <w:p>
      <w:pPr>
        <w:spacing w:line="220" w:lineRule="atLeast"/>
        <w:rPr>
          <w:rFonts w:ascii="宋体" w:hAnsi="宋体" w:cs="宋体"/>
        </w:rPr>
      </w:pPr>
      <w:r>
        <w:rPr>
          <w:rFonts w:hint="eastAsia" w:ascii="宋体" w:hAnsi="宋体" w:cs="宋体"/>
          <w:b/>
        </w:rPr>
        <w:t xml:space="preserve">  注：</w:t>
      </w:r>
      <w:r>
        <w:rPr>
          <w:rFonts w:hint="eastAsia" w:ascii="宋体" w:hAnsi="宋体" w:cs="宋体"/>
        </w:rPr>
        <w:t xml:space="preserve"> 1.附录A中服务范围及工作内容未涉及的可在“其他”项中列明。</w:t>
      </w:r>
    </w:p>
    <w:p>
      <w:pPr>
        <w:spacing w:line="220" w:lineRule="atLeast"/>
        <w:rPr>
          <w:rFonts w:ascii="宋体" w:hAnsi="宋体" w:cs="宋体"/>
          <w:bCs/>
          <w:u w:val="single"/>
        </w:rPr>
        <w:sectPr>
          <w:pgSz w:w="16838" w:h="11906" w:orient="landscape"/>
          <w:pgMar w:top="1803" w:right="1440" w:bottom="1803" w:left="1440" w:header="851" w:footer="992" w:gutter="0"/>
          <w:cols w:space="0" w:num="1"/>
          <w:docGrid w:linePitch="312" w:charSpace="0"/>
        </w:sectPr>
      </w:pPr>
      <w:r>
        <w:rPr>
          <w:rFonts w:hint="eastAsia" w:ascii="宋体" w:hAnsi="宋体" w:cs="宋体"/>
          <w:bCs/>
        </w:rPr>
        <w:t>2.实行全过程造价咨询的工程，服务范围及工作内容按上表，酬金及计取方式为：</w:t>
      </w:r>
      <w:r>
        <w:rPr>
          <w:rFonts w:hint="eastAsia" w:ascii="宋体" w:hAnsi="宋体" w:cs="宋体"/>
          <w:bCs/>
          <w:u w:val="single"/>
        </w:rPr>
        <w:t>按中标价约定。</w:t>
      </w:r>
    </w:p>
    <w:p>
      <w:pPr>
        <w:spacing w:line="360" w:lineRule="auto"/>
        <w:jc w:val="center"/>
        <w:outlineLvl w:val="0"/>
        <w:rPr>
          <w:rFonts w:ascii="宋体" w:hAnsi="宋体" w:cs="宋体"/>
          <w:b/>
          <w:color w:val="000000"/>
          <w:sz w:val="28"/>
          <w:szCs w:val="28"/>
        </w:rPr>
      </w:pPr>
      <w:bookmarkStart w:id="371" w:name="_Toc4414"/>
      <w:r>
        <w:rPr>
          <w:rFonts w:hint="eastAsia" w:ascii="宋体" w:hAnsi="宋体" w:cs="宋体"/>
          <w:b/>
          <w:color w:val="000000"/>
          <w:sz w:val="28"/>
          <w:szCs w:val="28"/>
        </w:rPr>
        <w:t>第四部分  评审办法</w:t>
      </w:r>
      <w:bookmarkEnd w:id="371"/>
    </w:p>
    <w:p>
      <w:pPr>
        <w:spacing w:line="360" w:lineRule="auto"/>
        <w:ind w:firstLine="420"/>
        <w:rPr>
          <w:rFonts w:ascii="宋体" w:hAnsi="宋体" w:cs="宋体"/>
          <w:color w:val="000000"/>
          <w:szCs w:val="21"/>
        </w:rPr>
      </w:pPr>
      <w:r>
        <w:rPr>
          <w:rFonts w:hint="eastAsia" w:ascii="宋体" w:hAnsi="宋体" w:cs="宋体"/>
          <w:color w:val="000000"/>
          <w:szCs w:val="21"/>
        </w:rPr>
        <w:t>综合本项目的特点，根据相关法律法规的规定，本着保护竞争，维护采购工作公开、公平、公正原则，特制定本评审办法，作为选定本项目成交人的依据。</w:t>
      </w:r>
    </w:p>
    <w:p>
      <w:pPr>
        <w:spacing w:line="360" w:lineRule="auto"/>
        <w:ind w:firstLine="420"/>
        <w:rPr>
          <w:rFonts w:ascii="宋体" w:hAnsi="宋体" w:cs="宋体"/>
          <w:color w:val="000000"/>
          <w:szCs w:val="21"/>
        </w:rPr>
      </w:pPr>
      <w:r>
        <w:rPr>
          <w:rFonts w:hint="eastAsia" w:ascii="宋体" w:hAnsi="宋体" w:cs="宋体"/>
          <w:color w:val="000000"/>
          <w:szCs w:val="21"/>
        </w:rPr>
        <w:t>一、评审程序</w:t>
      </w:r>
    </w:p>
    <w:p>
      <w:pPr>
        <w:spacing w:line="360" w:lineRule="auto"/>
        <w:ind w:firstLine="420"/>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rPr>
        <w:tab/>
      </w:r>
      <w:r>
        <w:rPr>
          <w:rFonts w:hint="eastAsia" w:ascii="宋体" w:hAnsi="宋体" w:cs="宋体"/>
          <w:color w:val="000000"/>
          <w:szCs w:val="21"/>
        </w:rPr>
        <w:t>成立磋商小组；</w:t>
      </w:r>
    </w:p>
    <w:p>
      <w:pPr>
        <w:widowControl/>
        <w:shd w:val="clear" w:color="auto" w:fill="FFFFFF"/>
        <w:spacing w:line="360" w:lineRule="auto"/>
        <w:ind w:firstLine="420" w:firstLineChars="200"/>
        <w:jc w:val="left"/>
        <w:rPr>
          <w:rFonts w:ascii="宋体" w:hAnsi="宋体" w:cs="宋体"/>
          <w:color w:val="000000"/>
          <w:szCs w:val="21"/>
        </w:rPr>
      </w:pPr>
      <w:r>
        <w:rPr>
          <w:rFonts w:hint="eastAsia" w:ascii="宋体" w:hAnsi="宋体" w:cs="宋体"/>
          <w:color w:val="000000"/>
          <w:szCs w:val="21"/>
        </w:rPr>
        <w:t>1.1</w:t>
      </w:r>
      <w:r>
        <w:rPr>
          <w:rFonts w:hint="eastAsia" w:ascii="宋体" w:hAnsi="宋体" w:cs="宋体"/>
          <w:color w:val="000000"/>
          <w:szCs w:val="21"/>
        </w:rPr>
        <w:tab/>
      </w:r>
      <w:r>
        <w:rPr>
          <w:rFonts w:hint="eastAsia" w:ascii="宋体" w:hAnsi="宋体" w:cs="宋体"/>
          <w:color w:val="000000"/>
          <w:szCs w:val="21"/>
        </w:rPr>
        <w:t xml:space="preserve"> 采购人、采购代理机构将根据本项目的特点，依法组建磋商小组，</w:t>
      </w:r>
      <w:r>
        <w:rPr>
          <w:rFonts w:hint="eastAsia" w:ascii="宋体" w:hAnsi="宋体" w:cs="宋体"/>
          <w:color w:val="000000"/>
          <w:kern w:val="0"/>
          <w:szCs w:val="21"/>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r>
        <w:rPr>
          <w:rFonts w:hint="eastAsia" w:ascii="宋体" w:hAnsi="宋体" w:cs="宋体"/>
          <w:color w:val="000000"/>
          <w:szCs w:val="21"/>
        </w:rPr>
        <w:t>磋商小组对响应文件进行审查、质疑、评估和比较。</w:t>
      </w:r>
    </w:p>
    <w:p>
      <w:pPr>
        <w:spacing w:line="360" w:lineRule="auto"/>
        <w:ind w:firstLine="420"/>
        <w:rPr>
          <w:rFonts w:ascii="宋体" w:hAnsi="宋体" w:cs="宋体"/>
          <w:color w:val="000000"/>
          <w:szCs w:val="21"/>
        </w:rPr>
      </w:pPr>
      <w:r>
        <w:rPr>
          <w:rFonts w:hint="eastAsia" w:ascii="宋体" w:hAnsi="宋体" w:cs="宋体"/>
          <w:color w:val="000000"/>
          <w:szCs w:val="21"/>
        </w:rPr>
        <w:t>1.2</w:t>
      </w:r>
      <w:r>
        <w:rPr>
          <w:rFonts w:hint="eastAsia" w:ascii="宋体" w:hAnsi="宋体" w:cs="宋体"/>
          <w:color w:val="000000"/>
          <w:szCs w:val="21"/>
        </w:rPr>
        <w:tab/>
      </w:r>
      <w:r>
        <w:rPr>
          <w:rFonts w:hint="eastAsia" w:ascii="宋体" w:hAnsi="宋体" w:cs="宋体"/>
          <w:color w:val="000000"/>
          <w:szCs w:val="21"/>
        </w:rPr>
        <w:t xml:space="preserve"> 磋商小组履行下列职责：</w:t>
      </w:r>
    </w:p>
    <w:p>
      <w:pPr>
        <w:spacing w:line="360" w:lineRule="auto"/>
        <w:ind w:firstLine="420"/>
        <w:rPr>
          <w:rFonts w:ascii="宋体" w:hAnsi="宋体" w:cs="宋体"/>
          <w:color w:val="000000"/>
          <w:szCs w:val="21"/>
        </w:rPr>
      </w:pPr>
      <w:r>
        <w:rPr>
          <w:rFonts w:hint="eastAsia" w:ascii="宋体" w:hAnsi="宋体" w:cs="宋体"/>
          <w:color w:val="000000"/>
          <w:szCs w:val="21"/>
        </w:rPr>
        <w:t>1.2.1</w:t>
      </w:r>
      <w:r>
        <w:rPr>
          <w:rFonts w:hint="eastAsia" w:ascii="宋体" w:hAnsi="宋体" w:cs="宋体"/>
          <w:color w:val="000000"/>
          <w:szCs w:val="21"/>
        </w:rPr>
        <w:tab/>
      </w:r>
      <w:r>
        <w:rPr>
          <w:rFonts w:hint="eastAsia" w:ascii="宋体" w:hAnsi="宋体" w:cs="宋体"/>
          <w:color w:val="000000"/>
          <w:szCs w:val="21"/>
        </w:rPr>
        <w:t>按磋商文件确定的有关规定对各响应文件进行初步评审及详细评审；</w:t>
      </w:r>
    </w:p>
    <w:p>
      <w:pPr>
        <w:spacing w:line="360" w:lineRule="auto"/>
        <w:ind w:firstLine="420"/>
        <w:rPr>
          <w:rFonts w:ascii="宋体" w:hAnsi="宋体" w:cs="宋体"/>
          <w:color w:val="000000"/>
          <w:szCs w:val="21"/>
        </w:rPr>
      </w:pPr>
      <w:r>
        <w:rPr>
          <w:rFonts w:hint="eastAsia" w:ascii="宋体" w:hAnsi="宋体" w:cs="宋体"/>
          <w:color w:val="000000"/>
          <w:szCs w:val="21"/>
        </w:rPr>
        <w:t>1.2.2</w:t>
      </w:r>
      <w:r>
        <w:rPr>
          <w:rFonts w:hint="eastAsia" w:ascii="宋体" w:hAnsi="宋体" w:cs="宋体"/>
          <w:color w:val="000000"/>
          <w:szCs w:val="21"/>
        </w:rPr>
        <w:tab/>
      </w:r>
      <w:r>
        <w:rPr>
          <w:rFonts w:hint="eastAsia" w:ascii="宋体" w:hAnsi="宋体" w:cs="宋体"/>
          <w:color w:val="000000"/>
          <w:szCs w:val="21"/>
        </w:rPr>
        <w:t>审查响应文件是否符合磋商文件要求，作出书面评价；</w:t>
      </w:r>
    </w:p>
    <w:p>
      <w:pPr>
        <w:spacing w:line="360" w:lineRule="auto"/>
        <w:ind w:firstLine="420"/>
        <w:rPr>
          <w:rFonts w:ascii="宋体" w:hAnsi="宋体" w:cs="宋体"/>
          <w:color w:val="000000"/>
          <w:szCs w:val="21"/>
        </w:rPr>
      </w:pPr>
      <w:r>
        <w:rPr>
          <w:rFonts w:hint="eastAsia" w:ascii="宋体" w:hAnsi="宋体" w:cs="宋体"/>
          <w:color w:val="000000"/>
          <w:szCs w:val="21"/>
        </w:rPr>
        <w:t>1.2.3</w:t>
      </w:r>
      <w:r>
        <w:rPr>
          <w:rFonts w:hint="eastAsia" w:ascii="宋体" w:hAnsi="宋体" w:cs="宋体"/>
          <w:color w:val="000000"/>
          <w:szCs w:val="21"/>
        </w:rPr>
        <w:tab/>
      </w:r>
      <w:r>
        <w:rPr>
          <w:rFonts w:hint="eastAsia" w:ascii="宋体" w:hAnsi="宋体" w:cs="宋体"/>
          <w:color w:val="000000"/>
          <w:szCs w:val="21"/>
        </w:rPr>
        <w:t>要求供应商对响应文件有关事项作出解释或者澄清；</w:t>
      </w:r>
    </w:p>
    <w:p>
      <w:pPr>
        <w:spacing w:line="360" w:lineRule="auto"/>
        <w:ind w:firstLine="420"/>
        <w:rPr>
          <w:rFonts w:ascii="宋体" w:hAnsi="宋体" w:cs="宋体"/>
          <w:color w:val="000000"/>
          <w:szCs w:val="21"/>
        </w:rPr>
      </w:pPr>
      <w:r>
        <w:rPr>
          <w:rFonts w:hint="eastAsia" w:ascii="宋体" w:hAnsi="宋体" w:cs="宋体"/>
          <w:color w:val="000000"/>
          <w:szCs w:val="21"/>
        </w:rPr>
        <w:t>1.2.4</w:t>
      </w:r>
      <w:r>
        <w:rPr>
          <w:rFonts w:hint="eastAsia" w:ascii="宋体" w:hAnsi="宋体" w:cs="宋体"/>
          <w:color w:val="000000"/>
          <w:szCs w:val="21"/>
        </w:rPr>
        <w:tab/>
      </w:r>
      <w:r>
        <w:rPr>
          <w:rFonts w:hint="eastAsia" w:ascii="宋体" w:hAnsi="宋体" w:cs="宋体"/>
          <w:color w:val="000000"/>
          <w:szCs w:val="21"/>
        </w:rPr>
        <w:t>向采购人或者有关部门报告非法干预评审工作的行为。</w:t>
      </w:r>
    </w:p>
    <w:p>
      <w:pPr>
        <w:spacing w:line="360" w:lineRule="auto"/>
        <w:ind w:firstLine="420"/>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rPr>
        <w:tab/>
      </w:r>
      <w:r>
        <w:rPr>
          <w:rFonts w:hint="eastAsia" w:ascii="宋体" w:hAnsi="宋体" w:cs="宋体"/>
          <w:color w:val="000000"/>
          <w:szCs w:val="21"/>
        </w:rPr>
        <w:t>根据采购项目实际情况以及供应商的响应文件制定磋商要点。磋商要点应当明确磋商程序、磋商内容、合同草案的条款以及评定成交的标准等事项；</w:t>
      </w:r>
    </w:p>
    <w:p>
      <w:pPr>
        <w:spacing w:line="360" w:lineRule="auto"/>
        <w:ind w:firstLine="420"/>
        <w:rPr>
          <w:rFonts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rPr>
        <w:tab/>
      </w:r>
      <w:r>
        <w:rPr>
          <w:rFonts w:hint="eastAsia" w:ascii="宋体" w:hAnsi="宋体" w:cs="宋体"/>
          <w:color w:val="000000"/>
          <w:szCs w:val="21"/>
        </w:rPr>
        <w:t>本项目不唱标，直接磋商。磋商前，供应商如系法定代表人出席的则须交验法定代表人证明及本人身份证，如系委托代理人出席的则必须交验法定代表人委托书及本人身份证。</w:t>
      </w:r>
    </w:p>
    <w:p>
      <w:pPr>
        <w:spacing w:line="360" w:lineRule="auto"/>
        <w:ind w:firstLine="420"/>
        <w:rPr>
          <w:rFonts w:ascii="宋体" w:hAnsi="宋体" w:cs="宋体"/>
          <w:color w:val="000000"/>
          <w:szCs w:val="21"/>
        </w:rPr>
      </w:pPr>
      <w:r>
        <w:rPr>
          <w:rFonts w:hint="eastAsia" w:ascii="宋体" w:hAnsi="宋体" w:cs="宋体"/>
          <w:color w:val="000000"/>
          <w:szCs w:val="21"/>
        </w:rPr>
        <w:t>二、磋商要求</w:t>
      </w:r>
    </w:p>
    <w:p>
      <w:pPr>
        <w:spacing w:line="360" w:lineRule="auto"/>
        <w:ind w:firstLine="420"/>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rPr>
        <w:tab/>
      </w:r>
      <w:r>
        <w:rPr>
          <w:rFonts w:hint="eastAsia" w:ascii="宋体" w:hAnsi="宋体" w:cs="宋体"/>
          <w:color w:val="000000"/>
          <w:szCs w:val="21"/>
        </w:rPr>
        <w:t>磋商顺序按供应商磋商会签到先后顺序，后签先谈。</w:t>
      </w:r>
    </w:p>
    <w:p>
      <w:pPr>
        <w:spacing w:line="360" w:lineRule="auto"/>
        <w:ind w:firstLine="420"/>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rPr>
        <w:tab/>
      </w:r>
      <w:r>
        <w:rPr>
          <w:rFonts w:hint="eastAsia" w:ascii="宋体" w:hAnsi="宋体" w:cs="宋体"/>
          <w:color w:val="000000"/>
          <w:szCs w:val="21"/>
        </w:rPr>
        <w:t>磋商小组所有成员与供应商逐个进行磋商。磋商内容包括：要求提供的商务文件、技术文件等（如为多次报价时还包括竞标报价）。磋商文件有实质性变动的，磋商小组应当以书面形式通知所有参加磋商的供应商。</w:t>
      </w:r>
    </w:p>
    <w:p>
      <w:pPr>
        <w:spacing w:line="360" w:lineRule="auto"/>
        <w:ind w:firstLine="420"/>
        <w:rPr>
          <w:rFonts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rPr>
        <w:tab/>
      </w:r>
      <w:r>
        <w:rPr>
          <w:rFonts w:hint="eastAsia" w:ascii="宋体" w:hAnsi="宋体" w:cs="宋体"/>
          <w:color w:val="000000"/>
          <w:szCs w:val="21"/>
        </w:rPr>
        <w:t>磋商小组与供应商进行磋商的内容，供应商除当场答复外，还应对磋商中所涉及的澄清、达成的修改或报价资料等在规定的时间内以书面形式提交至磋商小组，否则以上资料视为无效报价。</w:t>
      </w:r>
    </w:p>
    <w:p>
      <w:pPr>
        <w:spacing w:line="360" w:lineRule="auto"/>
        <w:ind w:firstLine="420"/>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rPr>
        <w:tab/>
      </w:r>
      <w:r>
        <w:rPr>
          <w:rFonts w:hint="eastAsia" w:ascii="宋体" w:hAnsi="宋体" w:cs="宋体"/>
          <w:color w:val="000000"/>
          <w:szCs w:val="21"/>
        </w:rPr>
        <w:t>磋商的结果以书面为准，应答文件必须由供应商的法定代表人或其委托代理人签字（盖章）或盖公章，经供应商和磋商小组确认后，替代响应文件中相应的内容。如成交，则作为合同的组成部分。</w:t>
      </w:r>
    </w:p>
    <w:p>
      <w:pPr>
        <w:spacing w:line="360" w:lineRule="auto"/>
        <w:ind w:firstLine="420"/>
        <w:rPr>
          <w:rFonts w:ascii="宋体" w:hAnsi="宋体" w:cs="宋体"/>
          <w:color w:val="000000"/>
          <w:szCs w:val="21"/>
        </w:rPr>
      </w:pPr>
      <w:r>
        <w:rPr>
          <w:rFonts w:hint="eastAsia" w:ascii="宋体" w:hAnsi="宋体" w:cs="宋体"/>
          <w:color w:val="000000"/>
          <w:szCs w:val="21"/>
        </w:rPr>
        <w:t>三、评审总则</w:t>
      </w:r>
    </w:p>
    <w:p>
      <w:pPr>
        <w:spacing w:line="360" w:lineRule="auto"/>
        <w:ind w:firstLine="420"/>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rPr>
        <w:tab/>
      </w:r>
      <w:r>
        <w:rPr>
          <w:rFonts w:hint="eastAsia" w:ascii="宋体" w:hAnsi="宋体" w:cs="宋体"/>
          <w:color w:val="000000"/>
          <w:szCs w:val="21"/>
        </w:rPr>
        <w:t>本项目的评审采用综合评分法，总分100分，其中价格标权数</w:t>
      </w:r>
      <w:r>
        <w:rPr>
          <w:rFonts w:hint="eastAsia" w:ascii="宋体" w:hAnsi="宋体" w:cs="宋体"/>
          <w:color w:val="000000"/>
          <w:szCs w:val="21"/>
          <w:lang w:val="en-US" w:eastAsia="zh-CN"/>
        </w:rPr>
        <w:t>10</w:t>
      </w:r>
      <w:r>
        <w:rPr>
          <w:rFonts w:hint="eastAsia" w:ascii="宋体" w:hAnsi="宋体" w:cs="宋体"/>
          <w:color w:val="000000"/>
          <w:szCs w:val="21"/>
        </w:rPr>
        <w:t>％，商务技术标权数</w:t>
      </w:r>
      <w:r>
        <w:rPr>
          <w:rFonts w:hint="eastAsia" w:ascii="宋体" w:hAnsi="宋体" w:cs="宋体"/>
          <w:color w:val="000000"/>
          <w:szCs w:val="21"/>
          <w:lang w:val="en-US" w:eastAsia="zh-CN"/>
        </w:rPr>
        <w:t>90</w:t>
      </w:r>
      <w:r>
        <w:rPr>
          <w:rFonts w:hint="eastAsia" w:ascii="宋体" w:hAnsi="宋体" w:cs="宋体"/>
          <w:color w:val="000000"/>
          <w:szCs w:val="21"/>
        </w:rPr>
        <w:t>％。其中价格部分相关优惠政策如下：</w:t>
      </w:r>
    </w:p>
    <w:p>
      <w:pPr>
        <w:spacing w:line="360" w:lineRule="auto"/>
        <w:ind w:firstLine="420"/>
        <w:rPr>
          <w:rFonts w:ascii="宋体" w:hAnsi="宋体" w:cs="宋体"/>
          <w:color w:val="000000"/>
          <w:szCs w:val="21"/>
        </w:rPr>
      </w:pPr>
      <w:r>
        <w:rPr>
          <w:rFonts w:hint="eastAsia" w:ascii="宋体" w:hAnsi="宋体" w:cs="宋体"/>
          <w:color w:val="000000"/>
          <w:szCs w:val="21"/>
        </w:rPr>
        <w:t>（1）中小企业划型标准按照《关于印发中小企业划型标准规定的通知（工信部联企业〔2011〕300号）》文的相关规定认定。</w:t>
      </w:r>
    </w:p>
    <w:p>
      <w:pPr>
        <w:spacing w:line="360" w:lineRule="auto"/>
        <w:ind w:firstLine="420"/>
        <w:rPr>
          <w:rFonts w:ascii="宋体" w:hAnsi="宋体" w:cs="宋体"/>
          <w:color w:val="000000"/>
          <w:szCs w:val="21"/>
        </w:rPr>
      </w:pPr>
      <w:r>
        <w:rPr>
          <w:rFonts w:hint="eastAsia" w:ascii="宋体" w:hAnsi="宋体" w:cs="宋体"/>
          <w:color w:val="000000"/>
          <w:szCs w:val="21"/>
        </w:rPr>
        <w:t>（2）根据《政府采购促进中小企业发展暂行办法》、《关于新冠肺炎疫情防控期间加大政府采购支持中小微企业力度的通知》的相关规定，本项目对小型和微型企业产品的价格给予10%的扣除，对联合投标企业产品的价格给予2%的扣除（联合协议中约定，小型、微型企业的协议合同金额占到联合体协议合同总金额30%以上的，可给予联合体2%的价格扣除），以扣除后的价格作为评审价格。</w:t>
      </w:r>
    </w:p>
    <w:p>
      <w:pPr>
        <w:spacing w:line="360" w:lineRule="auto"/>
        <w:ind w:firstLine="420"/>
        <w:rPr>
          <w:rFonts w:ascii="宋体" w:hAnsi="宋体" w:cs="宋体"/>
          <w:color w:val="000000"/>
          <w:szCs w:val="21"/>
        </w:rPr>
      </w:pPr>
      <w:r>
        <w:rPr>
          <w:rFonts w:hint="eastAsia" w:ascii="宋体" w:hAnsi="宋体" w:cs="宋体"/>
          <w:color w:val="000000"/>
          <w:szCs w:val="21"/>
        </w:rPr>
        <w:t>（3）根据《财库〔2014〕68号》监狱企业视同小型、微型企业，享受中小企业发展的政府采购政策（监狱企业参加政府采购活动时，应当提供由省级以上监狱管理局、戒毒管理局（含新疆生产建设兵团）出具的属于监狱企业的证明文件）。</w:t>
      </w:r>
    </w:p>
    <w:p>
      <w:pPr>
        <w:spacing w:line="360" w:lineRule="auto"/>
        <w:ind w:firstLine="420"/>
        <w:rPr>
          <w:rFonts w:ascii="宋体" w:hAnsi="宋体" w:cs="宋体"/>
          <w:color w:val="000000"/>
          <w:szCs w:val="21"/>
        </w:rPr>
      </w:pPr>
      <w:r>
        <w:rPr>
          <w:rFonts w:hint="eastAsia" w:ascii="宋体" w:hAnsi="宋体" w:cs="宋体"/>
          <w:color w:val="000000"/>
          <w:szCs w:val="21"/>
        </w:rPr>
        <w:t>（4）根据《财库〔2017〕141号》残疾人福利性单位视同小型、微型企业，享受中小企业发展的政府采购政策。</w:t>
      </w:r>
    </w:p>
    <w:p>
      <w:pPr>
        <w:spacing w:line="360" w:lineRule="auto"/>
        <w:ind w:firstLine="420"/>
        <w:rPr>
          <w:rFonts w:ascii="宋体" w:hAnsi="宋体" w:cs="宋体"/>
          <w:color w:val="000000"/>
          <w:szCs w:val="21"/>
        </w:rPr>
      </w:pPr>
      <w:r>
        <w:rPr>
          <w:rFonts w:hint="eastAsia" w:ascii="宋体" w:hAnsi="宋体" w:cs="宋体"/>
          <w:color w:val="000000"/>
          <w:szCs w:val="21"/>
        </w:rPr>
        <w:t>（5）小型、微型企业提供中型或大型企业制造的货物的，视同为中型或大型企业。</w:t>
      </w:r>
    </w:p>
    <w:p>
      <w:pPr>
        <w:spacing w:line="360" w:lineRule="auto"/>
        <w:ind w:firstLine="420"/>
        <w:rPr>
          <w:rFonts w:ascii="宋体" w:hAnsi="宋体" w:cs="宋体"/>
          <w:color w:val="000000"/>
          <w:szCs w:val="21"/>
        </w:rPr>
      </w:pPr>
      <w:r>
        <w:rPr>
          <w:rFonts w:hint="eastAsia" w:ascii="宋体" w:hAnsi="宋体" w:cs="宋体"/>
          <w:color w:val="000000"/>
          <w:szCs w:val="21"/>
        </w:rPr>
        <w:t>（6）参加政府采购活动的中小企业应当按“关于印发《政府采购促进中小企业发展暂行办法》的通知[财库〔2011〕181号]”规定提供《中小企业声明函》和《残疾人福利性单位声明函》。未提供上述资料的报价，其价格不予扣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rPr>
        <w:tab/>
      </w:r>
      <w:r>
        <w:rPr>
          <w:rFonts w:hint="eastAsia" w:ascii="宋体" w:hAnsi="宋体" w:cs="宋体"/>
          <w:color w:val="000000"/>
          <w:szCs w:val="21"/>
        </w:rPr>
        <w:t>本次评审采用综合评分法在满足文件要求的前提下，对每个有效供应商的响应文件分别进行综合评分并汇总。综合得分（价格标得分+技术商务标得分）最高者为第一名，依次类推确定得分排名顺序，推荐排名第一的成交候选人为成交人。若出现二家供应商并列最高分，则确定其中报价较低者为成交候选人。若出现排名第一的成交候选人放弃中选或不能按磋商文件规定签订合同等原因取消中选资格，则按排名顺序依次确定其后的成交侯选人为成交人或重新磋商。具体评分细则如下：</w:t>
      </w:r>
    </w:p>
    <w:p>
      <w:pPr>
        <w:rPr>
          <w:rFonts w:ascii="宋体" w:hAnsi="宋体" w:cs="宋体"/>
          <w:color w:val="000000"/>
          <w:szCs w:val="21"/>
        </w:rPr>
      </w:pPr>
      <w:r>
        <w:rPr>
          <w:rFonts w:hint="eastAsia" w:ascii="宋体" w:hAnsi="宋体" w:cs="宋体"/>
          <w:color w:val="000000"/>
          <w:szCs w:val="21"/>
        </w:rPr>
        <w:br w:type="page"/>
      </w:r>
    </w:p>
    <w:tbl>
      <w:tblPr>
        <w:tblStyle w:val="18"/>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407"/>
        <w:gridCol w:w="774"/>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50" w:type="dxa"/>
            <w:vAlign w:val="center"/>
          </w:tcPr>
          <w:p>
            <w:pPr>
              <w:pStyle w:val="31"/>
              <w:spacing w:line="360" w:lineRule="auto"/>
              <w:ind w:firstLine="0" w:firstLineChars="0"/>
              <w:jc w:val="center"/>
              <w:rPr>
                <w:rFonts w:ascii="宋体" w:eastAsia="宋体" w:cs="宋体"/>
                <w:b/>
                <w:sz w:val="24"/>
                <w:szCs w:val="24"/>
              </w:rPr>
            </w:pPr>
            <w:r>
              <w:rPr>
                <w:rFonts w:hint="eastAsia" w:ascii="宋体" w:eastAsia="宋体" w:cs="宋体"/>
                <w:b/>
                <w:sz w:val="24"/>
                <w:szCs w:val="24"/>
              </w:rPr>
              <w:t>序号</w:t>
            </w:r>
          </w:p>
        </w:tc>
        <w:tc>
          <w:tcPr>
            <w:tcW w:w="1407" w:type="dxa"/>
            <w:vAlign w:val="center"/>
          </w:tcPr>
          <w:p>
            <w:pPr>
              <w:pStyle w:val="31"/>
              <w:spacing w:line="360" w:lineRule="auto"/>
              <w:ind w:firstLine="0" w:firstLineChars="0"/>
              <w:jc w:val="center"/>
              <w:rPr>
                <w:rFonts w:ascii="宋体" w:eastAsia="宋体" w:cs="宋体"/>
                <w:b/>
                <w:sz w:val="24"/>
                <w:szCs w:val="24"/>
              </w:rPr>
            </w:pPr>
            <w:r>
              <w:rPr>
                <w:rFonts w:hint="eastAsia" w:ascii="宋体" w:eastAsia="宋体" w:cs="宋体"/>
                <w:b/>
                <w:sz w:val="24"/>
                <w:szCs w:val="24"/>
              </w:rPr>
              <w:t>评分内容</w:t>
            </w:r>
          </w:p>
        </w:tc>
        <w:tc>
          <w:tcPr>
            <w:tcW w:w="774" w:type="dxa"/>
            <w:vAlign w:val="center"/>
          </w:tcPr>
          <w:p>
            <w:pPr>
              <w:pStyle w:val="31"/>
              <w:spacing w:line="360" w:lineRule="auto"/>
              <w:ind w:firstLine="0" w:firstLineChars="0"/>
              <w:jc w:val="center"/>
              <w:rPr>
                <w:rFonts w:ascii="宋体" w:eastAsia="宋体" w:cs="宋体"/>
                <w:b/>
                <w:sz w:val="24"/>
                <w:szCs w:val="24"/>
              </w:rPr>
            </w:pPr>
            <w:r>
              <w:rPr>
                <w:rFonts w:hint="eastAsia" w:ascii="宋体" w:eastAsia="宋体" w:cs="宋体"/>
                <w:b/>
                <w:sz w:val="24"/>
                <w:szCs w:val="24"/>
              </w:rPr>
              <w:t>分值</w:t>
            </w:r>
          </w:p>
        </w:tc>
        <w:tc>
          <w:tcPr>
            <w:tcW w:w="6701" w:type="dxa"/>
            <w:vAlign w:val="center"/>
          </w:tcPr>
          <w:p>
            <w:pPr>
              <w:pStyle w:val="31"/>
              <w:spacing w:line="360" w:lineRule="auto"/>
              <w:ind w:firstLine="0" w:firstLineChars="0"/>
              <w:jc w:val="center"/>
              <w:rPr>
                <w:rFonts w:ascii="宋体" w:eastAsia="宋体" w:cs="宋体"/>
                <w:b/>
                <w:sz w:val="24"/>
                <w:szCs w:val="24"/>
              </w:rPr>
            </w:pPr>
            <w:r>
              <w:rPr>
                <w:rFonts w:hint="eastAsia" w:ascii="宋体" w:eastAsia="宋体" w:cs="宋体"/>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850" w:type="dxa"/>
            <w:vAlign w:val="center"/>
          </w:tcPr>
          <w:p>
            <w:pPr>
              <w:pStyle w:val="31"/>
              <w:spacing w:line="360" w:lineRule="auto"/>
              <w:ind w:firstLine="0" w:firstLineChars="0"/>
              <w:jc w:val="center"/>
              <w:rPr>
                <w:rFonts w:ascii="宋体" w:eastAsia="宋体" w:cs="宋体"/>
                <w:sz w:val="24"/>
                <w:szCs w:val="24"/>
              </w:rPr>
            </w:pPr>
            <w:r>
              <w:rPr>
                <w:rFonts w:hint="eastAsia" w:ascii="宋体" w:eastAsia="宋体" w:cs="宋体"/>
                <w:sz w:val="24"/>
                <w:szCs w:val="24"/>
              </w:rPr>
              <w:t>1</w:t>
            </w:r>
          </w:p>
        </w:tc>
        <w:tc>
          <w:tcPr>
            <w:tcW w:w="1407" w:type="dxa"/>
            <w:vAlign w:val="center"/>
          </w:tcPr>
          <w:p>
            <w:pPr>
              <w:pStyle w:val="31"/>
              <w:spacing w:line="360" w:lineRule="auto"/>
              <w:ind w:firstLine="0" w:firstLineChars="0"/>
              <w:jc w:val="center"/>
              <w:rPr>
                <w:rFonts w:ascii="宋体" w:eastAsia="宋体" w:cs="宋体"/>
                <w:sz w:val="24"/>
                <w:szCs w:val="24"/>
              </w:rPr>
            </w:pPr>
            <w:r>
              <w:rPr>
                <w:rFonts w:hint="eastAsia" w:ascii="宋体" w:eastAsia="宋体" w:cs="宋体"/>
                <w:sz w:val="24"/>
                <w:szCs w:val="24"/>
              </w:rPr>
              <w:t>价格（10分）</w:t>
            </w:r>
          </w:p>
        </w:tc>
        <w:tc>
          <w:tcPr>
            <w:tcW w:w="774" w:type="dxa"/>
            <w:vAlign w:val="center"/>
          </w:tcPr>
          <w:p>
            <w:pPr>
              <w:pStyle w:val="31"/>
              <w:spacing w:line="360" w:lineRule="auto"/>
              <w:ind w:firstLine="0" w:firstLineChars="0"/>
              <w:jc w:val="center"/>
              <w:rPr>
                <w:rFonts w:ascii="宋体" w:eastAsia="宋体" w:cs="宋体"/>
                <w:sz w:val="24"/>
                <w:szCs w:val="24"/>
              </w:rPr>
            </w:pPr>
            <w:r>
              <w:rPr>
                <w:rFonts w:hint="eastAsia" w:ascii="宋体" w:eastAsia="宋体" w:cs="宋体"/>
                <w:sz w:val="24"/>
                <w:szCs w:val="24"/>
              </w:rPr>
              <w:t>10分</w:t>
            </w:r>
          </w:p>
        </w:tc>
        <w:tc>
          <w:tcPr>
            <w:tcW w:w="6701" w:type="dxa"/>
            <w:vAlign w:val="center"/>
          </w:tcPr>
          <w:p>
            <w:pPr>
              <w:pStyle w:val="31"/>
              <w:spacing w:line="360" w:lineRule="auto"/>
              <w:ind w:firstLine="0" w:firstLineChars="0"/>
              <w:rPr>
                <w:rFonts w:ascii="宋体" w:eastAsia="宋体" w:cs="宋体"/>
                <w:sz w:val="24"/>
                <w:szCs w:val="24"/>
              </w:rPr>
            </w:pPr>
            <w:r>
              <w:rPr>
                <w:rFonts w:hint="eastAsia" w:ascii="宋体" w:eastAsia="宋体" w:cs="宋体"/>
                <w:sz w:val="24"/>
                <w:szCs w:val="24"/>
              </w:rPr>
              <w:t>采用低价优先法计算，即满足招标文件要求且投标价格最低的投标报价为评标基准价，其价格分为满分。其他投标人的价格分统一按照下列公式计算:投标报价得分=(评标基准价/投标报价)×10；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50" w:type="dxa"/>
            <w:vMerge w:val="restart"/>
            <w:vAlign w:val="center"/>
          </w:tcPr>
          <w:p>
            <w:pPr>
              <w:pStyle w:val="31"/>
              <w:spacing w:line="360" w:lineRule="auto"/>
              <w:ind w:firstLine="0" w:firstLineChars="0"/>
              <w:jc w:val="center"/>
              <w:rPr>
                <w:rFonts w:ascii="宋体" w:eastAsia="宋体" w:cs="宋体"/>
                <w:sz w:val="24"/>
                <w:szCs w:val="24"/>
              </w:rPr>
            </w:pPr>
            <w:r>
              <w:rPr>
                <w:rFonts w:hint="eastAsia" w:ascii="宋体" w:eastAsia="宋体" w:cs="宋体"/>
                <w:sz w:val="24"/>
                <w:szCs w:val="24"/>
              </w:rPr>
              <w:t>2</w:t>
            </w:r>
          </w:p>
        </w:tc>
        <w:tc>
          <w:tcPr>
            <w:tcW w:w="1407" w:type="dxa"/>
            <w:vMerge w:val="restart"/>
            <w:vAlign w:val="center"/>
          </w:tcPr>
          <w:p>
            <w:pPr>
              <w:spacing w:line="360" w:lineRule="auto"/>
              <w:jc w:val="left"/>
              <w:rPr>
                <w:rFonts w:ascii="宋体" w:hAnsi="宋体" w:cs="宋体"/>
                <w:sz w:val="24"/>
              </w:rPr>
            </w:pPr>
            <w:r>
              <w:rPr>
                <w:rFonts w:hint="eastAsia" w:ascii="宋体" w:hAnsi="宋体" w:cs="宋体"/>
                <w:kern w:val="0"/>
                <w:sz w:val="24"/>
              </w:rPr>
              <w:t>企业资信（15分）</w:t>
            </w:r>
          </w:p>
        </w:tc>
        <w:tc>
          <w:tcPr>
            <w:tcW w:w="774" w:type="dxa"/>
            <w:vAlign w:val="center"/>
          </w:tcPr>
          <w:p>
            <w:pPr>
              <w:spacing w:line="360" w:lineRule="auto"/>
              <w:jc w:val="center"/>
              <w:rPr>
                <w:rFonts w:ascii="宋体" w:hAnsi="宋体" w:cs="宋体"/>
                <w:sz w:val="24"/>
              </w:rPr>
            </w:pPr>
            <w:r>
              <w:rPr>
                <w:rFonts w:hint="eastAsia" w:ascii="宋体" w:hAnsi="宋体" w:cs="宋体"/>
                <w:kern w:val="0"/>
                <w:sz w:val="24"/>
              </w:rPr>
              <w:t>3分</w:t>
            </w:r>
          </w:p>
        </w:tc>
        <w:tc>
          <w:tcPr>
            <w:tcW w:w="6701" w:type="dxa"/>
            <w:vAlign w:val="center"/>
          </w:tcPr>
          <w:p>
            <w:pPr>
              <w:widowControl/>
              <w:tabs>
                <w:tab w:val="left" w:pos="0"/>
                <w:tab w:val="left" w:pos="1134"/>
              </w:tabs>
              <w:kinsoku w:val="0"/>
              <w:overflowPunct w:val="0"/>
              <w:adjustRightInd w:val="0"/>
              <w:snapToGrid w:val="0"/>
              <w:spacing w:line="360" w:lineRule="auto"/>
              <w:jc w:val="left"/>
              <w:rPr>
                <w:rFonts w:ascii="宋体" w:hAnsi="宋体" w:cs="宋体"/>
                <w:sz w:val="24"/>
              </w:rPr>
            </w:pPr>
            <w:r>
              <w:rPr>
                <w:rFonts w:hint="eastAsia" w:ascii="宋体" w:hAnsi="宋体" w:cs="宋体"/>
                <w:snapToGrid w:val="0"/>
                <w:kern w:val="0"/>
                <w:sz w:val="24"/>
              </w:rPr>
              <w:t>投标人在项目所在地（南京）有固定办公场所，得3分，没有不得分（提供相关证明材料）；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50" w:type="dxa"/>
            <w:vMerge w:val="continue"/>
            <w:vAlign w:val="center"/>
          </w:tcPr>
          <w:p>
            <w:pPr>
              <w:pStyle w:val="31"/>
              <w:spacing w:line="360" w:lineRule="auto"/>
              <w:ind w:firstLine="0" w:firstLineChars="0"/>
              <w:jc w:val="center"/>
              <w:rPr>
                <w:rFonts w:ascii="宋体" w:eastAsia="宋体" w:cs="宋体"/>
                <w:sz w:val="24"/>
                <w:szCs w:val="24"/>
              </w:rPr>
            </w:pPr>
          </w:p>
        </w:tc>
        <w:tc>
          <w:tcPr>
            <w:tcW w:w="1407" w:type="dxa"/>
            <w:vMerge w:val="continue"/>
            <w:vAlign w:val="center"/>
          </w:tcPr>
          <w:p>
            <w:pPr>
              <w:spacing w:line="360" w:lineRule="auto"/>
              <w:jc w:val="left"/>
              <w:rPr>
                <w:rFonts w:ascii="宋体" w:hAnsi="宋体" w:cs="宋体"/>
                <w:kern w:val="0"/>
                <w:sz w:val="24"/>
              </w:rPr>
            </w:pPr>
          </w:p>
        </w:tc>
        <w:tc>
          <w:tcPr>
            <w:tcW w:w="774" w:type="dxa"/>
            <w:vAlign w:val="center"/>
          </w:tcPr>
          <w:p>
            <w:pPr>
              <w:spacing w:line="360" w:lineRule="auto"/>
              <w:jc w:val="center"/>
              <w:rPr>
                <w:rFonts w:ascii="宋体" w:hAnsi="宋体" w:cs="宋体"/>
                <w:kern w:val="0"/>
                <w:sz w:val="24"/>
              </w:rPr>
            </w:pPr>
            <w:r>
              <w:rPr>
                <w:rFonts w:hint="eastAsia" w:ascii="宋体" w:hAnsi="宋体" w:cs="宋体"/>
                <w:kern w:val="0"/>
                <w:sz w:val="24"/>
              </w:rPr>
              <w:t>3分</w:t>
            </w:r>
          </w:p>
        </w:tc>
        <w:tc>
          <w:tcPr>
            <w:tcW w:w="6701" w:type="dxa"/>
            <w:vAlign w:val="center"/>
          </w:tcPr>
          <w:p>
            <w:pPr>
              <w:widowControl/>
              <w:tabs>
                <w:tab w:val="left" w:pos="0"/>
                <w:tab w:val="left" w:pos="1134"/>
              </w:tabs>
              <w:kinsoku w:val="0"/>
              <w:overflowPunct w:val="0"/>
              <w:adjustRightInd w:val="0"/>
              <w:snapToGrid w:val="0"/>
              <w:spacing w:line="360" w:lineRule="auto"/>
              <w:jc w:val="left"/>
              <w:rPr>
                <w:rFonts w:ascii="宋体" w:hAnsi="宋体" w:cs="宋体"/>
                <w:snapToGrid w:val="0"/>
                <w:kern w:val="0"/>
                <w:sz w:val="24"/>
              </w:rPr>
            </w:pPr>
            <w:r>
              <w:rPr>
                <w:rFonts w:hint="eastAsia" w:ascii="宋体" w:hAnsi="宋体" w:cs="宋体"/>
                <w:snapToGrid w:val="0"/>
                <w:kern w:val="0"/>
                <w:sz w:val="24"/>
              </w:rPr>
              <w:t>供应商具有建设主管部门核发的，且在有效期内的工程造价咨询甲级资质证书的得3分（提供资质证书复印件加盖公章，原件备查）；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50" w:type="dxa"/>
            <w:vMerge w:val="continue"/>
            <w:vAlign w:val="center"/>
          </w:tcPr>
          <w:p>
            <w:pPr>
              <w:pStyle w:val="31"/>
              <w:spacing w:line="360" w:lineRule="auto"/>
              <w:ind w:firstLine="0" w:firstLineChars="0"/>
              <w:jc w:val="center"/>
              <w:rPr>
                <w:rFonts w:ascii="宋体" w:eastAsia="宋体" w:cs="宋体"/>
                <w:sz w:val="24"/>
                <w:szCs w:val="24"/>
              </w:rPr>
            </w:pPr>
          </w:p>
        </w:tc>
        <w:tc>
          <w:tcPr>
            <w:tcW w:w="1407" w:type="dxa"/>
            <w:vMerge w:val="continue"/>
            <w:vAlign w:val="center"/>
          </w:tcPr>
          <w:p>
            <w:pPr>
              <w:pStyle w:val="31"/>
              <w:spacing w:line="360" w:lineRule="auto"/>
              <w:ind w:firstLine="0" w:firstLineChars="0"/>
              <w:jc w:val="center"/>
              <w:rPr>
                <w:rFonts w:ascii="宋体" w:eastAsia="宋体" w:cs="宋体"/>
                <w:sz w:val="24"/>
                <w:szCs w:val="24"/>
              </w:rPr>
            </w:pPr>
          </w:p>
        </w:tc>
        <w:tc>
          <w:tcPr>
            <w:tcW w:w="774" w:type="dxa"/>
            <w:vAlign w:val="center"/>
          </w:tcPr>
          <w:p>
            <w:pPr>
              <w:spacing w:line="360" w:lineRule="auto"/>
              <w:jc w:val="center"/>
              <w:rPr>
                <w:rFonts w:ascii="宋体" w:hAnsi="宋体" w:cs="宋体"/>
                <w:sz w:val="24"/>
              </w:rPr>
            </w:pPr>
            <w:r>
              <w:rPr>
                <w:rFonts w:hint="eastAsia" w:ascii="宋体" w:hAnsi="宋体" w:cs="宋体"/>
                <w:kern w:val="0"/>
                <w:sz w:val="24"/>
              </w:rPr>
              <w:t>2分</w:t>
            </w:r>
          </w:p>
        </w:tc>
        <w:tc>
          <w:tcPr>
            <w:tcW w:w="6701" w:type="dxa"/>
            <w:vAlign w:val="center"/>
          </w:tcPr>
          <w:p>
            <w:pPr>
              <w:widowControl/>
              <w:tabs>
                <w:tab w:val="left" w:pos="0"/>
                <w:tab w:val="left" w:pos="1134"/>
              </w:tabs>
              <w:kinsoku w:val="0"/>
              <w:overflowPunct w:val="0"/>
              <w:adjustRightInd w:val="0"/>
              <w:snapToGrid w:val="0"/>
              <w:spacing w:line="360" w:lineRule="auto"/>
              <w:jc w:val="left"/>
              <w:rPr>
                <w:rFonts w:ascii="宋体" w:hAnsi="宋体" w:cs="宋体"/>
                <w:sz w:val="24"/>
              </w:rPr>
            </w:pPr>
            <w:r>
              <w:rPr>
                <w:rFonts w:hint="eastAsia" w:ascii="宋体" w:hAnsi="宋体" w:cs="宋体"/>
                <w:snapToGrid w:val="0"/>
                <w:kern w:val="0"/>
                <w:sz w:val="24"/>
              </w:rPr>
              <w:t>投标人具有有效期内的ISO9001质量管理体系认证证书得2分（提供证书复印件加盖公章，原件备查）；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850" w:type="dxa"/>
            <w:vMerge w:val="continue"/>
            <w:vAlign w:val="center"/>
          </w:tcPr>
          <w:p>
            <w:pPr>
              <w:pStyle w:val="31"/>
              <w:spacing w:line="360" w:lineRule="auto"/>
              <w:ind w:firstLine="0" w:firstLineChars="0"/>
              <w:jc w:val="center"/>
              <w:rPr>
                <w:rFonts w:ascii="宋体" w:eastAsia="宋体" w:cs="宋体"/>
                <w:sz w:val="24"/>
                <w:szCs w:val="24"/>
              </w:rPr>
            </w:pPr>
          </w:p>
        </w:tc>
        <w:tc>
          <w:tcPr>
            <w:tcW w:w="1407" w:type="dxa"/>
            <w:vMerge w:val="continue"/>
            <w:vAlign w:val="center"/>
          </w:tcPr>
          <w:p>
            <w:pPr>
              <w:pStyle w:val="31"/>
              <w:spacing w:line="360" w:lineRule="auto"/>
              <w:ind w:firstLine="0" w:firstLineChars="0"/>
              <w:jc w:val="center"/>
              <w:rPr>
                <w:rFonts w:ascii="宋体" w:eastAsia="宋体" w:cs="宋体"/>
                <w:sz w:val="24"/>
                <w:szCs w:val="24"/>
              </w:rPr>
            </w:pPr>
          </w:p>
        </w:tc>
        <w:tc>
          <w:tcPr>
            <w:tcW w:w="774" w:type="dxa"/>
            <w:vAlign w:val="center"/>
          </w:tcPr>
          <w:p>
            <w:pPr>
              <w:spacing w:line="360" w:lineRule="auto"/>
              <w:jc w:val="center"/>
              <w:rPr>
                <w:rFonts w:ascii="宋体" w:hAnsi="宋体" w:cs="宋体"/>
                <w:sz w:val="24"/>
              </w:rPr>
            </w:pPr>
            <w:r>
              <w:rPr>
                <w:rFonts w:hint="eastAsia" w:ascii="宋体" w:hAnsi="宋体" w:cs="宋体"/>
                <w:kern w:val="0"/>
                <w:sz w:val="24"/>
              </w:rPr>
              <w:t>3分</w:t>
            </w:r>
          </w:p>
        </w:tc>
        <w:tc>
          <w:tcPr>
            <w:tcW w:w="6701" w:type="dxa"/>
            <w:vAlign w:val="center"/>
          </w:tcPr>
          <w:p>
            <w:pPr>
              <w:widowControl/>
              <w:tabs>
                <w:tab w:val="left" w:pos="0"/>
                <w:tab w:val="left" w:pos="1134"/>
              </w:tabs>
              <w:kinsoku w:val="0"/>
              <w:overflowPunct w:val="0"/>
              <w:adjustRightInd w:val="0"/>
              <w:snapToGrid w:val="0"/>
              <w:spacing w:line="360" w:lineRule="auto"/>
              <w:jc w:val="left"/>
              <w:rPr>
                <w:rFonts w:ascii="宋体" w:hAnsi="宋体" w:cs="宋体"/>
                <w:sz w:val="24"/>
              </w:rPr>
            </w:pPr>
            <w:r>
              <w:rPr>
                <w:rFonts w:hint="eastAsia" w:ascii="宋体" w:hAnsi="宋体" w:cs="宋体"/>
                <w:snapToGrid w:val="0"/>
                <w:kern w:val="0"/>
                <w:sz w:val="24"/>
              </w:rPr>
              <w:t>企业资信等级是AAA得3分、AA得2分、A得1分（提供证书复印件加盖公章，原件备查）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850" w:type="dxa"/>
            <w:vMerge w:val="continue"/>
            <w:vAlign w:val="center"/>
          </w:tcPr>
          <w:p>
            <w:pPr>
              <w:pStyle w:val="31"/>
              <w:spacing w:line="360" w:lineRule="auto"/>
              <w:ind w:firstLine="0" w:firstLineChars="0"/>
              <w:jc w:val="center"/>
              <w:rPr>
                <w:rFonts w:ascii="宋体" w:eastAsia="宋体" w:cs="宋体"/>
                <w:sz w:val="24"/>
                <w:szCs w:val="24"/>
              </w:rPr>
            </w:pPr>
          </w:p>
        </w:tc>
        <w:tc>
          <w:tcPr>
            <w:tcW w:w="1407" w:type="dxa"/>
            <w:vMerge w:val="continue"/>
            <w:vAlign w:val="center"/>
          </w:tcPr>
          <w:p>
            <w:pPr>
              <w:pStyle w:val="31"/>
              <w:spacing w:line="360" w:lineRule="auto"/>
              <w:ind w:firstLine="0" w:firstLineChars="0"/>
              <w:jc w:val="center"/>
              <w:rPr>
                <w:rFonts w:ascii="宋体" w:eastAsia="宋体" w:cs="宋体"/>
                <w:sz w:val="24"/>
                <w:szCs w:val="24"/>
              </w:rPr>
            </w:pPr>
          </w:p>
        </w:tc>
        <w:tc>
          <w:tcPr>
            <w:tcW w:w="774" w:type="dxa"/>
            <w:vAlign w:val="center"/>
          </w:tcPr>
          <w:p>
            <w:pPr>
              <w:spacing w:line="360" w:lineRule="auto"/>
              <w:jc w:val="center"/>
              <w:rPr>
                <w:rFonts w:ascii="宋体" w:hAnsi="宋体" w:cs="宋体"/>
                <w:sz w:val="24"/>
              </w:rPr>
            </w:pPr>
            <w:r>
              <w:rPr>
                <w:rFonts w:hint="eastAsia" w:ascii="宋体" w:hAnsi="宋体" w:cs="宋体"/>
                <w:kern w:val="0"/>
                <w:sz w:val="24"/>
              </w:rPr>
              <w:t>4分</w:t>
            </w:r>
          </w:p>
        </w:tc>
        <w:tc>
          <w:tcPr>
            <w:tcW w:w="6701" w:type="dxa"/>
            <w:vAlign w:val="center"/>
          </w:tcPr>
          <w:p>
            <w:pPr>
              <w:kinsoku w:val="0"/>
              <w:overflowPunct w:val="0"/>
              <w:spacing w:line="360" w:lineRule="auto"/>
              <w:rPr>
                <w:rFonts w:ascii="宋体" w:hAnsi="宋体" w:cs="宋体"/>
                <w:sz w:val="24"/>
              </w:rPr>
            </w:pPr>
            <w:r>
              <w:rPr>
                <w:rFonts w:hint="eastAsia" w:ascii="宋体" w:hAnsi="宋体" w:cs="宋体"/>
                <w:snapToGrid w:val="0"/>
                <w:kern w:val="0"/>
                <w:sz w:val="24"/>
              </w:rPr>
              <w:t>取得省级造价管理部门或省级造价行业协会颁发的工程造价咨询企业信用评价等级，AAA及以上得4分，AA得2分，A得1分（提供证书复印件加盖公章，原件备查）。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850" w:type="dxa"/>
            <w:vMerge w:val="restart"/>
            <w:vAlign w:val="center"/>
          </w:tcPr>
          <w:p>
            <w:pPr>
              <w:pStyle w:val="31"/>
              <w:spacing w:line="360" w:lineRule="auto"/>
              <w:ind w:firstLine="0" w:firstLineChars="0"/>
              <w:jc w:val="center"/>
              <w:rPr>
                <w:rFonts w:ascii="宋体" w:eastAsia="宋体" w:cs="宋体"/>
                <w:sz w:val="24"/>
                <w:szCs w:val="24"/>
              </w:rPr>
            </w:pPr>
            <w:r>
              <w:rPr>
                <w:rFonts w:hint="eastAsia" w:ascii="宋体" w:eastAsia="宋体" w:cs="宋体"/>
                <w:sz w:val="24"/>
                <w:szCs w:val="24"/>
              </w:rPr>
              <w:t>3</w:t>
            </w:r>
          </w:p>
        </w:tc>
        <w:tc>
          <w:tcPr>
            <w:tcW w:w="1407" w:type="dxa"/>
            <w:vMerge w:val="restart"/>
            <w:vAlign w:val="center"/>
          </w:tcPr>
          <w:p>
            <w:pPr>
              <w:spacing w:line="260" w:lineRule="exact"/>
              <w:jc w:val="center"/>
              <w:rPr>
                <w:rFonts w:ascii="宋体" w:hAnsi="宋体" w:cs="宋体"/>
                <w:sz w:val="24"/>
              </w:rPr>
            </w:pPr>
            <w:r>
              <w:rPr>
                <w:rFonts w:hint="eastAsia" w:ascii="宋体" w:hAnsi="宋体" w:cs="宋体"/>
                <w:kern w:val="0"/>
                <w:sz w:val="24"/>
              </w:rPr>
              <w:t>人员配备（15分）</w:t>
            </w:r>
          </w:p>
        </w:tc>
        <w:tc>
          <w:tcPr>
            <w:tcW w:w="774" w:type="dxa"/>
            <w:vAlign w:val="center"/>
          </w:tcPr>
          <w:p>
            <w:pPr>
              <w:spacing w:line="360" w:lineRule="auto"/>
              <w:jc w:val="center"/>
              <w:rPr>
                <w:rFonts w:ascii="宋体" w:hAnsi="宋体" w:cs="宋体"/>
                <w:kern w:val="0"/>
                <w:sz w:val="24"/>
              </w:rPr>
            </w:pPr>
            <w:r>
              <w:rPr>
                <w:rFonts w:hint="eastAsia" w:ascii="宋体" w:hAnsi="宋体" w:cs="宋体"/>
                <w:kern w:val="0"/>
                <w:sz w:val="24"/>
              </w:rPr>
              <w:t>5分</w:t>
            </w:r>
          </w:p>
        </w:tc>
        <w:tc>
          <w:tcPr>
            <w:tcW w:w="6701" w:type="dxa"/>
            <w:vAlign w:val="center"/>
          </w:tcPr>
          <w:p>
            <w:pPr>
              <w:widowControl/>
              <w:spacing w:line="360" w:lineRule="auto"/>
              <w:jc w:val="left"/>
              <w:rPr>
                <w:rFonts w:ascii="宋体" w:hAnsi="宋体" w:cs="宋体"/>
                <w:snapToGrid w:val="0"/>
                <w:kern w:val="0"/>
                <w:sz w:val="24"/>
              </w:rPr>
            </w:pPr>
            <w:r>
              <w:rPr>
                <w:rFonts w:hint="eastAsia" w:ascii="宋体" w:hAnsi="宋体" w:cs="宋体"/>
                <w:kern w:val="0"/>
                <w:sz w:val="24"/>
              </w:rPr>
              <w:t>项目负责人具有国家注册监理工程师证书得2分，没有不得分；具有高级工程师资格得3分，具有中级工程师资格得2分，否则不得分。（提供证书复印件加盖公章，原件备查）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50" w:type="dxa"/>
            <w:vMerge w:val="continue"/>
            <w:vAlign w:val="center"/>
          </w:tcPr>
          <w:p>
            <w:pPr>
              <w:pStyle w:val="31"/>
              <w:spacing w:line="360" w:lineRule="auto"/>
              <w:ind w:firstLine="0" w:firstLineChars="0"/>
              <w:jc w:val="center"/>
              <w:rPr>
                <w:rFonts w:ascii="宋体" w:eastAsia="宋体" w:cs="宋体"/>
                <w:sz w:val="24"/>
                <w:szCs w:val="24"/>
              </w:rPr>
            </w:pPr>
          </w:p>
        </w:tc>
        <w:tc>
          <w:tcPr>
            <w:tcW w:w="1407" w:type="dxa"/>
            <w:vMerge w:val="continue"/>
            <w:vAlign w:val="center"/>
          </w:tcPr>
          <w:p>
            <w:pPr>
              <w:pStyle w:val="31"/>
              <w:spacing w:line="360" w:lineRule="auto"/>
              <w:ind w:firstLine="0" w:firstLineChars="0"/>
              <w:jc w:val="center"/>
              <w:rPr>
                <w:rFonts w:ascii="宋体" w:eastAsia="宋体" w:cs="宋体"/>
                <w:sz w:val="24"/>
                <w:szCs w:val="24"/>
              </w:rPr>
            </w:pPr>
          </w:p>
        </w:tc>
        <w:tc>
          <w:tcPr>
            <w:tcW w:w="774" w:type="dxa"/>
            <w:vAlign w:val="center"/>
          </w:tcPr>
          <w:p>
            <w:pPr>
              <w:spacing w:line="360" w:lineRule="auto"/>
              <w:jc w:val="center"/>
              <w:rPr>
                <w:rFonts w:ascii="宋体" w:hAnsi="宋体" w:cs="宋体"/>
                <w:kern w:val="0"/>
                <w:sz w:val="24"/>
              </w:rPr>
            </w:pPr>
            <w:r>
              <w:rPr>
                <w:rFonts w:hint="eastAsia" w:ascii="宋体" w:hAnsi="宋体" w:cs="宋体"/>
                <w:kern w:val="0"/>
                <w:sz w:val="24"/>
              </w:rPr>
              <w:t>10分</w:t>
            </w:r>
          </w:p>
        </w:tc>
        <w:tc>
          <w:tcPr>
            <w:tcW w:w="6701" w:type="dxa"/>
            <w:vAlign w:val="center"/>
          </w:tcPr>
          <w:p>
            <w:pPr>
              <w:widowControl/>
              <w:spacing w:line="360" w:lineRule="auto"/>
              <w:jc w:val="left"/>
              <w:rPr>
                <w:rFonts w:ascii="宋体" w:hAnsi="宋体" w:cs="宋体"/>
                <w:snapToGrid w:val="0"/>
                <w:kern w:val="0"/>
                <w:sz w:val="24"/>
              </w:rPr>
            </w:pPr>
            <w:r>
              <w:rPr>
                <w:rFonts w:hint="eastAsia" w:ascii="宋体" w:hAnsi="宋体" w:cs="宋体"/>
                <w:kern w:val="0"/>
                <w:sz w:val="24"/>
              </w:rPr>
              <w:t>项目组成员（项目负责人除外）具有</w:t>
            </w:r>
            <w:r>
              <w:rPr>
                <w:rFonts w:hint="eastAsia" w:ascii="宋体" w:hAnsi="宋体" w:cs="宋体"/>
                <w:color w:val="000000"/>
                <w:kern w:val="0"/>
                <w:sz w:val="24"/>
              </w:rPr>
              <w:t>注册造价工程师或</w:t>
            </w:r>
            <w:r>
              <w:rPr>
                <w:rFonts w:hint="eastAsia" w:ascii="宋体" w:hAnsi="宋体" w:cs="宋体"/>
                <w:bCs/>
                <w:color w:val="000000"/>
                <w:kern w:val="0"/>
                <w:sz w:val="24"/>
              </w:rPr>
              <w:t>一级造价工程师</w:t>
            </w:r>
            <w:r>
              <w:rPr>
                <w:rFonts w:hint="eastAsia" w:ascii="宋体" w:hAnsi="宋体" w:cs="宋体"/>
                <w:kern w:val="0"/>
                <w:sz w:val="24"/>
              </w:rPr>
              <w:t>的有一个得2分，最高得8分；土建、安装齐全得2分。（同一人不可兼得）</w:t>
            </w:r>
            <w:r>
              <w:rPr>
                <w:rFonts w:hint="eastAsia" w:ascii="宋体" w:hAnsi="宋体" w:cs="宋体"/>
                <w:b/>
                <w:kern w:val="0"/>
                <w:sz w:val="24"/>
              </w:rPr>
              <w:t>（提供有效的证书复印件加盖公章，原件备查，专业类别以执业资格证书为准，</w:t>
            </w:r>
            <w:r>
              <w:rPr>
                <w:rFonts w:hint="eastAsia" w:ascii="宋体" w:hAnsi="宋体" w:cs="宋体"/>
                <w:color w:val="000000"/>
                <w:kern w:val="0"/>
                <w:sz w:val="24"/>
              </w:rPr>
              <w:t>提供投标人为其缴纳的</w:t>
            </w:r>
            <w:r>
              <w:rPr>
                <w:rFonts w:hint="eastAsia" w:ascii="宋体" w:hAnsi="宋体" w:cs="宋体"/>
                <w:kern w:val="0"/>
                <w:sz w:val="24"/>
              </w:rPr>
              <w:t>2019年9月-2020年9月</w:t>
            </w:r>
            <w:r>
              <w:rPr>
                <w:rFonts w:hint="eastAsia" w:ascii="宋体" w:hAnsi="宋体" w:cs="宋体"/>
                <w:bCs/>
                <w:kern w:val="0"/>
                <w:sz w:val="24"/>
              </w:rPr>
              <w:t>的社保机构出具的社保缴费证明为据，【劳动保障部门出具的社保证明材料，须加盖社保中心章或社保中心参保缴费证明电子专用章（具有可验证的二维码或验证码）】；如2020年02月至2020年04月投标单位因疫情迟缴或免缴社保可提供由社保中心出具的证明。</w:t>
            </w:r>
            <w:r>
              <w:rPr>
                <w:rFonts w:hint="eastAsia" w:ascii="宋体" w:hAnsi="宋体" w:cs="宋体"/>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850" w:type="dxa"/>
            <w:vMerge w:val="restart"/>
            <w:vAlign w:val="center"/>
          </w:tcPr>
          <w:p>
            <w:pPr>
              <w:jc w:val="center"/>
              <w:rPr>
                <w:rFonts w:ascii="宋体" w:hAnsi="宋体" w:cs="宋体"/>
                <w:bCs/>
                <w:sz w:val="24"/>
              </w:rPr>
            </w:pPr>
            <w:r>
              <w:rPr>
                <w:rFonts w:hint="eastAsia" w:ascii="宋体" w:hAnsi="宋体" w:cs="宋体"/>
                <w:bCs/>
                <w:sz w:val="24"/>
              </w:rPr>
              <w:t>4</w:t>
            </w:r>
          </w:p>
        </w:tc>
        <w:tc>
          <w:tcPr>
            <w:tcW w:w="1407" w:type="dxa"/>
            <w:vMerge w:val="restart"/>
            <w:vAlign w:val="center"/>
          </w:tcPr>
          <w:p>
            <w:pPr>
              <w:jc w:val="center"/>
            </w:pPr>
            <w:r>
              <w:rPr>
                <w:rFonts w:hint="eastAsia"/>
              </w:rPr>
              <w:t>业绩</w:t>
            </w:r>
          </w:p>
          <w:p>
            <w:pPr>
              <w:pStyle w:val="2"/>
              <w:ind w:left="0" w:leftChars="0"/>
              <w:jc w:val="center"/>
            </w:pPr>
            <w:r>
              <w:rPr>
                <w:rFonts w:hint="eastAsia" w:ascii="宋体" w:hAnsi="宋体" w:cs="宋体"/>
                <w:sz w:val="24"/>
                <w:szCs w:val="24"/>
              </w:rPr>
              <w:t>（20分）</w:t>
            </w:r>
          </w:p>
        </w:tc>
        <w:tc>
          <w:tcPr>
            <w:tcW w:w="774" w:type="dxa"/>
            <w:vAlign w:val="center"/>
          </w:tcPr>
          <w:p>
            <w:pPr>
              <w:jc w:val="center"/>
              <w:rPr>
                <w:rFonts w:ascii="宋体" w:hAnsi="宋体" w:cs="宋体"/>
                <w:sz w:val="24"/>
              </w:rPr>
            </w:pPr>
            <w:r>
              <w:rPr>
                <w:rFonts w:hint="eastAsia" w:ascii="宋体" w:hAnsi="宋体" w:cs="宋体"/>
                <w:sz w:val="24"/>
              </w:rPr>
              <w:t>10分</w:t>
            </w:r>
          </w:p>
        </w:tc>
        <w:tc>
          <w:tcPr>
            <w:tcW w:w="6701" w:type="dxa"/>
            <w:vAlign w:val="center"/>
          </w:tcPr>
          <w:p>
            <w:pPr>
              <w:widowControl/>
              <w:adjustRightInd w:val="0"/>
              <w:snapToGrid w:val="0"/>
              <w:spacing w:line="360" w:lineRule="auto"/>
              <w:jc w:val="left"/>
              <w:rPr>
                <w:rFonts w:ascii="宋体" w:hAnsi="宋体" w:cs="宋体"/>
                <w:kern w:val="0"/>
                <w:sz w:val="24"/>
                <w:lang w:val="zh-CN"/>
              </w:rPr>
            </w:pPr>
            <w:r>
              <w:rPr>
                <w:rFonts w:hint="eastAsia" w:ascii="宋体" w:hAnsi="宋体" w:cs="宋体"/>
                <w:kern w:val="0"/>
                <w:sz w:val="24"/>
                <w:lang w:val="zh-CN"/>
              </w:rPr>
              <w:t>企业业绩</w:t>
            </w:r>
          </w:p>
          <w:p>
            <w:pPr>
              <w:widowControl/>
              <w:adjustRightInd w:val="0"/>
              <w:snapToGrid w:val="0"/>
              <w:spacing w:line="360" w:lineRule="auto"/>
              <w:jc w:val="left"/>
              <w:rPr>
                <w:rFonts w:ascii="宋体" w:hAnsi="宋体" w:cs="宋体"/>
                <w:kern w:val="0"/>
                <w:sz w:val="24"/>
                <w:lang w:val="zh-CN"/>
              </w:rPr>
            </w:pPr>
            <w:r>
              <w:rPr>
                <w:rFonts w:hint="eastAsia" w:ascii="宋体" w:hAnsi="宋体" w:cs="宋体"/>
                <w:kern w:val="0"/>
                <w:sz w:val="24"/>
                <w:lang w:val="zh-CN"/>
              </w:rPr>
              <w:fldChar w:fldCharType="begin"/>
            </w:r>
            <w:r>
              <w:rPr>
                <w:rFonts w:hint="eastAsia" w:ascii="宋体" w:hAnsi="宋体" w:cs="宋体"/>
                <w:kern w:val="0"/>
                <w:sz w:val="24"/>
                <w:lang w:val="zh-CN"/>
              </w:rPr>
              <w:instrText xml:space="preserve"> = 1 \* GB3 </w:instrText>
            </w:r>
            <w:r>
              <w:rPr>
                <w:rFonts w:hint="eastAsia" w:ascii="宋体" w:hAnsi="宋体" w:cs="宋体"/>
                <w:kern w:val="0"/>
                <w:sz w:val="24"/>
                <w:lang w:val="zh-CN"/>
              </w:rPr>
              <w:fldChar w:fldCharType="separate"/>
            </w:r>
            <w:r>
              <w:rPr>
                <w:rFonts w:hint="eastAsia" w:ascii="宋体" w:hAnsi="宋体" w:cs="宋体"/>
                <w:kern w:val="0"/>
                <w:sz w:val="24"/>
                <w:lang w:val="zh-CN"/>
              </w:rPr>
              <w:t>①</w:t>
            </w:r>
            <w:r>
              <w:rPr>
                <w:rFonts w:hint="eastAsia" w:ascii="宋体" w:hAnsi="宋体" w:cs="宋体"/>
                <w:kern w:val="0"/>
                <w:sz w:val="24"/>
                <w:lang w:val="zh-CN"/>
              </w:rPr>
              <w:fldChar w:fldCharType="end"/>
            </w:r>
            <w:r>
              <w:rPr>
                <w:rFonts w:hint="eastAsia" w:ascii="宋体" w:hAnsi="宋体" w:cs="宋体"/>
                <w:kern w:val="0"/>
                <w:sz w:val="24"/>
                <w:lang w:val="zh-CN"/>
              </w:rPr>
              <w:t>201</w:t>
            </w:r>
            <w:r>
              <w:rPr>
                <w:rFonts w:hint="eastAsia" w:ascii="宋体" w:hAnsi="宋体" w:cs="宋体"/>
                <w:kern w:val="0"/>
                <w:sz w:val="24"/>
              </w:rPr>
              <w:t>7</w:t>
            </w:r>
            <w:r>
              <w:rPr>
                <w:rFonts w:hint="eastAsia" w:ascii="宋体" w:hAnsi="宋体" w:cs="宋体"/>
                <w:kern w:val="0"/>
                <w:sz w:val="24"/>
                <w:lang w:val="zh-CN"/>
              </w:rPr>
              <w:t>年9月1日至今（以合同签订时间为准）承担过单项合同工程造价为人民币5000万元及以上的建设项目造价咨询服务业绩（需提供合同及跟踪审计小结或结算审计报告），有一个得2分；（提供复印件加盖公章，</w:t>
            </w:r>
            <w:r>
              <w:rPr>
                <w:rFonts w:hint="eastAsia" w:ascii="宋体" w:hAnsi="宋体" w:cs="宋体"/>
                <w:bCs/>
                <w:kern w:val="0"/>
                <w:sz w:val="24"/>
              </w:rPr>
              <w:t>原件备查</w:t>
            </w:r>
            <w:r>
              <w:rPr>
                <w:rFonts w:hint="eastAsia" w:ascii="宋体" w:hAnsi="宋体" w:cs="宋体"/>
                <w:kern w:val="0"/>
                <w:sz w:val="24"/>
                <w:lang w:val="zh-CN"/>
              </w:rPr>
              <w:t>）</w:t>
            </w:r>
          </w:p>
          <w:p>
            <w:pPr>
              <w:pStyle w:val="7"/>
              <w:spacing w:line="360" w:lineRule="auto"/>
              <w:ind w:left="0" w:leftChars="0"/>
              <w:rPr>
                <w:rFonts w:ascii="宋体" w:hAnsi="宋体" w:cs="宋体"/>
                <w:sz w:val="24"/>
              </w:rPr>
            </w:pPr>
            <w:r>
              <w:rPr>
                <w:rFonts w:hint="eastAsia" w:ascii="宋体" w:hAnsi="宋体" w:cs="宋体"/>
                <w:kern w:val="0"/>
                <w:sz w:val="24"/>
                <w:lang w:val="zh-CN"/>
              </w:rPr>
              <w:fldChar w:fldCharType="begin"/>
            </w:r>
            <w:r>
              <w:rPr>
                <w:rFonts w:hint="eastAsia" w:ascii="宋体" w:hAnsi="宋体" w:cs="宋体"/>
                <w:kern w:val="0"/>
                <w:sz w:val="24"/>
                <w:lang w:val="zh-CN"/>
              </w:rPr>
              <w:instrText xml:space="preserve"> = 2 \* GB3 </w:instrText>
            </w:r>
            <w:r>
              <w:rPr>
                <w:rFonts w:hint="eastAsia" w:ascii="宋体" w:hAnsi="宋体" w:cs="宋体"/>
                <w:kern w:val="0"/>
                <w:sz w:val="24"/>
                <w:lang w:val="zh-CN"/>
              </w:rPr>
              <w:fldChar w:fldCharType="separate"/>
            </w:r>
            <w:r>
              <w:rPr>
                <w:rFonts w:hint="eastAsia" w:ascii="宋体" w:hAnsi="宋体" w:cs="宋体"/>
                <w:kern w:val="0"/>
                <w:sz w:val="24"/>
                <w:lang w:val="zh-CN"/>
              </w:rPr>
              <w:t>②</w:t>
            </w:r>
            <w:r>
              <w:rPr>
                <w:rFonts w:hint="eastAsia" w:ascii="宋体" w:hAnsi="宋体" w:cs="宋体"/>
                <w:kern w:val="0"/>
                <w:sz w:val="24"/>
                <w:lang w:val="zh-CN"/>
              </w:rPr>
              <w:fldChar w:fldCharType="end"/>
            </w:r>
            <w:r>
              <w:rPr>
                <w:rFonts w:hint="eastAsia" w:ascii="宋体" w:hAnsi="宋体" w:cs="宋体"/>
                <w:kern w:val="0"/>
                <w:sz w:val="24"/>
                <w:lang w:val="zh-CN"/>
              </w:rPr>
              <w:t>201</w:t>
            </w:r>
            <w:r>
              <w:rPr>
                <w:rFonts w:hint="eastAsia" w:ascii="宋体" w:hAnsi="宋体" w:cs="宋体"/>
                <w:kern w:val="0"/>
                <w:sz w:val="24"/>
              </w:rPr>
              <w:t>7</w:t>
            </w:r>
            <w:r>
              <w:rPr>
                <w:rFonts w:hint="eastAsia" w:ascii="宋体" w:hAnsi="宋体" w:cs="宋体"/>
                <w:kern w:val="0"/>
                <w:sz w:val="24"/>
                <w:lang w:val="zh-CN"/>
              </w:rPr>
              <w:t>年9月1日至今（以合同签订时间为准）承担过单项合同工程造价为人民币1亿元及以上的建设项目造价咨询服务业绩（需提供合同及跟踪审计小结或结算审计报告），有一个得</w:t>
            </w:r>
            <w:r>
              <w:rPr>
                <w:rFonts w:hint="eastAsia" w:ascii="宋体" w:hAnsi="宋体" w:cs="宋体"/>
                <w:kern w:val="0"/>
                <w:sz w:val="24"/>
              </w:rPr>
              <w:t>3</w:t>
            </w:r>
            <w:r>
              <w:rPr>
                <w:rFonts w:hint="eastAsia" w:ascii="宋体" w:hAnsi="宋体" w:cs="宋体"/>
                <w:kern w:val="0"/>
                <w:sz w:val="24"/>
                <w:lang w:val="zh-CN"/>
              </w:rPr>
              <w:t>分。（提供复印件加盖公章，</w:t>
            </w:r>
            <w:r>
              <w:rPr>
                <w:rFonts w:hint="eastAsia" w:ascii="宋体" w:hAnsi="宋体" w:cs="宋体"/>
                <w:bCs/>
                <w:kern w:val="0"/>
                <w:sz w:val="24"/>
              </w:rPr>
              <w:t>原件备查</w:t>
            </w:r>
            <w:r>
              <w:rPr>
                <w:rFonts w:hint="eastAsia" w:ascii="宋体" w:hAnsi="宋体" w:cs="宋体"/>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850" w:type="dxa"/>
            <w:vMerge w:val="continue"/>
            <w:vAlign w:val="center"/>
          </w:tcPr>
          <w:p>
            <w:pPr>
              <w:jc w:val="center"/>
              <w:rPr>
                <w:rFonts w:ascii="宋体" w:hAnsi="宋体" w:cs="宋体"/>
                <w:bCs/>
                <w:sz w:val="24"/>
              </w:rPr>
            </w:pPr>
          </w:p>
        </w:tc>
        <w:tc>
          <w:tcPr>
            <w:tcW w:w="1407" w:type="dxa"/>
            <w:vMerge w:val="continue"/>
            <w:vAlign w:val="center"/>
          </w:tcPr>
          <w:p>
            <w:pPr>
              <w:jc w:val="center"/>
              <w:rPr>
                <w:rFonts w:ascii="宋体" w:hAnsi="宋体" w:cs="宋体"/>
                <w:sz w:val="24"/>
              </w:rPr>
            </w:pPr>
          </w:p>
        </w:tc>
        <w:tc>
          <w:tcPr>
            <w:tcW w:w="774" w:type="dxa"/>
            <w:vAlign w:val="center"/>
          </w:tcPr>
          <w:p>
            <w:pPr>
              <w:jc w:val="center"/>
              <w:rPr>
                <w:rFonts w:ascii="宋体" w:hAnsi="宋体" w:cs="宋体"/>
                <w:sz w:val="24"/>
              </w:rPr>
            </w:pPr>
            <w:r>
              <w:rPr>
                <w:rFonts w:hint="eastAsia" w:ascii="宋体" w:hAnsi="宋体" w:cs="宋体"/>
                <w:kern w:val="0"/>
                <w:sz w:val="24"/>
              </w:rPr>
              <w:t>10分</w:t>
            </w:r>
          </w:p>
        </w:tc>
        <w:tc>
          <w:tcPr>
            <w:tcW w:w="6701" w:type="dxa"/>
            <w:vAlign w:val="center"/>
          </w:tcPr>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项目负责人业绩</w:t>
            </w:r>
          </w:p>
          <w:p>
            <w:pPr>
              <w:pStyle w:val="39"/>
              <w:spacing w:line="360" w:lineRule="auto"/>
              <w:ind w:firstLine="0" w:firstLineChars="0"/>
              <w:rPr>
                <w:rFonts w:ascii="宋体" w:hAnsi="宋体" w:cs="宋体"/>
                <w:kern w:val="0"/>
                <w:sz w:val="24"/>
                <w:lang w:val="zh-CN"/>
              </w:rPr>
            </w:pPr>
            <w:r>
              <w:rPr>
                <w:rFonts w:hint="eastAsia" w:ascii="宋体" w:hAnsi="宋体" w:cs="宋体"/>
                <w:kern w:val="0"/>
                <w:sz w:val="24"/>
                <w:lang w:val="zh-CN"/>
              </w:rPr>
              <w:t>①项目负责人201</w:t>
            </w:r>
            <w:r>
              <w:rPr>
                <w:rFonts w:hint="eastAsia" w:ascii="宋体" w:hAnsi="宋体" w:cs="宋体"/>
                <w:kern w:val="0"/>
                <w:sz w:val="24"/>
              </w:rPr>
              <w:t>7</w:t>
            </w:r>
            <w:r>
              <w:rPr>
                <w:rFonts w:hint="eastAsia" w:ascii="宋体" w:hAnsi="宋体" w:cs="宋体"/>
                <w:kern w:val="0"/>
                <w:sz w:val="24"/>
                <w:lang w:val="zh-CN"/>
              </w:rPr>
              <w:t>年9月1日至今</w:t>
            </w:r>
            <w:r>
              <w:rPr>
                <w:rFonts w:hint="eastAsia" w:ascii="宋体" w:hAnsi="宋体" w:cs="宋体"/>
                <w:kern w:val="0"/>
                <w:sz w:val="24"/>
              </w:rPr>
              <w:t>（以合同签订时间为准）</w:t>
            </w:r>
            <w:r>
              <w:rPr>
                <w:rFonts w:hint="eastAsia" w:ascii="宋体" w:hAnsi="宋体" w:cs="宋体"/>
                <w:kern w:val="0"/>
                <w:sz w:val="24"/>
                <w:lang w:val="zh-CN"/>
              </w:rPr>
              <w:t>承担过单项合同工程造价为人民币5000万元及以上的建设项目造价咨询服务业绩（需提供合同及跟踪审计小结或结算审计报告），有1个得</w:t>
            </w:r>
            <w:r>
              <w:rPr>
                <w:rFonts w:hint="eastAsia" w:ascii="宋体" w:hAnsi="宋体" w:cs="宋体"/>
                <w:kern w:val="0"/>
                <w:sz w:val="24"/>
              </w:rPr>
              <w:t>2</w:t>
            </w:r>
            <w:r>
              <w:rPr>
                <w:rFonts w:hint="eastAsia" w:ascii="宋体" w:hAnsi="宋体" w:cs="宋体"/>
                <w:kern w:val="0"/>
                <w:sz w:val="24"/>
                <w:lang w:val="zh-CN"/>
              </w:rPr>
              <w:t>分；（提供复印件加盖公章，</w:t>
            </w:r>
            <w:r>
              <w:rPr>
                <w:rFonts w:hint="eastAsia" w:ascii="宋体" w:hAnsi="宋体" w:cs="宋体"/>
                <w:bCs/>
                <w:kern w:val="0"/>
                <w:sz w:val="24"/>
              </w:rPr>
              <w:t>原件备查</w:t>
            </w:r>
            <w:r>
              <w:rPr>
                <w:rFonts w:hint="eastAsia" w:ascii="宋体" w:hAnsi="宋体" w:cs="宋体"/>
                <w:kern w:val="0"/>
                <w:sz w:val="24"/>
                <w:lang w:val="zh-CN"/>
              </w:rPr>
              <w:t>）</w:t>
            </w:r>
          </w:p>
          <w:p>
            <w:pPr>
              <w:spacing w:line="360" w:lineRule="auto"/>
              <w:rPr>
                <w:rFonts w:ascii="宋体" w:hAnsi="宋体" w:cs="宋体"/>
                <w:kern w:val="0"/>
                <w:sz w:val="24"/>
                <w:lang w:val="zh-CN"/>
              </w:rPr>
            </w:pPr>
            <w:r>
              <w:rPr>
                <w:rFonts w:hint="eastAsia" w:ascii="宋体" w:hAnsi="宋体" w:cs="宋体"/>
                <w:kern w:val="0"/>
                <w:sz w:val="24"/>
                <w:lang w:val="zh-CN"/>
              </w:rPr>
              <w:fldChar w:fldCharType="begin"/>
            </w:r>
            <w:r>
              <w:rPr>
                <w:rFonts w:hint="eastAsia" w:ascii="宋体" w:hAnsi="宋体" w:cs="宋体"/>
                <w:kern w:val="0"/>
                <w:sz w:val="24"/>
                <w:lang w:val="zh-CN"/>
              </w:rPr>
              <w:instrText xml:space="preserve"> = 2 \* GB3 </w:instrText>
            </w:r>
            <w:r>
              <w:rPr>
                <w:rFonts w:hint="eastAsia" w:ascii="宋体" w:hAnsi="宋体" w:cs="宋体"/>
                <w:kern w:val="0"/>
                <w:sz w:val="24"/>
                <w:lang w:val="zh-CN"/>
              </w:rPr>
              <w:fldChar w:fldCharType="separate"/>
            </w:r>
            <w:r>
              <w:rPr>
                <w:rFonts w:hint="eastAsia" w:ascii="宋体" w:hAnsi="宋体" w:cs="宋体"/>
                <w:kern w:val="0"/>
                <w:sz w:val="24"/>
                <w:lang w:val="zh-CN"/>
              </w:rPr>
              <w:t>②</w:t>
            </w:r>
            <w:r>
              <w:rPr>
                <w:rFonts w:hint="eastAsia" w:ascii="宋体" w:hAnsi="宋体" w:cs="宋体"/>
                <w:kern w:val="0"/>
                <w:sz w:val="24"/>
                <w:lang w:val="zh-CN"/>
              </w:rPr>
              <w:fldChar w:fldCharType="end"/>
            </w:r>
            <w:r>
              <w:rPr>
                <w:rFonts w:hint="eastAsia" w:ascii="宋体" w:hAnsi="宋体" w:cs="宋体"/>
                <w:kern w:val="0"/>
                <w:sz w:val="24"/>
                <w:lang w:val="zh-CN"/>
              </w:rPr>
              <w:t>项目负责人201</w:t>
            </w:r>
            <w:r>
              <w:rPr>
                <w:rFonts w:hint="eastAsia" w:ascii="宋体" w:hAnsi="宋体" w:cs="宋体"/>
                <w:kern w:val="0"/>
                <w:sz w:val="24"/>
              </w:rPr>
              <w:t>7</w:t>
            </w:r>
            <w:r>
              <w:rPr>
                <w:rFonts w:hint="eastAsia" w:ascii="宋体" w:hAnsi="宋体" w:cs="宋体"/>
                <w:kern w:val="0"/>
                <w:sz w:val="24"/>
                <w:lang w:val="zh-CN"/>
              </w:rPr>
              <w:t>年9月1日至今</w:t>
            </w:r>
            <w:r>
              <w:rPr>
                <w:rFonts w:hint="eastAsia" w:ascii="宋体" w:hAnsi="宋体" w:cs="宋体"/>
                <w:kern w:val="0"/>
                <w:sz w:val="24"/>
              </w:rPr>
              <w:t>（以合同签订时间为准）</w:t>
            </w:r>
            <w:r>
              <w:rPr>
                <w:rFonts w:hint="eastAsia" w:ascii="宋体" w:hAnsi="宋体" w:cs="宋体"/>
                <w:kern w:val="0"/>
                <w:sz w:val="24"/>
                <w:lang w:val="zh-CN"/>
              </w:rPr>
              <w:t>承担过单项合同工程造价为人民币</w:t>
            </w:r>
            <w:r>
              <w:rPr>
                <w:rFonts w:hint="eastAsia" w:ascii="宋体" w:hAnsi="宋体" w:cs="宋体"/>
                <w:kern w:val="0"/>
                <w:sz w:val="24"/>
              </w:rPr>
              <w:t>1</w:t>
            </w:r>
            <w:r>
              <w:rPr>
                <w:rFonts w:hint="eastAsia" w:ascii="宋体" w:hAnsi="宋体" w:cs="宋体"/>
                <w:kern w:val="0"/>
                <w:sz w:val="24"/>
                <w:lang w:val="zh-CN"/>
              </w:rPr>
              <w:t>亿元及以上的建设项目造价咨询服务业绩（需提供合同及跟踪审计小结或结算审计报告），有1个得3分。（提供复印件加盖公章，</w:t>
            </w:r>
            <w:r>
              <w:rPr>
                <w:rFonts w:hint="eastAsia" w:ascii="宋体" w:hAnsi="宋体" w:cs="宋体"/>
                <w:bCs/>
                <w:kern w:val="0"/>
                <w:sz w:val="24"/>
              </w:rPr>
              <w:t>原件备查</w:t>
            </w:r>
            <w:r>
              <w:rPr>
                <w:rFonts w:hint="eastAsia" w:ascii="宋体" w:hAnsi="宋体" w:cs="宋体"/>
                <w:kern w:val="0"/>
                <w:sz w:val="24"/>
                <w:lang w:val="zh-CN"/>
              </w:rPr>
              <w:t>）</w:t>
            </w:r>
          </w:p>
          <w:p>
            <w:pPr>
              <w:pStyle w:val="7"/>
              <w:spacing w:line="360" w:lineRule="auto"/>
              <w:ind w:left="0" w:leftChars="0"/>
              <w:rPr>
                <w:rFonts w:ascii="宋体" w:hAnsi="宋体" w:cs="宋体"/>
                <w:kern w:val="0"/>
                <w:sz w:val="24"/>
                <w:lang w:val="zh-CN"/>
              </w:rPr>
            </w:pPr>
            <w:r>
              <w:rPr>
                <w:rFonts w:hint="eastAsia" w:ascii="宋体" w:hAnsi="宋体" w:cs="宋体"/>
                <w:snapToGrid w:val="0"/>
                <w:kern w:val="0"/>
                <w:sz w:val="24"/>
              </w:rPr>
              <w:t>备注：项目负责人业绩和企业业绩不可兼得。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50" w:type="dxa"/>
            <w:vAlign w:val="center"/>
          </w:tcPr>
          <w:p>
            <w:pPr>
              <w:jc w:val="center"/>
              <w:rPr>
                <w:rFonts w:ascii="宋体" w:hAnsi="宋体" w:cs="宋体"/>
                <w:bCs/>
                <w:sz w:val="24"/>
              </w:rPr>
            </w:pPr>
            <w:r>
              <w:rPr>
                <w:rFonts w:hint="eastAsia" w:ascii="宋体" w:hAnsi="宋体" w:cs="宋体"/>
                <w:bCs/>
                <w:sz w:val="24"/>
              </w:rPr>
              <w:t>5</w:t>
            </w:r>
          </w:p>
        </w:tc>
        <w:tc>
          <w:tcPr>
            <w:tcW w:w="1407" w:type="dxa"/>
            <w:vAlign w:val="center"/>
          </w:tcPr>
          <w:p>
            <w:pPr>
              <w:jc w:val="center"/>
            </w:pPr>
            <w:r>
              <w:rPr>
                <w:rFonts w:hint="eastAsia"/>
              </w:rPr>
              <w:t>质量控制措施及服务承诺</w:t>
            </w:r>
          </w:p>
          <w:p>
            <w:pPr>
              <w:pStyle w:val="2"/>
              <w:ind w:left="0" w:leftChars="0"/>
            </w:pPr>
            <w:r>
              <w:rPr>
                <w:rFonts w:hint="eastAsia" w:ascii="宋体" w:hAnsi="宋体" w:cs="宋体"/>
                <w:snapToGrid w:val="0"/>
                <w:sz w:val="24"/>
                <w:szCs w:val="24"/>
              </w:rPr>
              <w:t>（40分）</w:t>
            </w:r>
          </w:p>
        </w:tc>
        <w:tc>
          <w:tcPr>
            <w:tcW w:w="774" w:type="dxa"/>
            <w:vAlign w:val="center"/>
          </w:tcPr>
          <w:p>
            <w:pPr>
              <w:rPr>
                <w:rFonts w:ascii="宋体" w:hAnsi="宋体" w:cs="宋体"/>
                <w:sz w:val="24"/>
              </w:rPr>
            </w:pPr>
            <w:r>
              <w:rPr>
                <w:rFonts w:hint="eastAsia" w:ascii="宋体" w:hAnsi="宋体" w:cs="宋体"/>
                <w:sz w:val="24"/>
              </w:rPr>
              <w:t>40分</w:t>
            </w:r>
          </w:p>
        </w:tc>
        <w:tc>
          <w:tcPr>
            <w:tcW w:w="6701" w:type="dxa"/>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1、评委根据项目组人员分工、责任综合评价，满分10分；（</w:t>
            </w:r>
            <w:r>
              <w:rPr>
                <w:rFonts w:hint="eastAsia" w:ascii="宋体" w:hAnsi="宋体" w:cs="宋体"/>
                <w:color w:val="000000"/>
                <w:kern w:val="0"/>
                <w:sz w:val="24"/>
              </w:rPr>
              <w:t>优秀的</w:t>
            </w:r>
            <w:r>
              <w:rPr>
                <w:rFonts w:hint="eastAsia" w:ascii="宋体" w:hAnsi="宋体" w:cs="宋体"/>
                <w:kern w:val="0"/>
                <w:sz w:val="24"/>
              </w:rPr>
              <w:t>得[10-7]分，良好的得[6-4]分，一般或较差得[3-0]）。</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2、评委根据咨询服务的工作内容、工作方法、工作流程综合评价，满分10分；（优秀的得[10-7]分，良好的得[6-4]分，一般或较差得[3-0]）。</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3、评委根据咨询服务方案中工程造价咨询的难点、要点阐述情况综合评价，满分10分；（优秀的得[10-7]分，良好的得[6-4]分，一般或较差得[3-0]）。</w:t>
            </w:r>
          </w:p>
          <w:p>
            <w:pPr>
              <w:spacing w:line="360" w:lineRule="auto"/>
              <w:rPr>
                <w:rFonts w:ascii="宋体" w:hAnsi="宋体" w:cs="宋体"/>
                <w:sz w:val="24"/>
              </w:rPr>
            </w:pPr>
            <w:r>
              <w:rPr>
                <w:rFonts w:hint="eastAsia" w:ascii="宋体" w:hAnsi="宋体" w:cs="宋体"/>
                <w:kern w:val="0"/>
                <w:sz w:val="24"/>
              </w:rPr>
              <w:t>4、评委根据咨询服务方案中质量控制措施和手段的合理、高效、可靠性综合评价，满分10分；（优秀的得[10-7]分，良好的得[6-4]分，一般或较差得[3-0]）。</w:t>
            </w:r>
          </w:p>
        </w:tc>
      </w:tr>
    </w:tbl>
    <w:p>
      <w:pPr>
        <w:rPr>
          <w:rFonts w:ascii="宋体" w:hAnsi="宋体" w:cs="宋体"/>
          <w:color w:val="000000"/>
          <w:szCs w:val="21"/>
        </w:rPr>
      </w:pPr>
      <w:r>
        <w:rPr>
          <w:rFonts w:hint="eastAsia" w:ascii="宋体" w:hAnsi="宋体" w:cs="宋体"/>
          <w:color w:val="000000"/>
          <w:szCs w:val="21"/>
        </w:rPr>
        <w:br w:type="page"/>
      </w:r>
    </w:p>
    <w:p>
      <w:pPr>
        <w:spacing w:line="360" w:lineRule="auto"/>
        <w:jc w:val="center"/>
        <w:outlineLvl w:val="0"/>
        <w:rPr>
          <w:rFonts w:ascii="宋体" w:hAnsi="宋体" w:cs="宋体"/>
          <w:b/>
          <w:color w:val="000000"/>
          <w:szCs w:val="21"/>
        </w:rPr>
      </w:pPr>
      <w:bookmarkStart w:id="372" w:name="_Toc21216"/>
      <w:bookmarkStart w:id="373" w:name="_Toc13050"/>
      <w:bookmarkStart w:id="374" w:name="_Toc507427175"/>
      <w:bookmarkStart w:id="375" w:name="_Toc500837018"/>
      <w:r>
        <w:rPr>
          <w:rFonts w:hint="eastAsia" w:ascii="宋体" w:hAnsi="宋体" w:cs="宋体"/>
          <w:b/>
          <w:color w:val="000000"/>
          <w:sz w:val="28"/>
          <w:szCs w:val="28"/>
        </w:rPr>
        <w:t>第五部分  响应文件格式附件</w:t>
      </w:r>
      <w:bookmarkEnd w:id="372"/>
    </w:p>
    <w:bookmarkEnd w:id="373"/>
    <w:bookmarkEnd w:id="374"/>
    <w:bookmarkEnd w:id="375"/>
    <w:p>
      <w:pPr>
        <w:spacing w:line="440" w:lineRule="exact"/>
        <w:rPr>
          <w:rFonts w:ascii="宋体" w:hAnsi="宋体" w:cs="宋体"/>
          <w:sz w:val="20"/>
          <w:szCs w:val="20"/>
        </w:rPr>
      </w:pPr>
    </w:p>
    <w:p>
      <w:pPr>
        <w:spacing w:line="440" w:lineRule="exact"/>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jc w:val="center"/>
        <w:rPr>
          <w:rFonts w:ascii="宋体" w:hAnsi="宋体" w:cs="宋体"/>
          <w:b/>
          <w:sz w:val="44"/>
          <w:szCs w:val="44"/>
        </w:rPr>
      </w:pPr>
      <w:r>
        <w:rPr>
          <w:rFonts w:hint="eastAsia" w:ascii="宋体" w:hAnsi="宋体" w:cs="宋体"/>
          <w:b/>
          <w:sz w:val="44"/>
          <w:szCs w:val="44"/>
        </w:rPr>
        <w:t>响  应  文  件</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ind w:firstLine="1820" w:firstLineChars="650"/>
        <w:rPr>
          <w:rFonts w:ascii="宋体" w:hAnsi="宋体" w:cs="宋体"/>
          <w:sz w:val="28"/>
          <w:szCs w:val="28"/>
          <w:u w:val="single"/>
        </w:rPr>
      </w:pPr>
      <w:r>
        <w:rPr>
          <w:rFonts w:hint="eastAsia" w:ascii="宋体" w:hAnsi="宋体" w:cs="宋体"/>
          <w:sz w:val="28"/>
          <w:szCs w:val="28"/>
        </w:rPr>
        <w:t>采购项目编号：</w:t>
      </w:r>
      <w:r>
        <w:rPr>
          <w:rFonts w:hint="eastAsia" w:ascii="宋体" w:hAnsi="宋体" w:cs="宋体"/>
          <w:sz w:val="28"/>
          <w:szCs w:val="28"/>
          <w:u w:val="single"/>
        </w:rPr>
        <w:t xml:space="preserve">                       </w:t>
      </w:r>
    </w:p>
    <w:p>
      <w:pPr>
        <w:ind w:firstLine="1820" w:firstLineChars="650"/>
        <w:rPr>
          <w:rFonts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w:t>
      </w:r>
    </w:p>
    <w:p>
      <w:pPr>
        <w:ind w:firstLine="1820" w:firstLineChars="650"/>
        <w:rPr>
          <w:rFonts w:ascii="宋体" w:hAnsi="宋体" w:cs="宋体"/>
          <w:sz w:val="28"/>
          <w:szCs w:val="28"/>
          <w:u w:val="single"/>
        </w:rPr>
      </w:pPr>
      <w:r>
        <w:rPr>
          <w:rFonts w:hint="eastAsia" w:ascii="宋体" w:hAnsi="宋体" w:cs="宋体"/>
          <w:sz w:val="28"/>
          <w:szCs w:val="28"/>
        </w:rPr>
        <w:t>询价内容：</w:t>
      </w:r>
      <w:r>
        <w:rPr>
          <w:rFonts w:hint="eastAsia" w:ascii="宋体" w:hAnsi="宋体" w:cs="宋体"/>
          <w:sz w:val="28"/>
          <w:szCs w:val="28"/>
          <w:u w:val="single"/>
        </w:rPr>
        <w:t xml:space="preserve">                           </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u w:val="single"/>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（盖单位章）</w:t>
      </w:r>
    </w:p>
    <w:p>
      <w:pPr>
        <w:jc w:val="center"/>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w:t>
      </w:r>
    </w:p>
    <w:p>
      <w:pPr>
        <w:jc w:val="center"/>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540" w:lineRule="exact"/>
        <w:rPr>
          <w:rFonts w:ascii="宋体" w:hAnsi="宋体" w:cs="宋体"/>
          <w:sz w:val="24"/>
        </w:rPr>
      </w:pPr>
    </w:p>
    <w:p>
      <w:pPr>
        <w:ind w:firstLine="480" w:firstLineChars="200"/>
        <w:jc w:val="center"/>
        <w:rPr>
          <w:rFonts w:ascii="宋体" w:hAnsi="宋体" w:cs="宋体"/>
          <w:sz w:val="24"/>
        </w:rPr>
      </w:pPr>
    </w:p>
    <w:p>
      <w:pPr>
        <w:ind w:firstLine="480" w:firstLineChars="200"/>
        <w:jc w:val="center"/>
        <w:rPr>
          <w:rFonts w:ascii="宋体" w:hAnsi="宋体" w:cs="宋体"/>
          <w:sz w:val="24"/>
        </w:rPr>
      </w:pPr>
    </w:p>
    <w:p>
      <w:pPr>
        <w:pStyle w:val="2"/>
      </w:pPr>
    </w:p>
    <w:p>
      <w:pPr>
        <w:jc w:val="center"/>
        <w:rPr>
          <w:rFonts w:ascii="宋体" w:hAnsi="宋体" w:cs="宋体"/>
          <w:color w:val="000000"/>
          <w:sz w:val="32"/>
          <w:szCs w:val="32"/>
        </w:rPr>
      </w:pPr>
      <w:r>
        <w:rPr>
          <w:rFonts w:hint="eastAsia" w:ascii="宋体" w:hAnsi="宋体" w:cs="宋体"/>
          <w:color w:val="000000"/>
          <w:sz w:val="32"/>
          <w:szCs w:val="32"/>
        </w:rPr>
        <w:t>评分索引表</w:t>
      </w:r>
    </w:p>
    <w:p>
      <w:pPr>
        <w:snapToGrid w:val="0"/>
        <w:spacing w:before="50" w:after="50" w:line="360" w:lineRule="auto"/>
        <w:rPr>
          <w:rFonts w:ascii="宋体" w:hAnsi="宋体" w:cs="宋体"/>
          <w:color w:val="000000"/>
          <w:u w:val="single"/>
        </w:rPr>
      </w:pPr>
      <w:bookmarkStart w:id="376" w:name="_Toc529893215"/>
      <w:r>
        <w:rPr>
          <w:rFonts w:hint="eastAsia" w:ascii="宋体" w:hAnsi="宋体" w:cs="宋体"/>
          <w:color w:val="000000"/>
        </w:rPr>
        <w:t>项目名称：                                                 项目编号：</w:t>
      </w:r>
      <w:r>
        <w:rPr>
          <w:rFonts w:hint="eastAsia" w:ascii="宋体" w:hAnsi="宋体" w:cs="宋体"/>
          <w:color w:val="000000"/>
          <w:u w:val="single"/>
        </w:rPr>
        <w:t xml:space="preserve">         </w:t>
      </w:r>
    </w:p>
    <w:tbl>
      <w:tblPr>
        <w:tblStyle w:val="1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360" w:lineRule="auto"/>
              <w:jc w:val="center"/>
              <w:rPr>
                <w:rFonts w:ascii="宋体" w:hAnsi="宋体" w:cs="宋体"/>
                <w:color w:val="000000"/>
              </w:rPr>
            </w:pPr>
            <w:r>
              <w:rPr>
                <w:rFonts w:hint="eastAsia" w:ascii="宋体" w:hAnsi="宋体" w:cs="宋体"/>
                <w:color w:val="000000"/>
              </w:rPr>
              <w:t>序号</w:t>
            </w:r>
          </w:p>
        </w:tc>
        <w:tc>
          <w:tcPr>
            <w:tcW w:w="5447" w:type="dxa"/>
            <w:vAlign w:val="center"/>
          </w:tcPr>
          <w:p>
            <w:pPr>
              <w:snapToGrid w:val="0"/>
              <w:spacing w:line="360" w:lineRule="auto"/>
              <w:jc w:val="center"/>
              <w:rPr>
                <w:rFonts w:ascii="宋体" w:hAnsi="宋体" w:cs="宋体"/>
                <w:b/>
                <w:color w:val="000000"/>
              </w:rPr>
            </w:pPr>
            <w:r>
              <w:rPr>
                <w:rFonts w:hint="eastAsia" w:ascii="宋体" w:hAnsi="宋体" w:cs="宋体"/>
                <w:b/>
                <w:color w:val="000000"/>
              </w:rPr>
              <w:t>资格性审查响应内容</w:t>
            </w:r>
          </w:p>
        </w:tc>
        <w:tc>
          <w:tcPr>
            <w:tcW w:w="1680" w:type="dxa"/>
            <w:vAlign w:val="center"/>
          </w:tcPr>
          <w:p>
            <w:pPr>
              <w:snapToGrid w:val="0"/>
              <w:spacing w:line="360" w:lineRule="auto"/>
              <w:jc w:val="center"/>
              <w:rPr>
                <w:rFonts w:ascii="宋体" w:hAnsi="宋体" w:cs="宋体"/>
                <w:color w:val="000000"/>
              </w:rPr>
            </w:pPr>
            <w:r>
              <w:rPr>
                <w:rFonts w:hint="eastAsia" w:ascii="宋体" w:hAnsi="宋体" w:cs="宋体"/>
                <w:color w:val="000000"/>
              </w:rPr>
              <w:t>是否响应</w:t>
            </w:r>
          </w:p>
          <w:p>
            <w:pPr>
              <w:snapToGrid w:val="0"/>
              <w:spacing w:line="360" w:lineRule="auto"/>
              <w:jc w:val="center"/>
              <w:rPr>
                <w:rFonts w:ascii="宋体" w:hAnsi="宋体" w:cs="宋体"/>
                <w:color w:val="000000"/>
              </w:rPr>
            </w:pPr>
            <w:r>
              <w:rPr>
                <w:rFonts w:hint="eastAsia" w:ascii="宋体" w:hAnsi="宋体" w:cs="宋体"/>
                <w:color w:val="000000"/>
              </w:rPr>
              <w:t>（填是或者否）</w:t>
            </w:r>
          </w:p>
        </w:tc>
        <w:tc>
          <w:tcPr>
            <w:tcW w:w="1785" w:type="dxa"/>
            <w:vAlign w:val="center"/>
          </w:tcPr>
          <w:p>
            <w:pPr>
              <w:snapToGrid w:val="0"/>
              <w:spacing w:line="360" w:lineRule="auto"/>
              <w:jc w:val="center"/>
              <w:rPr>
                <w:rFonts w:ascii="宋体" w:hAnsi="宋体" w:cs="宋体"/>
                <w:color w:val="000000"/>
              </w:rPr>
            </w:pPr>
            <w:r>
              <w:rPr>
                <w:rFonts w:hint="eastAsia" w:ascii="宋体" w:hAnsi="宋体" w:cs="宋体"/>
                <w:color w:val="000000"/>
                <w:kern w:val="0"/>
                <w:szCs w:val="21"/>
                <w:lang w:val="zh-CN"/>
              </w:rPr>
              <w:t>询价</w:t>
            </w:r>
            <w:r>
              <w:rPr>
                <w:rFonts w:hint="eastAsia" w:ascii="宋体" w:hAnsi="宋体" w:cs="宋体"/>
                <w:color w:val="000000"/>
              </w:rPr>
              <w:t>文件中的</w:t>
            </w:r>
          </w:p>
          <w:p>
            <w:pPr>
              <w:snapToGrid w:val="0"/>
              <w:spacing w:line="360" w:lineRule="auto"/>
              <w:jc w:val="center"/>
              <w:rPr>
                <w:rFonts w:ascii="宋体" w:hAnsi="宋体" w:cs="宋体"/>
                <w:color w:val="000000"/>
              </w:rPr>
            </w:pPr>
            <w:r>
              <w:rPr>
                <w:rFonts w:hint="eastAsia" w:ascii="宋体" w:hAnsi="宋体" w:cs="宋体"/>
                <w:color w:val="00000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vAlign w:val="center"/>
          </w:tcPr>
          <w:p>
            <w:pPr>
              <w:spacing w:line="360" w:lineRule="auto"/>
              <w:rPr>
                <w:rFonts w:ascii="宋体" w:hAnsi="宋体" w:cs="宋体"/>
                <w:color w:val="000000"/>
              </w:rPr>
            </w:pPr>
            <w:r>
              <w:rPr>
                <w:rFonts w:hint="eastAsia" w:ascii="宋体" w:hAnsi="宋体" w:cs="宋体"/>
                <w:color w:val="000000"/>
              </w:rPr>
              <w:t>1</w:t>
            </w:r>
          </w:p>
        </w:tc>
        <w:tc>
          <w:tcPr>
            <w:tcW w:w="5447" w:type="dxa"/>
            <w:vAlign w:val="center"/>
          </w:tcPr>
          <w:p>
            <w:pPr>
              <w:spacing w:line="360" w:lineRule="auto"/>
              <w:rPr>
                <w:rFonts w:ascii="宋体" w:hAnsi="宋体" w:cs="宋体"/>
                <w:color w:val="000000"/>
              </w:rPr>
            </w:pPr>
          </w:p>
        </w:tc>
        <w:tc>
          <w:tcPr>
            <w:tcW w:w="1680" w:type="dxa"/>
            <w:vAlign w:val="center"/>
          </w:tcPr>
          <w:p>
            <w:pPr>
              <w:spacing w:line="360" w:lineRule="auto"/>
              <w:rPr>
                <w:rFonts w:ascii="宋体" w:hAnsi="宋体" w:cs="宋体"/>
                <w:color w:val="000000"/>
              </w:rPr>
            </w:pPr>
          </w:p>
        </w:tc>
        <w:tc>
          <w:tcPr>
            <w:tcW w:w="1785" w:type="dxa"/>
            <w:vAlign w:val="center"/>
          </w:tcPr>
          <w:p>
            <w:pPr>
              <w:spacing w:line="360" w:lineRule="auto"/>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vAlign w:val="center"/>
          </w:tcPr>
          <w:p>
            <w:pPr>
              <w:spacing w:line="360" w:lineRule="auto"/>
              <w:rPr>
                <w:rFonts w:ascii="宋体" w:hAnsi="宋体" w:cs="宋体"/>
                <w:color w:val="000000"/>
              </w:rPr>
            </w:pPr>
            <w:r>
              <w:rPr>
                <w:rFonts w:hint="eastAsia" w:ascii="宋体" w:hAnsi="宋体" w:cs="宋体"/>
                <w:color w:val="000000"/>
              </w:rPr>
              <w:t>2</w:t>
            </w:r>
          </w:p>
        </w:tc>
        <w:tc>
          <w:tcPr>
            <w:tcW w:w="5447" w:type="dxa"/>
            <w:vAlign w:val="center"/>
          </w:tcPr>
          <w:p>
            <w:pPr>
              <w:spacing w:line="360" w:lineRule="auto"/>
              <w:rPr>
                <w:rFonts w:ascii="宋体" w:hAnsi="宋体" w:cs="宋体"/>
                <w:color w:val="000000"/>
              </w:rPr>
            </w:pPr>
          </w:p>
        </w:tc>
        <w:tc>
          <w:tcPr>
            <w:tcW w:w="1680" w:type="dxa"/>
            <w:vAlign w:val="center"/>
          </w:tcPr>
          <w:p>
            <w:pPr>
              <w:spacing w:line="360" w:lineRule="auto"/>
              <w:rPr>
                <w:rFonts w:ascii="宋体" w:hAnsi="宋体" w:cs="宋体"/>
                <w:color w:val="000000"/>
              </w:rPr>
            </w:pPr>
          </w:p>
        </w:tc>
        <w:tc>
          <w:tcPr>
            <w:tcW w:w="1785" w:type="dxa"/>
            <w:vAlign w:val="center"/>
          </w:tcPr>
          <w:p>
            <w:pPr>
              <w:spacing w:line="360" w:lineRule="auto"/>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vAlign w:val="center"/>
          </w:tcPr>
          <w:p>
            <w:pPr>
              <w:spacing w:line="360" w:lineRule="auto"/>
              <w:rPr>
                <w:rFonts w:ascii="宋体" w:hAnsi="宋体" w:cs="宋体"/>
                <w:color w:val="000000"/>
              </w:rPr>
            </w:pPr>
            <w:r>
              <w:rPr>
                <w:rFonts w:hint="eastAsia" w:ascii="宋体" w:hAnsi="宋体" w:cs="宋体"/>
                <w:color w:val="000000"/>
              </w:rPr>
              <w:t>3</w:t>
            </w:r>
          </w:p>
        </w:tc>
        <w:tc>
          <w:tcPr>
            <w:tcW w:w="5447" w:type="dxa"/>
            <w:vAlign w:val="center"/>
          </w:tcPr>
          <w:p>
            <w:pPr>
              <w:spacing w:line="360" w:lineRule="auto"/>
              <w:rPr>
                <w:rFonts w:ascii="宋体" w:hAnsi="宋体" w:cs="宋体"/>
                <w:color w:val="000000"/>
              </w:rPr>
            </w:pPr>
          </w:p>
        </w:tc>
        <w:tc>
          <w:tcPr>
            <w:tcW w:w="1680" w:type="dxa"/>
            <w:vAlign w:val="center"/>
          </w:tcPr>
          <w:p>
            <w:pPr>
              <w:spacing w:line="360" w:lineRule="auto"/>
              <w:rPr>
                <w:rFonts w:ascii="宋体" w:hAnsi="宋体" w:cs="宋体"/>
                <w:color w:val="000000"/>
              </w:rPr>
            </w:pPr>
          </w:p>
        </w:tc>
        <w:tc>
          <w:tcPr>
            <w:tcW w:w="1785" w:type="dxa"/>
            <w:vAlign w:val="center"/>
          </w:tcPr>
          <w:p>
            <w:pPr>
              <w:spacing w:line="360" w:lineRule="auto"/>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6" w:type="dxa"/>
            <w:vAlign w:val="center"/>
          </w:tcPr>
          <w:p>
            <w:pPr>
              <w:spacing w:line="360" w:lineRule="auto"/>
              <w:rPr>
                <w:rFonts w:ascii="宋体" w:hAnsi="宋体" w:cs="宋体"/>
                <w:color w:val="000000"/>
              </w:rPr>
            </w:pPr>
            <w:r>
              <w:rPr>
                <w:rFonts w:hint="eastAsia" w:ascii="宋体" w:hAnsi="宋体" w:cs="宋体"/>
                <w:color w:val="000000"/>
              </w:rPr>
              <w:t>..</w:t>
            </w:r>
          </w:p>
        </w:tc>
        <w:tc>
          <w:tcPr>
            <w:tcW w:w="5447" w:type="dxa"/>
            <w:vAlign w:val="center"/>
          </w:tcPr>
          <w:p>
            <w:pPr>
              <w:snapToGrid w:val="0"/>
              <w:spacing w:line="360" w:lineRule="auto"/>
              <w:rPr>
                <w:rFonts w:ascii="宋体" w:hAnsi="宋体" w:cs="宋体"/>
                <w:color w:val="000000"/>
              </w:rPr>
            </w:pPr>
          </w:p>
        </w:tc>
        <w:tc>
          <w:tcPr>
            <w:tcW w:w="1680" w:type="dxa"/>
            <w:vAlign w:val="center"/>
          </w:tcPr>
          <w:p>
            <w:pPr>
              <w:spacing w:line="360" w:lineRule="auto"/>
              <w:rPr>
                <w:rFonts w:ascii="宋体" w:hAnsi="宋体" w:cs="宋体"/>
                <w:color w:val="000000"/>
              </w:rPr>
            </w:pPr>
          </w:p>
        </w:tc>
        <w:tc>
          <w:tcPr>
            <w:tcW w:w="1785" w:type="dxa"/>
            <w:vAlign w:val="center"/>
          </w:tcPr>
          <w:p>
            <w:pPr>
              <w:spacing w:line="360" w:lineRule="auto"/>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6" w:type="dxa"/>
            <w:vAlign w:val="center"/>
          </w:tcPr>
          <w:p>
            <w:pPr>
              <w:spacing w:line="360" w:lineRule="auto"/>
              <w:rPr>
                <w:rFonts w:ascii="宋体" w:hAnsi="宋体" w:cs="宋体"/>
                <w:color w:val="000000"/>
              </w:rPr>
            </w:pPr>
            <w:r>
              <w:rPr>
                <w:rFonts w:hint="eastAsia" w:ascii="宋体" w:hAnsi="宋体" w:cs="宋体"/>
                <w:color w:val="000000"/>
              </w:rPr>
              <w:t>..</w:t>
            </w:r>
          </w:p>
        </w:tc>
        <w:tc>
          <w:tcPr>
            <w:tcW w:w="5447" w:type="dxa"/>
            <w:vAlign w:val="center"/>
          </w:tcPr>
          <w:p>
            <w:pPr>
              <w:snapToGrid w:val="0"/>
              <w:spacing w:line="360" w:lineRule="auto"/>
              <w:rPr>
                <w:rFonts w:ascii="宋体" w:hAnsi="宋体" w:cs="宋体"/>
                <w:color w:val="000000"/>
              </w:rPr>
            </w:pPr>
          </w:p>
        </w:tc>
        <w:tc>
          <w:tcPr>
            <w:tcW w:w="1680" w:type="dxa"/>
            <w:vAlign w:val="center"/>
          </w:tcPr>
          <w:p>
            <w:pPr>
              <w:spacing w:line="360" w:lineRule="auto"/>
              <w:rPr>
                <w:rFonts w:ascii="宋体" w:hAnsi="宋体" w:cs="宋体"/>
                <w:color w:val="000000"/>
              </w:rPr>
            </w:pPr>
          </w:p>
        </w:tc>
        <w:tc>
          <w:tcPr>
            <w:tcW w:w="1785" w:type="dxa"/>
            <w:vAlign w:val="center"/>
          </w:tcPr>
          <w:p>
            <w:pPr>
              <w:spacing w:line="360" w:lineRule="auto"/>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46" w:type="dxa"/>
            <w:vAlign w:val="center"/>
          </w:tcPr>
          <w:p>
            <w:pPr>
              <w:spacing w:line="360" w:lineRule="auto"/>
              <w:rPr>
                <w:rFonts w:ascii="宋体" w:hAnsi="宋体" w:cs="宋体"/>
                <w:color w:val="000000"/>
              </w:rPr>
            </w:pPr>
            <w:r>
              <w:rPr>
                <w:rFonts w:hint="eastAsia" w:ascii="宋体" w:hAnsi="宋体" w:cs="宋体"/>
                <w:color w:val="000000"/>
              </w:rPr>
              <w:t>..</w:t>
            </w:r>
          </w:p>
        </w:tc>
        <w:tc>
          <w:tcPr>
            <w:tcW w:w="5447" w:type="dxa"/>
            <w:vAlign w:val="center"/>
          </w:tcPr>
          <w:p>
            <w:pPr>
              <w:snapToGrid w:val="0"/>
              <w:spacing w:line="360" w:lineRule="auto"/>
              <w:rPr>
                <w:rFonts w:ascii="宋体" w:hAnsi="宋体" w:cs="宋体"/>
                <w:color w:val="000000"/>
              </w:rPr>
            </w:pPr>
          </w:p>
        </w:tc>
        <w:tc>
          <w:tcPr>
            <w:tcW w:w="1680" w:type="dxa"/>
            <w:vAlign w:val="center"/>
          </w:tcPr>
          <w:p>
            <w:pPr>
              <w:spacing w:line="360" w:lineRule="auto"/>
              <w:rPr>
                <w:rFonts w:ascii="宋体" w:hAnsi="宋体" w:cs="宋体"/>
                <w:color w:val="000000"/>
              </w:rPr>
            </w:pPr>
          </w:p>
        </w:tc>
        <w:tc>
          <w:tcPr>
            <w:tcW w:w="1785" w:type="dxa"/>
            <w:vAlign w:val="center"/>
          </w:tcPr>
          <w:p>
            <w:pPr>
              <w:spacing w:line="360" w:lineRule="auto"/>
              <w:rPr>
                <w:rFonts w:ascii="宋体" w:hAnsi="宋体" w:cs="宋体"/>
                <w:color w:val="000000"/>
              </w:rPr>
            </w:pPr>
          </w:p>
        </w:tc>
      </w:tr>
    </w:tbl>
    <w:p>
      <w:pPr>
        <w:widowControl/>
        <w:adjustRightInd w:val="0"/>
        <w:spacing w:line="360" w:lineRule="auto"/>
        <w:jc w:val="left"/>
        <w:rPr>
          <w:rFonts w:ascii="宋体" w:hAnsi="宋体" w:cs="宋体"/>
          <w:color w:val="000000"/>
          <w:kern w:val="0"/>
          <w:szCs w:val="21"/>
          <w:lang w:val="zh-CN"/>
        </w:rPr>
      </w:pPr>
      <w:r>
        <w:rPr>
          <w:rFonts w:hint="eastAsia" w:ascii="宋体" w:hAnsi="宋体" w:cs="宋体"/>
          <w:color w:val="000000"/>
          <w:kern w:val="0"/>
          <w:szCs w:val="21"/>
          <w:lang w:val="zh-CN"/>
        </w:rPr>
        <w:t>供应商名称：</w:t>
      </w:r>
      <w:r>
        <w:rPr>
          <w:rFonts w:hint="eastAsia" w:ascii="宋体" w:hAnsi="宋体" w:cs="宋体"/>
          <w:color w:val="000000"/>
          <w:kern w:val="0"/>
          <w:szCs w:val="21"/>
          <w:u w:val="single"/>
          <w:lang w:val="zh-CN"/>
        </w:rPr>
        <w:t xml:space="preserve">                                                      </w:t>
      </w:r>
      <w:r>
        <w:rPr>
          <w:rFonts w:hint="eastAsia" w:ascii="宋体" w:hAnsi="宋体" w:cs="宋体"/>
          <w:color w:val="000000"/>
          <w:kern w:val="0"/>
          <w:szCs w:val="21"/>
          <w:lang w:val="zh-CN"/>
        </w:rPr>
        <w:t>（盖章）</w:t>
      </w:r>
    </w:p>
    <w:p>
      <w:pPr>
        <w:widowControl/>
        <w:adjustRightInd w:val="0"/>
        <w:spacing w:line="360" w:lineRule="auto"/>
        <w:jc w:val="left"/>
        <w:rPr>
          <w:rFonts w:ascii="宋体" w:hAnsi="宋体" w:cs="宋体"/>
          <w:color w:val="000000"/>
          <w:kern w:val="0"/>
          <w:szCs w:val="21"/>
          <w:lang w:val="zh-CN"/>
        </w:rPr>
      </w:pPr>
      <w:r>
        <w:rPr>
          <w:rFonts w:hint="eastAsia" w:ascii="宋体" w:hAnsi="宋体" w:cs="宋体"/>
          <w:color w:val="000000"/>
          <w:kern w:val="0"/>
          <w:szCs w:val="21"/>
          <w:lang w:val="zh-CN"/>
        </w:rPr>
        <w:t>说明：如果行数不够，请自行增加。</w:t>
      </w:r>
    </w:p>
    <w:p>
      <w:pPr>
        <w:spacing w:line="240" w:lineRule="atLeast"/>
        <w:rPr>
          <w:rFonts w:ascii="宋体" w:hAnsi="宋体" w:cs="宋体"/>
          <w:b/>
          <w:color w:val="000000"/>
        </w:rPr>
      </w:pPr>
    </w:p>
    <w:p>
      <w:pPr>
        <w:snapToGrid w:val="0"/>
        <w:spacing w:line="360" w:lineRule="auto"/>
        <w:ind w:firstLine="600" w:firstLineChars="250"/>
        <w:rPr>
          <w:rFonts w:ascii="宋体" w:hAnsi="宋体" w:cs="宋体"/>
          <w:color w:val="000000"/>
          <w:sz w:val="24"/>
        </w:rPr>
      </w:pPr>
    </w:p>
    <w:p>
      <w:pPr>
        <w:pStyle w:val="8"/>
        <w:rPr>
          <w:rFonts w:cs="宋体"/>
          <w:bCs/>
        </w:rPr>
      </w:pPr>
    </w:p>
    <w:p>
      <w:pPr>
        <w:pStyle w:val="8"/>
        <w:rPr>
          <w:rFonts w:cs="宋体"/>
          <w:bCs/>
          <w:szCs w:val="21"/>
        </w:rPr>
      </w:pPr>
      <w:r>
        <w:rPr>
          <w:rFonts w:hint="eastAsia" w:cs="宋体"/>
          <w:bCs/>
          <w:szCs w:val="21"/>
        </w:rPr>
        <w:t>须知：</w:t>
      </w:r>
    </w:p>
    <w:p>
      <w:pPr>
        <w:snapToGrid w:val="0"/>
        <w:spacing w:line="360" w:lineRule="auto"/>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b/>
          <w:bCs/>
          <w:color w:val="000000"/>
          <w:kern w:val="0"/>
          <w:szCs w:val="21"/>
        </w:rPr>
        <w:t>供应商应提交相关证明文件，以及提供其他有关资料。</w:t>
      </w:r>
    </w:p>
    <w:p>
      <w:pPr>
        <w:snapToGrid w:val="0"/>
        <w:spacing w:line="360" w:lineRule="auto"/>
        <w:rPr>
          <w:rFonts w:ascii="宋体" w:hAnsi="宋体" w:cs="宋体"/>
          <w:color w:val="000000"/>
          <w:kern w:val="0"/>
          <w:szCs w:val="21"/>
        </w:rPr>
      </w:pPr>
      <w:r>
        <w:rPr>
          <w:rFonts w:hint="eastAsia" w:ascii="宋体" w:hAnsi="宋体" w:cs="宋体"/>
          <w:color w:val="000000"/>
          <w:kern w:val="0"/>
          <w:szCs w:val="21"/>
        </w:rPr>
        <w:t>2、供应商提供的资格文件将由采购人及买方使用，并据此进行评价和判断， 确定</w:t>
      </w:r>
      <w:r>
        <w:rPr>
          <w:rFonts w:hint="eastAsia" w:ascii="宋体" w:hAnsi="宋体" w:cs="宋体"/>
          <w:color w:val="000000"/>
        </w:rPr>
        <w:t>供应商</w:t>
      </w:r>
      <w:r>
        <w:rPr>
          <w:rFonts w:hint="eastAsia" w:ascii="宋体" w:hAnsi="宋体" w:cs="宋体"/>
          <w:color w:val="000000"/>
          <w:kern w:val="0"/>
          <w:szCs w:val="21"/>
        </w:rPr>
        <w:t>的资格和履约能力。</w:t>
      </w:r>
    </w:p>
    <w:p>
      <w:pPr>
        <w:jc w:val="left"/>
        <w:rPr>
          <w:rFonts w:ascii="宋体" w:hAnsi="宋体" w:cs="宋体"/>
          <w:color w:val="000000"/>
          <w:sz w:val="28"/>
          <w:szCs w:val="28"/>
        </w:rPr>
      </w:pPr>
      <w:r>
        <w:rPr>
          <w:rFonts w:hint="eastAsia" w:ascii="宋体" w:hAnsi="宋体" w:cs="宋体"/>
          <w:color w:val="000000"/>
        </w:rPr>
        <w:br w:type="page"/>
      </w:r>
      <w:r>
        <w:rPr>
          <w:rFonts w:hint="eastAsia" w:ascii="宋体" w:hAnsi="宋体" w:cs="宋体"/>
          <w:color w:val="000000"/>
          <w:sz w:val="28"/>
          <w:szCs w:val="28"/>
        </w:rPr>
        <w:t>附件一</w:t>
      </w:r>
      <w:bookmarkEnd w:id="376"/>
      <w:r>
        <w:rPr>
          <w:rFonts w:hint="eastAsia" w:ascii="宋体" w:hAnsi="宋体" w:cs="宋体"/>
          <w:color w:val="000000"/>
          <w:sz w:val="28"/>
          <w:szCs w:val="28"/>
        </w:rPr>
        <w:t>：</w:t>
      </w:r>
    </w:p>
    <w:p>
      <w:pPr>
        <w:jc w:val="center"/>
        <w:rPr>
          <w:rFonts w:ascii="宋体" w:hAnsi="宋体" w:cs="宋体"/>
          <w:color w:val="000000"/>
          <w:sz w:val="28"/>
          <w:szCs w:val="28"/>
        </w:rPr>
      </w:pPr>
      <w:r>
        <w:rPr>
          <w:rFonts w:hint="eastAsia" w:ascii="宋体" w:hAnsi="宋体" w:cs="宋体"/>
          <w:color w:val="000000"/>
          <w:sz w:val="28"/>
          <w:szCs w:val="28"/>
        </w:rPr>
        <w:t>投标函</w:t>
      </w:r>
    </w:p>
    <w:p>
      <w:pPr>
        <w:autoSpaceDE w:val="0"/>
        <w:autoSpaceDN w:val="0"/>
        <w:spacing w:line="288" w:lineRule="auto"/>
        <w:ind w:firstLine="480" w:firstLineChars="200"/>
        <w:contextualSpacing/>
        <w:rPr>
          <w:rFonts w:ascii="宋体" w:hAnsi="宋体" w:cs="宋体"/>
          <w:color w:val="000000"/>
          <w:sz w:val="24"/>
          <w:lang w:val="zh-CN"/>
        </w:rPr>
      </w:pPr>
      <w:r>
        <w:rPr>
          <w:rFonts w:hint="eastAsia" w:ascii="宋体" w:hAnsi="宋体" w:cs="宋体"/>
          <w:color w:val="000000"/>
          <w:sz w:val="24"/>
          <w:lang w:val="zh-CN"/>
        </w:rPr>
        <w:t>致：（采购人）</w:t>
      </w:r>
    </w:p>
    <w:p>
      <w:pPr>
        <w:autoSpaceDE w:val="0"/>
        <w:autoSpaceDN w:val="0"/>
        <w:spacing w:line="288" w:lineRule="auto"/>
        <w:ind w:firstLine="480" w:firstLineChars="200"/>
        <w:contextualSpacing/>
        <w:rPr>
          <w:rFonts w:ascii="宋体" w:hAnsi="宋体" w:cs="宋体"/>
          <w:color w:val="000000"/>
          <w:sz w:val="24"/>
          <w:lang w:val="zh-CN"/>
        </w:rPr>
      </w:pPr>
      <w:r>
        <w:rPr>
          <w:rFonts w:hint="eastAsia" w:ascii="宋体" w:hAnsi="宋体" w:cs="宋体"/>
          <w:color w:val="000000"/>
          <w:sz w:val="24"/>
          <w:lang w:val="zh-CN"/>
        </w:rPr>
        <w:t>根据贵方</w:t>
      </w:r>
      <w:r>
        <w:rPr>
          <w:rFonts w:hint="eastAsia" w:ascii="宋体" w:hAnsi="宋体" w:cs="宋体"/>
          <w:color w:val="000000"/>
          <w:sz w:val="24"/>
          <w:u w:val="single"/>
          <w:lang w:val="zh-CN"/>
        </w:rPr>
        <w:t xml:space="preserve">                 </w:t>
      </w:r>
      <w:r>
        <w:rPr>
          <w:rFonts w:hint="eastAsia" w:ascii="宋体" w:hAnsi="宋体" w:cs="宋体"/>
          <w:color w:val="000000"/>
          <w:sz w:val="24"/>
          <w:lang w:val="zh-CN"/>
        </w:rPr>
        <w:t>（项目名称）</w:t>
      </w:r>
      <w:r>
        <w:rPr>
          <w:rFonts w:hint="eastAsia" w:ascii="宋体" w:hAnsi="宋体" w:cs="宋体"/>
          <w:b/>
          <w:color w:val="000000"/>
          <w:sz w:val="24"/>
          <w:u w:val="single"/>
          <w:lang w:val="zh-CN"/>
        </w:rPr>
        <w:t xml:space="preserve">         </w:t>
      </w:r>
      <w:r>
        <w:rPr>
          <w:rFonts w:hint="eastAsia" w:ascii="宋体" w:hAnsi="宋体" w:cs="宋体"/>
          <w:color w:val="000000"/>
          <w:sz w:val="24"/>
          <w:lang w:val="zh-CN"/>
        </w:rPr>
        <w:t>（项目编号）谈判邀请，正式授权下述签字人</w:t>
      </w:r>
      <w:r>
        <w:rPr>
          <w:rFonts w:hint="eastAsia" w:ascii="宋体" w:hAnsi="宋体" w:cs="宋体"/>
          <w:color w:val="000000"/>
          <w:sz w:val="24"/>
          <w:u w:val="single"/>
          <w:lang w:val="zh-CN"/>
        </w:rPr>
        <w:t xml:space="preserve">             </w:t>
      </w:r>
      <w:r>
        <w:rPr>
          <w:rFonts w:hint="eastAsia" w:ascii="宋体" w:hAnsi="宋体" w:cs="宋体"/>
          <w:color w:val="000000"/>
          <w:sz w:val="24"/>
          <w:lang w:val="zh-CN"/>
        </w:rPr>
        <w:t>(姓名和职务)代表</w:t>
      </w:r>
      <w:r>
        <w:rPr>
          <w:rFonts w:hint="eastAsia" w:ascii="宋体" w:hAnsi="宋体" w:cs="宋体"/>
          <w:color w:val="000000"/>
          <w:sz w:val="24"/>
          <w:u w:val="single"/>
          <w:lang w:val="zh-CN"/>
        </w:rPr>
        <w:t xml:space="preserve">                 </w:t>
      </w:r>
      <w:r>
        <w:rPr>
          <w:rFonts w:hint="eastAsia" w:ascii="宋体" w:hAnsi="宋体" w:cs="宋体"/>
          <w:color w:val="000000"/>
          <w:sz w:val="24"/>
          <w:lang w:val="zh-CN"/>
        </w:rPr>
        <w:t>（供应商名称），提交响应文件并参加谈判。</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据此函，签字人兹宣布同意如下：</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1、</w:t>
      </w:r>
      <w:r>
        <w:rPr>
          <w:rFonts w:hint="eastAsia" w:ascii="宋体" w:hAnsi="宋体" w:cs="宋体"/>
          <w:b/>
          <w:color w:val="000000"/>
          <w:sz w:val="24"/>
          <w:lang w:val="zh-CN"/>
        </w:rPr>
        <w:t>我们的资格条件完全符合政府采购法和本次采购要求</w:t>
      </w:r>
      <w:r>
        <w:rPr>
          <w:rFonts w:hint="eastAsia" w:ascii="宋体" w:hAnsi="宋体" w:cs="宋体"/>
          <w:color w:val="000000"/>
          <w:sz w:val="24"/>
          <w:lang w:val="zh-CN"/>
        </w:rPr>
        <w:t>，</w:t>
      </w:r>
      <w:r>
        <w:rPr>
          <w:rFonts w:hint="eastAsia" w:ascii="宋体" w:hAnsi="宋体" w:cs="宋体"/>
          <w:color w:val="000000"/>
          <w:sz w:val="24"/>
          <w:szCs w:val="32"/>
        </w:rPr>
        <w:t>我们</w:t>
      </w:r>
      <w:r>
        <w:rPr>
          <w:rFonts w:hint="eastAsia" w:ascii="宋体" w:hAnsi="宋体" w:cs="宋体"/>
          <w:color w:val="000000"/>
          <w:sz w:val="24"/>
          <w:lang w:val="zh-CN"/>
        </w:rPr>
        <w:t>同意并向贵方提供了与本次采购活动有关的所有证据和资料</w:t>
      </w:r>
      <w:r>
        <w:rPr>
          <w:rFonts w:hint="eastAsia" w:ascii="宋体" w:hAnsi="宋体" w:cs="宋体"/>
          <w:color w:val="000000"/>
          <w:sz w:val="24"/>
          <w:szCs w:val="32"/>
        </w:rPr>
        <w:t>。</w:t>
      </w:r>
    </w:p>
    <w:p>
      <w:pPr>
        <w:pStyle w:val="2"/>
        <w:tabs>
          <w:tab w:val="left" w:pos="0"/>
          <w:tab w:val="left" w:pos="993"/>
          <w:tab w:val="left" w:pos="1134"/>
        </w:tabs>
        <w:spacing w:line="360" w:lineRule="auto"/>
        <w:ind w:left="0" w:leftChars="0" w:firstLine="482" w:firstLineChars="200"/>
        <w:rPr>
          <w:rFonts w:ascii="宋体" w:hAnsi="宋体" w:cs="宋体"/>
          <w:sz w:val="24"/>
          <w:szCs w:val="24"/>
        </w:rPr>
      </w:pPr>
      <w:r>
        <w:rPr>
          <w:rFonts w:hint="eastAsia" w:ascii="宋体" w:hAnsi="宋体" w:cs="宋体"/>
          <w:b/>
          <w:bCs/>
          <w:color w:val="000000"/>
          <w:sz w:val="24"/>
          <w:szCs w:val="32"/>
        </w:rPr>
        <w:t>2、</w:t>
      </w:r>
      <w:r>
        <w:rPr>
          <w:rFonts w:hint="eastAsia" w:ascii="宋体" w:hAnsi="宋体" w:cs="宋体"/>
          <w:sz w:val="24"/>
          <w:szCs w:val="24"/>
        </w:rPr>
        <w:t>我方报价为：以苏价服（2014）383号《江苏省建设工程造价咨询服务收费管理办法》收费标准为报价依据，报价为收费文件所计价格的</w:t>
      </w:r>
      <w:r>
        <w:rPr>
          <w:rFonts w:hint="eastAsia" w:ascii="宋体" w:hAnsi="宋体" w:cs="宋体"/>
          <w:sz w:val="24"/>
          <w:szCs w:val="24"/>
          <w:u w:val="single"/>
        </w:rPr>
        <w:t xml:space="preserve">  </w:t>
      </w:r>
      <w:r>
        <w:rPr>
          <w:rFonts w:hint="eastAsia" w:ascii="宋体" w:hAnsi="宋体" w:cs="宋体"/>
          <w:sz w:val="24"/>
          <w:szCs w:val="24"/>
        </w:rPr>
        <w:t>%；</w:t>
      </w:r>
    </w:p>
    <w:p>
      <w:pPr>
        <w:spacing w:line="288" w:lineRule="auto"/>
        <w:ind w:firstLine="482" w:firstLineChars="200"/>
        <w:contextualSpacing/>
        <w:rPr>
          <w:rFonts w:ascii="宋体" w:hAnsi="宋体" w:cs="宋体"/>
          <w:b/>
          <w:bCs/>
          <w:color w:val="000000"/>
          <w:sz w:val="24"/>
          <w:szCs w:val="32"/>
        </w:rPr>
      </w:pPr>
      <w:r>
        <w:rPr>
          <w:rFonts w:hint="eastAsia" w:ascii="宋体" w:hAnsi="宋体" w:cs="宋体"/>
          <w:b/>
          <w:bCs/>
          <w:color w:val="000000"/>
          <w:sz w:val="24"/>
          <w:szCs w:val="32"/>
        </w:rPr>
        <w:t>3、项目负责人为：</w:t>
      </w:r>
      <w:r>
        <w:rPr>
          <w:rFonts w:hint="eastAsia" w:ascii="宋体" w:hAnsi="宋体" w:cs="宋体"/>
          <w:b/>
          <w:bCs/>
          <w:color w:val="000000"/>
          <w:sz w:val="24"/>
          <w:szCs w:val="32"/>
          <w:u w:val="single"/>
        </w:rPr>
        <w:t xml:space="preserve">               </w:t>
      </w:r>
      <w:r>
        <w:rPr>
          <w:rFonts w:hint="eastAsia" w:ascii="宋体" w:hAnsi="宋体" w:cs="宋体"/>
          <w:b/>
          <w:bCs/>
          <w:color w:val="000000"/>
          <w:sz w:val="24"/>
          <w:szCs w:val="32"/>
        </w:rPr>
        <w:t>。</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4、</w:t>
      </w:r>
      <w:r>
        <w:rPr>
          <w:rFonts w:hint="eastAsia" w:ascii="宋体" w:hAnsi="宋体" w:cs="宋体"/>
          <w:color w:val="000000"/>
          <w:sz w:val="24"/>
          <w:lang w:val="zh-CN"/>
        </w:rPr>
        <w:t>我们已详细审核全部磋商文件及其有效补充文件，我们放弃对磋商文件任何误解的权利，提交响应文件后，</w:t>
      </w:r>
      <w:r>
        <w:rPr>
          <w:rFonts w:hint="eastAsia" w:ascii="宋体" w:hAnsi="宋体" w:cs="宋体"/>
          <w:b/>
          <w:color w:val="000000"/>
          <w:sz w:val="24"/>
          <w:lang w:val="zh-CN"/>
        </w:rPr>
        <w:t>不对磋商文件本身提出质疑</w:t>
      </w:r>
      <w:r>
        <w:rPr>
          <w:rFonts w:hint="eastAsia" w:ascii="宋体" w:hAnsi="宋体" w:cs="宋体"/>
          <w:color w:val="000000"/>
          <w:sz w:val="24"/>
          <w:lang w:val="zh-CN"/>
        </w:rPr>
        <w:t>。否则，属于不诚信和故意扰乱政府采购活动行为，我们将无条件接受处罚。</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5、一旦我方成交，我方将根据</w:t>
      </w:r>
      <w:r>
        <w:rPr>
          <w:rFonts w:hint="eastAsia" w:ascii="宋体" w:hAnsi="宋体" w:cs="宋体"/>
          <w:color w:val="000000"/>
          <w:sz w:val="24"/>
          <w:lang w:val="zh-CN"/>
        </w:rPr>
        <w:t>询价文件</w:t>
      </w:r>
      <w:r>
        <w:rPr>
          <w:rFonts w:hint="eastAsia" w:ascii="宋体" w:hAnsi="宋体" w:cs="宋体"/>
          <w:color w:val="000000"/>
          <w:sz w:val="24"/>
          <w:szCs w:val="32"/>
        </w:rPr>
        <w:t>的规定，严格履行合同，保证于承诺的时间内完成本项目规定的货物、服务和工程内容。</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6、</w:t>
      </w:r>
      <w:r>
        <w:rPr>
          <w:rFonts w:hint="eastAsia" w:ascii="宋体" w:hAnsi="宋体" w:cs="宋体"/>
          <w:color w:val="000000"/>
          <w:sz w:val="24"/>
          <w:lang w:val="zh-CN"/>
        </w:rPr>
        <w:t>报价有效期：报价截止之日起90日历日。</w:t>
      </w:r>
    </w:p>
    <w:p>
      <w:pPr>
        <w:spacing w:line="288" w:lineRule="auto"/>
        <w:ind w:firstLine="480" w:firstLineChars="200"/>
        <w:contextualSpacing/>
        <w:rPr>
          <w:rFonts w:ascii="宋体" w:hAnsi="宋体" w:cs="宋体"/>
          <w:color w:val="000000"/>
          <w:sz w:val="24"/>
        </w:rPr>
      </w:pPr>
      <w:r>
        <w:rPr>
          <w:rFonts w:hint="eastAsia" w:ascii="宋体" w:hAnsi="宋体" w:cs="宋体"/>
          <w:color w:val="000000"/>
          <w:sz w:val="24"/>
          <w:szCs w:val="32"/>
        </w:rPr>
        <w:t>7、我方决不</w:t>
      </w:r>
      <w:r>
        <w:rPr>
          <w:rFonts w:hint="eastAsia" w:ascii="宋体" w:hAnsi="宋体" w:cs="宋体"/>
          <w:color w:val="000000"/>
          <w:sz w:val="24"/>
        </w:rPr>
        <w:t>提供虚假材料谋取成交、</w:t>
      </w:r>
      <w:r>
        <w:rPr>
          <w:rFonts w:hint="eastAsia" w:ascii="宋体" w:hAnsi="宋体" w:cs="宋体"/>
          <w:color w:val="000000"/>
          <w:sz w:val="24"/>
          <w:szCs w:val="32"/>
        </w:rPr>
        <w:t>决不</w:t>
      </w:r>
      <w:r>
        <w:rPr>
          <w:rFonts w:hint="eastAsia" w:ascii="宋体" w:hAnsi="宋体" w:cs="宋体"/>
          <w:color w:val="000000"/>
          <w:sz w:val="24"/>
        </w:rPr>
        <w:t>采取不正当手段诋毁、排挤其他供应商、</w:t>
      </w:r>
      <w:r>
        <w:rPr>
          <w:rFonts w:hint="eastAsia" w:ascii="宋体" w:hAnsi="宋体" w:cs="宋体"/>
          <w:color w:val="000000"/>
          <w:sz w:val="24"/>
          <w:szCs w:val="32"/>
        </w:rPr>
        <w:t>决不</w:t>
      </w:r>
      <w:r>
        <w:rPr>
          <w:rFonts w:hint="eastAsia" w:ascii="宋体" w:hAnsi="宋体" w:cs="宋体"/>
          <w:color w:val="000000"/>
          <w:sz w:val="24"/>
        </w:rPr>
        <w:t>与采购人、其它供应商或者采购代理恶意串通、</w:t>
      </w:r>
      <w:r>
        <w:rPr>
          <w:rFonts w:hint="eastAsia" w:ascii="宋体" w:hAnsi="宋体" w:cs="宋体"/>
          <w:color w:val="000000"/>
          <w:sz w:val="24"/>
          <w:szCs w:val="32"/>
        </w:rPr>
        <w:t>决不</w:t>
      </w:r>
      <w:r>
        <w:rPr>
          <w:rFonts w:hint="eastAsia" w:ascii="宋体" w:hAnsi="宋体" w:cs="宋体"/>
          <w:color w:val="000000"/>
          <w:sz w:val="24"/>
        </w:rPr>
        <w:t>向</w:t>
      </w:r>
      <w:r>
        <w:rPr>
          <w:rFonts w:hint="eastAsia" w:ascii="宋体" w:hAnsi="宋体" w:cs="宋体"/>
          <w:color w:val="000000"/>
          <w:sz w:val="24"/>
          <w:szCs w:val="32"/>
        </w:rPr>
        <w:t>采购人、采购代理工作人员和谈判小组进行商业贿赂</w:t>
      </w:r>
      <w:r>
        <w:rPr>
          <w:rFonts w:hint="eastAsia" w:ascii="宋体" w:hAnsi="宋体" w:cs="宋体"/>
          <w:color w:val="000000"/>
          <w:sz w:val="24"/>
        </w:rPr>
        <w:t>、决不拒绝有关部门监督检查或提供虚假情况，如有违反，</w:t>
      </w:r>
      <w:r>
        <w:rPr>
          <w:rFonts w:hint="eastAsia" w:ascii="宋体" w:hAnsi="宋体" w:cs="宋体"/>
          <w:color w:val="000000"/>
          <w:sz w:val="24"/>
          <w:szCs w:val="32"/>
        </w:rPr>
        <w:t>无条件接受贵方及相关管理部门的处罚。</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8、我方</w:t>
      </w:r>
      <w:r>
        <w:rPr>
          <w:rFonts w:hint="eastAsia" w:ascii="宋体" w:hAnsi="宋体" w:cs="宋体"/>
          <w:snapToGrid w:val="0"/>
          <w:color w:val="000000"/>
          <w:sz w:val="24"/>
        </w:rPr>
        <w:t>增值税发票信息</w:t>
      </w:r>
      <w:r>
        <w:rPr>
          <w:rFonts w:hint="eastAsia" w:ascii="宋体" w:hAnsi="宋体" w:cs="宋体"/>
          <w:color w:val="000000"/>
          <w:sz w:val="24"/>
          <w:szCs w:val="32"/>
        </w:rPr>
        <w:t>：</w:t>
      </w:r>
    </w:p>
    <w:p>
      <w:pPr>
        <w:spacing w:line="288" w:lineRule="auto"/>
        <w:ind w:firstLine="480" w:firstLineChars="200"/>
        <w:contextualSpacing/>
        <w:rPr>
          <w:rFonts w:ascii="宋体" w:hAnsi="宋体" w:cs="宋体"/>
          <w:color w:val="000000"/>
          <w:sz w:val="24"/>
          <w:szCs w:val="32"/>
          <w:u w:val="single"/>
        </w:rPr>
      </w:pPr>
      <w:r>
        <w:rPr>
          <w:rFonts w:hint="eastAsia" w:ascii="宋体" w:hAnsi="宋体" w:cs="宋体"/>
          <w:color w:val="000000"/>
          <w:sz w:val="24"/>
          <w:szCs w:val="32"/>
        </w:rPr>
        <w:t xml:space="preserve">纳税人识别号或统一社会信用代码: </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u w:val="single"/>
        </w:rPr>
      </w:pPr>
      <w:r>
        <w:rPr>
          <w:rFonts w:hint="eastAsia" w:ascii="宋体" w:hAnsi="宋体" w:cs="宋体"/>
          <w:snapToGrid w:val="0"/>
          <w:color w:val="000000"/>
          <w:sz w:val="24"/>
        </w:rPr>
        <w:t>地    址:</w:t>
      </w:r>
      <w:r>
        <w:rPr>
          <w:rFonts w:hint="eastAsia" w:ascii="宋体" w:hAnsi="宋体" w:cs="宋体"/>
          <w:color w:val="000000"/>
          <w:sz w:val="24"/>
          <w:szCs w:val="32"/>
        </w:rPr>
        <w:t xml:space="preserve">  </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rPr>
      </w:pPr>
      <w:r>
        <w:rPr>
          <w:rFonts w:hint="eastAsia" w:ascii="宋体" w:hAnsi="宋体" w:cs="宋体"/>
          <w:snapToGrid w:val="0"/>
          <w:color w:val="000000"/>
          <w:sz w:val="24"/>
        </w:rPr>
        <w:t>电话号码:</w:t>
      </w:r>
      <w:r>
        <w:rPr>
          <w:rFonts w:hint="eastAsia" w:ascii="宋体" w:hAnsi="宋体" w:cs="宋体"/>
          <w:color w:val="000000"/>
          <w:sz w:val="24"/>
          <w:szCs w:val="32"/>
        </w:rPr>
        <w:t xml:space="preserve">  </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u w:val="single"/>
        </w:rPr>
      </w:pPr>
      <w:r>
        <w:rPr>
          <w:rFonts w:hint="eastAsia" w:ascii="宋体" w:hAnsi="宋体" w:cs="宋体"/>
          <w:color w:val="000000"/>
          <w:sz w:val="24"/>
          <w:szCs w:val="32"/>
        </w:rPr>
        <w:t>开户银行：</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u w:val="single"/>
        </w:rPr>
      </w:pPr>
      <w:r>
        <w:rPr>
          <w:rFonts w:hint="eastAsia" w:ascii="宋体" w:hAnsi="宋体" w:cs="宋体"/>
          <w:color w:val="000000"/>
          <w:sz w:val="24"/>
          <w:szCs w:val="32"/>
        </w:rPr>
        <w:t>帐    号：</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7、我方正式通讯方式为：</w:t>
      </w:r>
    </w:p>
    <w:p>
      <w:pPr>
        <w:spacing w:line="288" w:lineRule="auto"/>
        <w:ind w:firstLine="480" w:firstLineChars="200"/>
        <w:contextualSpacing/>
        <w:rPr>
          <w:rFonts w:ascii="宋体" w:hAnsi="宋体" w:cs="宋体"/>
          <w:color w:val="000000"/>
          <w:sz w:val="24"/>
          <w:szCs w:val="32"/>
          <w:u w:val="single"/>
        </w:rPr>
      </w:pPr>
      <w:r>
        <w:rPr>
          <w:rFonts w:hint="eastAsia" w:ascii="宋体" w:hAnsi="宋体" w:cs="宋体"/>
          <w:color w:val="000000"/>
          <w:sz w:val="24"/>
          <w:szCs w:val="32"/>
        </w:rPr>
        <w:t>地   址：</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u w:val="single"/>
        </w:rPr>
      </w:pPr>
      <w:r>
        <w:rPr>
          <w:rFonts w:hint="eastAsia" w:ascii="宋体" w:hAnsi="宋体" w:cs="宋体"/>
          <w:color w:val="000000"/>
          <w:sz w:val="24"/>
          <w:szCs w:val="32"/>
        </w:rPr>
        <w:t>电   话：</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u w:val="single"/>
        </w:rPr>
      </w:pPr>
      <w:r>
        <w:rPr>
          <w:rFonts w:hint="eastAsia" w:ascii="宋体" w:hAnsi="宋体" w:cs="宋体"/>
          <w:color w:val="000000"/>
          <w:sz w:val="24"/>
          <w:szCs w:val="32"/>
        </w:rPr>
        <w:t>传   真：</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u w:val="single"/>
        </w:rPr>
      </w:pPr>
      <w:r>
        <w:rPr>
          <w:rFonts w:hint="eastAsia" w:ascii="宋体" w:hAnsi="宋体" w:cs="宋体"/>
          <w:color w:val="000000"/>
          <w:sz w:val="24"/>
          <w:szCs w:val="32"/>
        </w:rPr>
        <w:t>供应商授权代表姓名（签字）：</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供应商名称（公章）：</w:t>
      </w:r>
      <w:r>
        <w:rPr>
          <w:rFonts w:hint="eastAsia" w:ascii="宋体" w:hAnsi="宋体" w:cs="宋体"/>
          <w:color w:val="000000"/>
          <w:sz w:val="24"/>
          <w:szCs w:val="32"/>
          <w:u w:val="single"/>
        </w:rPr>
        <w:t xml:space="preserve">                 </w:t>
      </w:r>
    </w:p>
    <w:p>
      <w:pPr>
        <w:spacing w:line="288" w:lineRule="auto"/>
        <w:ind w:firstLine="480" w:firstLineChars="200"/>
        <w:contextualSpacing/>
        <w:rPr>
          <w:rFonts w:ascii="宋体" w:hAnsi="宋体" w:cs="宋体"/>
          <w:color w:val="000000"/>
          <w:sz w:val="24"/>
          <w:szCs w:val="32"/>
        </w:rPr>
      </w:pPr>
      <w:r>
        <w:rPr>
          <w:rFonts w:hint="eastAsia" w:ascii="宋体" w:hAnsi="宋体" w:cs="宋体"/>
          <w:color w:val="000000"/>
          <w:sz w:val="24"/>
          <w:szCs w:val="32"/>
        </w:rPr>
        <w:t>日    期：</w:t>
      </w:r>
      <w:r>
        <w:rPr>
          <w:rFonts w:hint="eastAsia" w:ascii="宋体" w:hAnsi="宋体" w:cs="宋体"/>
          <w:color w:val="000000"/>
          <w:sz w:val="24"/>
          <w:szCs w:val="32"/>
          <w:u w:val="single"/>
        </w:rPr>
        <w:t xml:space="preserve">       </w:t>
      </w:r>
      <w:r>
        <w:rPr>
          <w:rFonts w:hint="eastAsia" w:ascii="宋体" w:hAnsi="宋体" w:cs="宋体"/>
          <w:color w:val="000000"/>
          <w:sz w:val="24"/>
          <w:szCs w:val="32"/>
        </w:rPr>
        <w:t>年</w:t>
      </w:r>
      <w:r>
        <w:rPr>
          <w:rFonts w:hint="eastAsia" w:ascii="宋体" w:hAnsi="宋体" w:cs="宋体"/>
          <w:color w:val="000000"/>
          <w:sz w:val="24"/>
          <w:szCs w:val="32"/>
          <w:u w:val="single"/>
        </w:rPr>
        <w:t xml:space="preserve">    </w:t>
      </w:r>
      <w:r>
        <w:rPr>
          <w:rFonts w:hint="eastAsia" w:ascii="宋体" w:hAnsi="宋体" w:cs="宋体"/>
          <w:color w:val="000000"/>
          <w:sz w:val="24"/>
          <w:szCs w:val="32"/>
        </w:rPr>
        <w:t>月</w:t>
      </w:r>
      <w:r>
        <w:rPr>
          <w:rFonts w:hint="eastAsia" w:ascii="宋体" w:hAnsi="宋体" w:cs="宋体"/>
          <w:color w:val="000000"/>
          <w:sz w:val="24"/>
          <w:szCs w:val="32"/>
          <w:u w:val="single"/>
        </w:rPr>
        <w:t xml:space="preserve">    </w:t>
      </w:r>
      <w:r>
        <w:rPr>
          <w:rFonts w:hint="eastAsia" w:ascii="宋体" w:hAnsi="宋体" w:cs="宋体"/>
          <w:color w:val="000000"/>
          <w:sz w:val="24"/>
          <w:szCs w:val="32"/>
        </w:rPr>
        <w:t>日</w:t>
      </w:r>
    </w:p>
    <w:p>
      <w:pPr>
        <w:autoSpaceDE w:val="0"/>
        <w:autoSpaceDN w:val="0"/>
        <w:adjustRightInd w:val="0"/>
        <w:rPr>
          <w:rFonts w:ascii="宋体" w:hAnsi="宋体" w:cs="宋体"/>
          <w:color w:val="000000"/>
          <w:szCs w:val="21"/>
          <w:lang w:val="zh-CN"/>
        </w:rPr>
      </w:pPr>
    </w:p>
    <w:p>
      <w:pPr>
        <w:jc w:val="left"/>
        <w:rPr>
          <w:rFonts w:ascii="宋体" w:hAnsi="宋体" w:cs="宋体"/>
          <w:color w:val="000000"/>
          <w:sz w:val="28"/>
          <w:szCs w:val="28"/>
        </w:rPr>
      </w:pPr>
      <w:bookmarkStart w:id="377" w:name="_Toc529893216"/>
      <w:r>
        <w:rPr>
          <w:rFonts w:hint="eastAsia" w:ascii="宋体" w:hAnsi="宋体" w:cs="宋体"/>
          <w:color w:val="000000"/>
        </w:rPr>
        <w:br w:type="page"/>
      </w:r>
      <w:r>
        <w:rPr>
          <w:rFonts w:hint="eastAsia" w:ascii="宋体" w:hAnsi="宋体" w:cs="宋体"/>
          <w:color w:val="000000"/>
          <w:sz w:val="28"/>
          <w:szCs w:val="28"/>
        </w:rPr>
        <w:t>附件二</w:t>
      </w:r>
      <w:bookmarkEnd w:id="377"/>
      <w:r>
        <w:rPr>
          <w:rFonts w:hint="eastAsia" w:ascii="宋体" w:hAnsi="宋体" w:cs="宋体"/>
          <w:color w:val="000000"/>
          <w:sz w:val="28"/>
          <w:szCs w:val="28"/>
        </w:rPr>
        <w:t>：</w:t>
      </w:r>
    </w:p>
    <w:p>
      <w:pPr>
        <w:jc w:val="center"/>
        <w:rPr>
          <w:rFonts w:ascii="宋体" w:hAnsi="宋体" w:cs="宋体"/>
          <w:color w:val="000000"/>
          <w:sz w:val="28"/>
          <w:szCs w:val="28"/>
        </w:rPr>
      </w:pPr>
      <w:r>
        <w:rPr>
          <w:rFonts w:hint="eastAsia" w:ascii="宋体" w:hAnsi="宋体" w:cs="宋体"/>
          <w:color w:val="000000"/>
          <w:sz w:val="28"/>
          <w:szCs w:val="28"/>
        </w:rPr>
        <w:t>法定代表人授权书</w:t>
      </w:r>
    </w:p>
    <w:p>
      <w:pPr>
        <w:autoSpaceDE w:val="0"/>
        <w:autoSpaceDN w:val="0"/>
        <w:adjustRightInd w:val="0"/>
        <w:spacing w:line="360" w:lineRule="auto"/>
        <w:rPr>
          <w:rFonts w:ascii="宋体" w:hAnsi="宋体" w:cs="宋体"/>
          <w:color w:val="000000"/>
          <w:szCs w:val="21"/>
          <w:lang w:val="zh-CN"/>
        </w:rPr>
      </w:pPr>
      <w:r>
        <w:rPr>
          <w:rFonts w:hint="eastAsia" w:ascii="宋体" w:hAnsi="宋体" w:cs="宋体"/>
          <w:bCs/>
          <w:color w:val="000000"/>
        </w:rPr>
        <w:t>致</w:t>
      </w:r>
      <w:r>
        <w:rPr>
          <w:rFonts w:hint="eastAsia" w:ascii="宋体" w:hAnsi="宋体" w:cs="宋体"/>
          <w:bCs/>
          <w:color w:val="000000"/>
          <w:u w:val="single"/>
        </w:rPr>
        <w:t xml:space="preserve">    （采购人）        </w:t>
      </w:r>
      <w:r>
        <w:rPr>
          <w:rFonts w:hint="eastAsia" w:ascii="宋体" w:hAnsi="宋体" w:cs="宋体"/>
          <w:bCs/>
          <w:color w:val="000000"/>
        </w:rPr>
        <w:t>：</w:t>
      </w:r>
    </w:p>
    <w:p>
      <w:pPr>
        <w:autoSpaceDE w:val="0"/>
        <w:autoSpaceDN w:val="0"/>
        <w:adjustRightIn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本授权书声明：注册于</w:t>
      </w:r>
      <w:r>
        <w:rPr>
          <w:rFonts w:hint="eastAsia" w:ascii="宋体" w:hAnsi="宋体" w:cs="宋体"/>
          <w:color w:val="000000"/>
          <w:szCs w:val="21"/>
          <w:u w:val="single"/>
          <w:lang w:val="zh-CN"/>
        </w:rPr>
        <w:t xml:space="preserve">                             </w:t>
      </w:r>
      <w:r>
        <w:rPr>
          <w:rFonts w:hint="eastAsia" w:ascii="宋体" w:hAnsi="宋体" w:cs="宋体"/>
          <w:color w:val="000000"/>
          <w:szCs w:val="21"/>
          <w:lang w:val="zh-CN"/>
        </w:rPr>
        <w:t>（供应商住址）的</w:t>
      </w:r>
      <w:r>
        <w:rPr>
          <w:rFonts w:hint="eastAsia" w:ascii="宋体" w:hAnsi="宋体" w:cs="宋体"/>
          <w:color w:val="000000"/>
          <w:szCs w:val="21"/>
          <w:u w:val="single"/>
          <w:lang w:val="zh-CN"/>
        </w:rPr>
        <w:t xml:space="preserve">                 </w:t>
      </w:r>
      <w:r>
        <w:rPr>
          <w:rFonts w:hint="eastAsia" w:ascii="宋体" w:hAnsi="宋体" w:cs="宋体"/>
          <w:color w:val="000000"/>
          <w:szCs w:val="21"/>
          <w:lang w:val="zh-CN"/>
        </w:rPr>
        <w:t>（供应商名称）法定代表人</w:t>
      </w:r>
      <w:r>
        <w:rPr>
          <w:rFonts w:hint="eastAsia" w:ascii="宋体" w:hAnsi="宋体" w:cs="宋体"/>
          <w:color w:val="000000"/>
          <w:szCs w:val="21"/>
          <w:u w:val="single"/>
          <w:lang w:val="zh-CN"/>
        </w:rPr>
        <w:t xml:space="preserve">                      </w:t>
      </w:r>
      <w:r>
        <w:rPr>
          <w:rFonts w:hint="eastAsia" w:ascii="宋体" w:hAnsi="宋体" w:cs="宋体"/>
          <w:color w:val="000000"/>
          <w:szCs w:val="21"/>
          <w:lang w:val="zh-CN"/>
        </w:rPr>
        <w:t>（法定代表人姓名 ）代表本公司授权在下面签字的</w:t>
      </w:r>
      <w:r>
        <w:rPr>
          <w:rFonts w:hint="eastAsia" w:ascii="宋体" w:hAnsi="宋体" w:cs="宋体"/>
          <w:color w:val="000000"/>
          <w:szCs w:val="21"/>
          <w:u w:val="single"/>
          <w:lang w:val="zh-CN"/>
        </w:rPr>
        <w:t xml:space="preserve">                       </w:t>
      </w:r>
      <w:r>
        <w:rPr>
          <w:rFonts w:hint="eastAsia" w:ascii="宋体" w:hAnsi="宋体" w:cs="宋体"/>
          <w:color w:val="000000"/>
          <w:szCs w:val="21"/>
          <w:lang w:val="zh-CN"/>
        </w:rPr>
        <w:t>（供应商代表姓名 ）为本公司的合法代理人，就贵方组织的</w:t>
      </w:r>
    </w:p>
    <w:p>
      <w:pPr>
        <w:autoSpaceDE w:val="0"/>
        <w:autoSpaceDN w:val="0"/>
        <w:adjustRightInd w:val="0"/>
        <w:spacing w:line="360" w:lineRule="auto"/>
        <w:rPr>
          <w:rFonts w:ascii="宋体" w:hAnsi="宋体" w:cs="宋体"/>
          <w:color w:val="000000"/>
          <w:szCs w:val="21"/>
          <w:lang w:val="zh-CN"/>
        </w:rPr>
      </w:pPr>
      <w:r>
        <w:rPr>
          <w:rFonts w:hint="eastAsia" w:ascii="宋体" w:hAnsi="宋体" w:cs="宋体"/>
          <w:color w:val="000000"/>
          <w:szCs w:val="21"/>
          <w:u w:val="single"/>
          <w:lang w:val="zh-CN"/>
        </w:rPr>
        <w:t xml:space="preserve">                                </w:t>
      </w:r>
      <w:r>
        <w:rPr>
          <w:rFonts w:hint="eastAsia" w:ascii="宋体" w:hAnsi="宋体" w:cs="宋体"/>
          <w:color w:val="000000"/>
          <w:szCs w:val="21"/>
          <w:lang w:val="zh-CN"/>
        </w:rPr>
        <w:t>（项目名称）</w:t>
      </w:r>
      <w:r>
        <w:rPr>
          <w:rFonts w:hint="eastAsia" w:ascii="宋体" w:hAnsi="宋体" w:cs="宋体"/>
          <w:b/>
          <w:color w:val="000000"/>
          <w:szCs w:val="21"/>
          <w:u w:val="single"/>
          <w:lang w:val="zh-CN"/>
        </w:rPr>
        <w:t xml:space="preserve">              </w:t>
      </w:r>
      <w:r>
        <w:rPr>
          <w:rFonts w:hint="eastAsia" w:ascii="宋体" w:hAnsi="宋体" w:cs="宋体"/>
          <w:color w:val="000000"/>
          <w:szCs w:val="21"/>
          <w:lang w:val="zh-CN"/>
        </w:rPr>
        <w:t>（项目编号），以本公司名义处理一切与之有关的事务。</w:t>
      </w:r>
    </w:p>
    <w:p>
      <w:pPr>
        <w:autoSpaceDE w:val="0"/>
        <w:autoSpaceDN w:val="0"/>
        <w:adjustRightIn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 xml:space="preserve"> </w:t>
      </w:r>
    </w:p>
    <w:p>
      <w:pPr>
        <w:autoSpaceDE w:val="0"/>
        <w:autoSpaceDN w:val="0"/>
        <w:adjustRightIn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法定代表人签字或盖章：</w:t>
      </w:r>
    </w:p>
    <w:p>
      <w:pPr>
        <w:autoSpaceDE w:val="0"/>
        <w:autoSpaceDN w:val="0"/>
        <w:adjustRightIn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被授权人签字：</w:t>
      </w:r>
    </w:p>
    <w:p>
      <w:pPr>
        <w:tabs>
          <w:tab w:val="left" w:pos="1440"/>
        </w:tabs>
        <w:autoSpaceDE w:val="0"/>
        <w:autoSpaceDN w:val="0"/>
        <w:adjustRightInd w:val="0"/>
        <w:spacing w:line="360" w:lineRule="auto"/>
        <w:ind w:firstLine="420"/>
        <w:rPr>
          <w:rFonts w:ascii="宋体" w:hAnsi="宋体" w:cs="宋体"/>
          <w:color w:val="000000"/>
          <w:szCs w:val="21"/>
          <w:lang w:val="zh-CN"/>
        </w:rPr>
      </w:pPr>
      <w:r>
        <w:rPr>
          <w:rFonts w:hint="eastAsia" w:ascii="宋体" w:hAnsi="宋体" w:cs="宋体"/>
          <w:color w:val="000000"/>
          <w:szCs w:val="21"/>
          <w:lang w:val="zh-CN"/>
        </w:rPr>
        <w:t>日        期：        年    月    日</w:t>
      </w:r>
    </w:p>
    <w:tbl>
      <w:tblPr>
        <w:tblStyle w:val="18"/>
        <w:tblW w:w="0" w:type="auto"/>
        <w:tblInd w:w="0" w:type="dxa"/>
        <w:tblBorders>
          <w:top w:val="dotDash" w:color="auto" w:sz="4" w:space="0"/>
          <w:left w:val="dotDash" w:color="auto" w:sz="4" w:space="0"/>
          <w:bottom w:val="dotDash" w:color="auto" w:sz="4" w:space="0"/>
          <w:right w:val="dotDash" w:color="auto" w:sz="4" w:space="0"/>
          <w:insideH w:val="dotDash" w:color="auto" w:sz="4" w:space="0"/>
          <w:insideV w:val="single" w:color="auto" w:sz="6" w:space="0"/>
        </w:tblBorders>
        <w:tblLayout w:type="fixed"/>
        <w:tblCellMar>
          <w:top w:w="0" w:type="dxa"/>
          <w:left w:w="108" w:type="dxa"/>
          <w:bottom w:w="0" w:type="dxa"/>
          <w:right w:w="108" w:type="dxa"/>
        </w:tblCellMar>
      </w:tblPr>
      <w:tblGrid>
        <w:gridCol w:w="5040"/>
      </w:tblGrid>
      <w:tr>
        <w:tblPrEx>
          <w:tblBorders>
            <w:top w:val="dotDash" w:color="auto" w:sz="4" w:space="0"/>
            <w:left w:val="dotDash" w:color="auto" w:sz="4" w:space="0"/>
            <w:bottom w:val="dotDash" w:color="auto" w:sz="4" w:space="0"/>
            <w:right w:val="dotDash" w:color="auto" w:sz="4" w:space="0"/>
            <w:insideH w:val="dotDash" w:color="auto" w:sz="4" w:space="0"/>
            <w:insideV w:val="single" w:color="auto" w:sz="6" w:space="0"/>
          </w:tblBorders>
          <w:tblCellMar>
            <w:top w:w="0" w:type="dxa"/>
            <w:left w:w="108" w:type="dxa"/>
            <w:bottom w:w="0" w:type="dxa"/>
            <w:right w:w="108" w:type="dxa"/>
          </w:tblCellMar>
        </w:tblPrEx>
        <w:trPr>
          <w:trHeight w:val="2729" w:hRule="atLeast"/>
        </w:trPr>
        <w:tc>
          <w:tcPr>
            <w:tcW w:w="5040" w:type="dxa"/>
          </w:tcPr>
          <w:p>
            <w:pPr>
              <w:spacing w:line="440" w:lineRule="exact"/>
              <w:ind w:firstLine="240" w:firstLineChars="100"/>
              <w:jc w:val="left"/>
              <w:rPr>
                <w:rFonts w:ascii="宋体" w:hAnsi="宋体" w:cs="宋体"/>
                <w:color w:val="000000"/>
                <w:sz w:val="24"/>
              </w:rPr>
            </w:pPr>
            <w:r>
              <w:rPr>
                <w:rFonts w:hint="eastAsia" w:ascii="宋体" w:hAnsi="宋体" w:cs="宋体"/>
                <w:color w:val="000000"/>
                <w:sz w:val="24"/>
              </w:rPr>
              <w:t>粘贴法定代表人（身份证复印件）</w:t>
            </w:r>
          </w:p>
        </w:tc>
      </w:tr>
    </w:tbl>
    <w:p>
      <w:pPr>
        <w:pStyle w:val="15"/>
        <w:spacing w:before="0" w:beforeAutospacing="0" w:after="0" w:afterAutospacing="0" w:line="520" w:lineRule="exact"/>
        <w:rPr>
          <w:rFonts w:cs="宋体"/>
        </w:rPr>
      </w:pPr>
    </w:p>
    <w:tbl>
      <w:tblPr>
        <w:tblStyle w:val="18"/>
        <w:tblW w:w="0" w:type="auto"/>
        <w:tblCellSpacing w:w="20" w:type="dxa"/>
        <w:tblInd w:w="0" w:type="dxa"/>
        <w:tblBorders>
          <w:top w:val="dotDash" w:color="auto" w:sz="4" w:space="0"/>
          <w:left w:val="dotDash" w:color="auto" w:sz="4" w:space="0"/>
          <w:bottom w:val="dotDash" w:color="auto" w:sz="4" w:space="0"/>
          <w:right w:val="dotDash" w:color="auto" w:sz="4" w:space="0"/>
          <w:insideH w:val="dotDash" w:color="auto" w:sz="4" w:space="0"/>
          <w:insideV w:val="single" w:color="auto" w:sz="6" w:space="0"/>
        </w:tblBorders>
        <w:tblLayout w:type="fixed"/>
        <w:tblCellMar>
          <w:top w:w="0" w:type="dxa"/>
          <w:left w:w="108" w:type="dxa"/>
          <w:bottom w:w="0" w:type="dxa"/>
          <w:right w:w="108" w:type="dxa"/>
        </w:tblCellMar>
      </w:tblPr>
      <w:tblGrid>
        <w:gridCol w:w="5040"/>
      </w:tblGrid>
      <w:tr>
        <w:tblPrEx>
          <w:tblBorders>
            <w:top w:val="dotDash" w:color="auto" w:sz="4" w:space="0"/>
            <w:left w:val="dotDash" w:color="auto" w:sz="4" w:space="0"/>
            <w:bottom w:val="dotDash" w:color="auto" w:sz="4" w:space="0"/>
            <w:right w:val="dotDash" w:color="auto" w:sz="4" w:space="0"/>
            <w:insideH w:val="dotDash" w:color="auto" w:sz="4" w:space="0"/>
            <w:insideV w:val="single" w:color="auto" w:sz="6" w:space="0"/>
          </w:tblBorders>
          <w:tblCellMar>
            <w:top w:w="0" w:type="dxa"/>
            <w:left w:w="108" w:type="dxa"/>
            <w:bottom w:w="0" w:type="dxa"/>
            <w:right w:w="108" w:type="dxa"/>
          </w:tblCellMar>
        </w:tblPrEx>
        <w:trPr>
          <w:trHeight w:val="2729" w:hRule="atLeast"/>
          <w:tblCellSpacing w:w="20" w:type="dxa"/>
        </w:trPr>
        <w:tc>
          <w:tcPr>
            <w:tcW w:w="4960" w:type="dxa"/>
          </w:tcPr>
          <w:p>
            <w:pPr>
              <w:spacing w:line="440" w:lineRule="exact"/>
              <w:ind w:firstLine="240" w:firstLineChars="100"/>
              <w:jc w:val="left"/>
              <w:rPr>
                <w:rFonts w:ascii="宋体" w:hAnsi="宋体" w:cs="宋体"/>
                <w:color w:val="000000"/>
                <w:sz w:val="24"/>
              </w:rPr>
            </w:pPr>
            <w:r>
              <w:rPr>
                <w:rFonts w:hint="eastAsia" w:ascii="宋体" w:hAnsi="宋体" w:cs="宋体"/>
                <w:color w:val="000000"/>
                <w:sz w:val="24"/>
              </w:rPr>
              <w:t>粘贴被授权人（身份证复印件）</w:t>
            </w:r>
          </w:p>
          <w:p>
            <w:pPr>
              <w:spacing w:line="440" w:lineRule="exact"/>
              <w:ind w:firstLine="240" w:firstLineChars="100"/>
              <w:jc w:val="left"/>
              <w:rPr>
                <w:rFonts w:ascii="宋体" w:hAnsi="宋体" w:cs="宋体"/>
                <w:color w:val="000000"/>
                <w:sz w:val="24"/>
              </w:rPr>
            </w:pPr>
          </w:p>
          <w:p>
            <w:pPr>
              <w:spacing w:line="440" w:lineRule="exact"/>
              <w:ind w:firstLine="240" w:firstLineChars="100"/>
              <w:jc w:val="left"/>
              <w:rPr>
                <w:rFonts w:ascii="宋体" w:hAnsi="宋体" w:cs="宋体"/>
                <w:color w:val="000000"/>
                <w:sz w:val="24"/>
              </w:rPr>
            </w:pPr>
          </w:p>
          <w:p>
            <w:pPr>
              <w:spacing w:line="440" w:lineRule="exact"/>
              <w:ind w:firstLine="240" w:firstLineChars="100"/>
              <w:jc w:val="left"/>
              <w:rPr>
                <w:rFonts w:ascii="宋体" w:hAnsi="宋体" w:cs="宋体"/>
                <w:color w:val="000000"/>
                <w:sz w:val="24"/>
              </w:rPr>
            </w:pPr>
          </w:p>
        </w:tc>
      </w:tr>
    </w:tbl>
    <w:p>
      <w:pPr>
        <w:pStyle w:val="15"/>
        <w:rPr>
          <w:rFonts w:cs="宋体"/>
        </w:rPr>
      </w:pPr>
    </w:p>
    <w:p>
      <w:pPr>
        <w:jc w:val="left"/>
        <w:rPr>
          <w:rFonts w:ascii="宋体" w:hAnsi="宋体" w:cs="宋体"/>
          <w:color w:val="000000"/>
          <w:sz w:val="28"/>
          <w:szCs w:val="28"/>
        </w:rPr>
      </w:pPr>
      <w:r>
        <w:rPr>
          <w:rFonts w:hint="eastAsia" w:ascii="宋体" w:hAnsi="宋体" w:cs="宋体"/>
          <w:color w:val="000000"/>
        </w:rPr>
        <w:br w:type="page"/>
      </w:r>
      <w:bookmarkStart w:id="378" w:name="_Toc529893217"/>
      <w:r>
        <w:rPr>
          <w:rFonts w:hint="eastAsia" w:ascii="宋体" w:hAnsi="宋体" w:cs="宋体"/>
          <w:color w:val="000000"/>
          <w:sz w:val="28"/>
          <w:szCs w:val="28"/>
        </w:rPr>
        <w:t>附件三</w:t>
      </w:r>
      <w:bookmarkEnd w:id="378"/>
      <w:r>
        <w:rPr>
          <w:rFonts w:hint="eastAsia" w:ascii="宋体" w:hAnsi="宋体" w:cs="宋体"/>
          <w:color w:val="000000"/>
          <w:sz w:val="28"/>
          <w:szCs w:val="28"/>
        </w:rPr>
        <w:t>：</w:t>
      </w:r>
    </w:p>
    <w:p>
      <w:pPr>
        <w:jc w:val="center"/>
        <w:rPr>
          <w:rFonts w:ascii="宋体" w:hAnsi="宋体" w:cs="宋体"/>
          <w:color w:val="000000"/>
          <w:sz w:val="28"/>
          <w:szCs w:val="28"/>
        </w:rPr>
      </w:pPr>
      <w:r>
        <w:rPr>
          <w:rFonts w:hint="eastAsia" w:ascii="宋体" w:hAnsi="宋体" w:cs="宋体"/>
          <w:color w:val="000000"/>
          <w:sz w:val="28"/>
          <w:szCs w:val="28"/>
        </w:rPr>
        <w:t>报价一览表（格式）</w:t>
      </w:r>
    </w:p>
    <w:tbl>
      <w:tblPr>
        <w:tblStyle w:val="18"/>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
        <w:gridCol w:w="5119"/>
        <w:gridCol w:w="1394"/>
        <w:gridCol w:w="2690"/>
        <w:gridCol w:w="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158" w:type="dxa"/>
          <w:cantSplit/>
          <w:trHeight w:val="284" w:hRule="atLeast"/>
          <w:jc w:val="center"/>
        </w:trPr>
        <w:tc>
          <w:tcPr>
            <w:tcW w:w="6513" w:type="dxa"/>
            <w:gridSpan w:val="2"/>
            <w:tcBorders>
              <w:top w:val="nil"/>
              <w:left w:val="nil"/>
              <w:right w:val="nil"/>
            </w:tcBorders>
            <w:vAlign w:val="center"/>
          </w:tcPr>
          <w:p>
            <w:pPr>
              <w:spacing w:line="360" w:lineRule="auto"/>
              <w:ind w:hanging="8"/>
              <w:jc w:val="left"/>
              <w:rPr>
                <w:rFonts w:ascii="宋体" w:hAnsi="宋体" w:cs="宋体"/>
                <w:color w:val="000000"/>
                <w:kern w:val="0"/>
                <w:lang w:val="zh-CN"/>
              </w:rPr>
            </w:pPr>
            <w:r>
              <w:rPr>
                <w:rFonts w:hint="eastAsia" w:ascii="宋体" w:hAnsi="宋体" w:cs="宋体"/>
                <w:color w:val="000000"/>
                <w:kern w:val="0"/>
                <w:lang w:val="zh-CN"/>
              </w:rPr>
              <w:t>项目名称：</w:t>
            </w:r>
          </w:p>
        </w:tc>
        <w:tc>
          <w:tcPr>
            <w:tcW w:w="2690" w:type="dxa"/>
            <w:tcBorders>
              <w:top w:val="nil"/>
              <w:left w:val="nil"/>
              <w:right w:val="nil"/>
            </w:tcBorders>
            <w:vAlign w:val="center"/>
          </w:tcPr>
          <w:p>
            <w:pPr>
              <w:spacing w:line="360" w:lineRule="auto"/>
              <w:ind w:hanging="8"/>
              <w:jc w:val="left"/>
              <w:rPr>
                <w:rFonts w:ascii="宋体" w:hAnsi="宋体" w:cs="宋体"/>
                <w:color w:val="000000"/>
                <w:kern w:val="0"/>
                <w:lang w:val="zh-CN"/>
              </w:rPr>
            </w:pPr>
            <w:r>
              <w:rPr>
                <w:rFonts w:hint="eastAsia" w:ascii="宋体" w:hAnsi="宋体" w:cs="宋体"/>
                <w:color w:val="000000"/>
                <w:szCs w:val="21"/>
                <w:lang w:val="zh-CN"/>
              </w:rPr>
              <w:t>项目编号：</w:t>
            </w:r>
            <w:r>
              <w:rPr>
                <w:rFonts w:hint="eastAsia" w:ascii="宋体" w:hAnsi="宋体" w:cs="宋体"/>
                <w:color w:val="000000"/>
                <w:kern w:val="0"/>
                <w:lang w:val="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4" w:hRule="atLeast"/>
          <w:jc w:val="center"/>
        </w:trPr>
        <w:tc>
          <w:tcPr>
            <w:tcW w:w="5143" w:type="dxa"/>
            <w:gridSpan w:val="2"/>
            <w:vAlign w:val="center"/>
          </w:tcPr>
          <w:p>
            <w:pPr>
              <w:spacing w:line="360" w:lineRule="auto"/>
              <w:jc w:val="center"/>
              <w:rPr>
                <w:rFonts w:ascii="宋体" w:hAnsi="宋体" w:cs="宋体"/>
                <w:b/>
                <w:bCs/>
                <w:sz w:val="24"/>
                <w:szCs w:val="32"/>
              </w:rPr>
            </w:pPr>
            <w:r>
              <w:rPr>
                <w:rFonts w:hint="eastAsia" w:ascii="宋体" w:hAnsi="宋体" w:cs="宋体"/>
                <w:b/>
                <w:bCs/>
                <w:sz w:val="24"/>
                <w:szCs w:val="32"/>
              </w:rPr>
              <w:t>收费标准</w:t>
            </w:r>
          </w:p>
        </w:tc>
        <w:tc>
          <w:tcPr>
            <w:tcW w:w="4242" w:type="dxa"/>
            <w:gridSpan w:val="3"/>
            <w:vAlign w:val="center"/>
          </w:tcPr>
          <w:p>
            <w:pPr>
              <w:spacing w:line="360" w:lineRule="auto"/>
              <w:jc w:val="center"/>
              <w:rPr>
                <w:rFonts w:ascii="宋体" w:hAnsi="宋体" w:cs="宋体"/>
                <w:b/>
                <w:color w:val="000000"/>
                <w:szCs w:val="21"/>
                <w:lang w:val="zh-CN"/>
              </w:rPr>
            </w:pPr>
            <w:r>
              <w:rPr>
                <w:rFonts w:hint="eastAsia" w:ascii="宋体" w:hAnsi="宋体" w:cs="宋体"/>
                <w:b/>
                <w:color w:val="000000"/>
                <w:szCs w:val="21"/>
                <w:lang w:val="zh-CN"/>
              </w:rPr>
              <w:t>报价（</w:t>
            </w:r>
            <w:r>
              <w:rPr>
                <w:rFonts w:hint="eastAsia" w:ascii="宋体" w:hAnsi="宋体" w:cs="宋体"/>
                <w:b/>
                <w:color w:val="000000"/>
                <w:szCs w:val="21"/>
              </w:rPr>
              <w:t>%</w:t>
            </w:r>
            <w:r>
              <w:rPr>
                <w:rFonts w:hint="eastAsia" w:ascii="宋体" w:hAnsi="宋体" w:cs="宋体"/>
                <w:b/>
                <w:color w:val="000000"/>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69" w:hRule="atLeast"/>
          <w:jc w:val="center"/>
        </w:trPr>
        <w:tc>
          <w:tcPr>
            <w:tcW w:w="5143" w:type="dxa"/>
            <w:gridSpan w:val="2"/>
            <w:vAlign w:val="center"/>
          </w:tcPr>
          <w:p>
            <w:pPr>
              <w:spacing w:line="360" w:lineRule="auto"/>
              <w:rPr>
                <w:rFonts w:ascii="宋体" w:hAnsi="宋体" w:cs="宋体"/>
                <w:color w:val="000000"/>
                <w:spacing w:val="-2"/>
                <w:szCs w:val="21"/>
              </w:rPr>
            </w:pPr>
            <w:r>
              <w:rPr>
                <w:rFonts w:hint="eastAsia" w:ascii="宋体" w:hAnsi="宋体" w:cs="宋体"/>
                <w:b/>
                <w:bCs/>
                <w:sz w:val="24"/>
                <w:szCs w:val="32"/>
                <w:lang w:val="zh-CN"/>
              </w:rPr>
              <w:t>苏价服（2014）383号《江苏省建设工程造价咨询服务收费管理办法》</w:t>
            </w:r>
          </w:p>
        </w:tc>
        <w:tc>
          <w:tcPr>
            <w:tcW w:w="4242" w:type="dxa"/>
            <w:gridSpan w:val="3"/>
            <w:vAlign w:val="center"/>
          </w:tcPr>
          <w:p>
            <w:pPr>
              <w:spacing w:line="360" w:lineRule="auto"/>
              <w:jc w:val="center"/>
              <w:rPr>
                <w:rFonts w:ascii="宋体" w:hAnsi="宋体" w:cs="宋体"/>
                <w:color w:val="00000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5143" w:type="dxa"/>
            <w:gridSpan w:val="2"/>
            <w:vAlign w:val="center"/>
          </w:tcPr>
          <w:p>
            <w:pPr>
              <w:widowControl/>
              <w:snapToGrid w:val="0"/>
              <w:spacing w:line="360" w:lineRule="auto"/>
              <w:jc w:val="center"/>
              <w:rPr>
                <w:rFonts w:ascii="宋体" w:hAnsi="宋体" w:cs="宋体"/>
                <w:color w:val="000000"/>
                <w:kern w:val="0"/>
                <w:szCs w:val="21"/>
                <w:lang w:val="zh-CN"/>
              </w:rPr>
            </w:pPr>
            <w:r>
              <w:rPr>
                <w:rFonts w:hint="eastAsia" w:ascii="宋体" w:hAnsi="宋体" w:cs="宋体"/>
                <w:color w:val="000000"/>
                <w:kern w:val="0"/>
                <w:szCs w:val="21"/>
                <w:lang w:val="zh-CN"/>
              </w:rPr>
              <w:t>供应商是否属于小微型企业</w:t>
            </w:r>
          </w:p>
        </w:tc>
        <w:tc>
          <w:tcPr>
            <w:tcW w:w="4242" w:type="dxa"/>
            <w:gridSpan w:val="3"/>
            <w:vAlign w:val="center"/>
          </w:tcPr>
          <w:p>
            <w:pPr>
              <w:widowControl/>
              <w:snapToGrid w:val="0"/>
              <w:spacing w:line="360" w:lineRule="auto"/>
              <w:jc w:val="left"/>
              <w:rPr>
                <w:rFonts w:ascii="宋体" w:hAnsi="宋体" w:cs="宋体"/>
                <w:color w:val="000000"/>
                <w:kern w:val="0"/>
                <w:szCs w:val="21"/>
                <w:lang w:val="zh-CN"/>
              </w:rPr>
            </w:pPr>
            <w:r>
              <w:rPr>
                <w:rFonts w:hint="eastAsia" w:ascii="宋体" w:hAnsi="宋体" w:cs="宋体"/>
                <w:color w:val="000000"/>
                <w:kern w:val="0"/>
                <w:szCs w:val="21"/>
                <w:lang w:val="zh-CN"/>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5143" w:type="dxa"/>
            <w:gridSpan w:val="2"/>
            <w:vAlign w:val="center"/>
          </w:tcPr>
          <w:p>
            <w:pPr>
              <w:widowControl/>
              <w:snapToGrid w:val="0"/>
              <w:spacing w:line="360" w:lineRule="auto"/>
              <w:jc w:val="center"/>
              <w:rPr>
                <w:rFonts w:ascii="宋体" w:hAnsi="宋体" w:cs="宋体"/>
                <w:color w:val="000000"/>
                <w:szCs w:val="21"/>
                <w:lang w:val="zh-CN"/>
              </w:rPr>
            </w:pPr>
            <w:r>
              <w:rPr>
                <w:rFonts w:hint="eastAsia" w:ascii="宋体" w:hAnsi="宋体" w:cs="宋体"/>
                <w:color w:val="000000"/>
                <w:szCs w:val="21"/>
                <w:lang w:val="zh-CN"/>
              </w:rPr>
              <w:t>项目负责人：</w:t>
            </w:r>
          </w:p>
        </w:tc>
        <w:tc>
          <w:tcPr>
            <w:tcW w:w="4242" w:type="dxa"/>
            <w:gridSpan w:val="3"/>
            <w:vAlign w:val="center"/>
          </w:tcPr>
          <w:p>
            <w:pPr>
              <w:widowControl/>
              <w:snapToGrid w:val="0"/>
              <w:spacing w:line="360" w:lineRule="auto"/>
              <w:jc w:val="left"/>
              <w:rPr>
                <w:rFonts w:ascii="宋体" w:hAnsi="宋体" w:cs="宋体"/>
                <w:color w:val="000000"/>
                <w:kern w:val="0"/>
                <w:szCs w:val="21"/>
                <w:lang w:val="zh-CN"/>
              </w:rPr>
            </w:pPr>
          </w:p>
        </w:tc>
      </w:tr>
    </w:tbl>
    <w:p>
      <w:pPr>
        <w:widowControl/>
        <w:adjustRightInd w:val="0"/>
        <w:spacing w:line="360" w:lineRule="auto"/>
        <w:jc w:val="left"/>
        <w:rPr>
          <w:rFonts w:ascii="宋体" w:hAnsi="宋体" w:cs="宋体"/>
          <w:color w:val="000000"/>
          <w:kern w:val="0"/>
          <w:szCs w:val="21"/>
          <w:lang w:val="zh-CN"/>
        </w:rPr>
      </w:pPr>
    </w:p>
    <w:p>
      <w:pPr>
        <w:widowControl/>
        <w:adjustRightInd w:val="0"/>
        <w:spacing w:line="360" w:lineRule="auto"/>
        <w:jc w:val="left"/>
        <w:rPr>
          <w:rFonts w:ascii="宋体" w:hAnsi="宋体" w:cs="宋体"/>
          <w:color w:val="000000"/>
          <w:kern w:val="0"/>
          <w:szCs w:val="21"/>
          <w:lang w:val="zh-CN"/>
        </w:rPr>
      </w:pPr>
      <w:r>
        <w:rPr>
          <w:rFonts w:hint="eastAsia" w:ascii="宋体" w:hAnsi="宋体" w:cs="宋体"/>
          <w:color w:val="000000"/>
          <w:kern w:val="0"/>
          <w:szCs w:val="21"/>
          <w:lang w:val="zh-CN"/>
        </w:rPr>
        <w:t>说明：</w:t>
      </w:r>
    </w:p>
    <w:p>
      <w:pPr>
        <w:widowControl/>
        <w:adjustRightInd w:val="0"/>
        <w:spacing w:line="360" w:lineRule="auto"/>
        <w:jc w:val="left"/>
        <w:rPr>
          <w:rFonts w:ascii="宋体" w:hAnsi="宋体" w:cs="宋体"/>
          <w:b/>
          <w:color w:val="000000"/>
          <w:kern w:val="0"/>
        </w:rPr>
      </w:pPr>
      <w:r>
        <w:rPr>
          <w:rFonts w:hint="eastAsia" w:ascii="宋体" w:hAnsi="宋体" w:cs="宋体"/>
          <w:b/>
          <w:color w:val="000000"/>
          <w:kern w:val="0"/>
          <w:szCs w:val="21"/>
          <w:lang w:val="zh-CN"/>
        </w:rPr>
        <w:t>1、在“供应商是否属于小和微型企业”栏后“是”或“否”上打“√”,评审过程中，如果小、微型企业报价无法划分计算的，将不予认可。</w:t>
      </w:r>
    </w:p>
    <w:p>
      <w:pPr>
        <w:autoSpaceDE w:val="0"/>
        <w:autoSpaceDN w:val="0"/>
        <w:adjustRightInd w:val="0"/>
        <w:rPr>
          <w:rFonts w:ascii="宋体" w:hAnsi="宋体" w:cs="宋体"/>
          <w:color w:val="000000"/>
          <w:szCs w:val="21"/>
        </w:rPr>
      </w:pPr>
      <w:r>
        <w:rPr>
          <w:rFonts w:hint="eastAsia" w:ascii="宋体" w:hAnsi="宋体" w:cs="宋体"/>
          <w:color w:val="000000"/>
          <w:szCs w:val="21"/>
        </w:rPr>
        <w:t>2、以上报价包含本项目产生的所有费用，报价精确到整数。</w:t>
      </w:r>
    </w:p>
    <w:p>
      <w:pPr>
        <w:autoSpaceDE w:val="0"/>
        <w:autoSpaceDN w:val="0"/>
        <w:adjustRightInd w:val="0"/>
        <w:rPr>
          <w:rFonts w:ascii="宋体" w:hAnsi="宋体" w:cs="宋体"/>
          <w:color w:val="000000"/>
          <w:szCs w:val="21"/>
          <w:lang w:val="zh-CN"/>
        </w:rPr>
      </w:pPr>
    </w:p>
    <w:p>
      <w:pPr>
        <w:autoSpaceDE w:val="0"/>
        <w:autoSpaceDN w:val="0"/>
        <w:adjustRightInd w:val="0"/>
        <w:rPr>
          <w:rFonts w:ascii="宋体" w:hAnsi="宋体" w:cs="宋体"/>
          <w:color w:val="000000"/>
          <w:szCs w:val="21"/>
          <w:lang w:val="zh-CN"/>
        </w:rPr>
      </w:pPr>
    </w:p>
    <w:p>
      <w:pPr>
        <w:spacing w:line="360" w:lineRule="auto"/>
        <w:jc w:val="left"/>
        <w:rPr>
          <w:rFonts w:ascii="宋体" w:hAnsi="宋体" w:cs="宋体"/>
          <w:color w:val="000000"/>
        </w:rPr>
      </w:pPr>
      <w:bookmarkStart w:id="379" w:name="_Toc12264"/>
      <w:bookmarkStart w:id="380" w:name="_Toc529893218"/>
      <w:r>
        <w:rPr>
          <w:rFonts w:hint="eastAsia" w:ascii="宋体" w:hAnsi="宋体" w:cs="宋体"/>
          <w:color w:val="000000"/>
        </w:rPr>
        <w:t>供应商名称：（盖章）</w:t>
      </w:r>
    </w:p>
    <w:p>
      <w:pPr>
        <w:spacing w:line="360" w:lineRule="auto"/>
        <w:jc w:val="left"/>
        <w:rPr>
          <w:rFonts w:ascii="宋体" w:hAnsi="宋体" w:cs="宋体"/>
          <w:color w:val="000000"/>
        </w:rPr>
      </w:pPr>
      <w:r>
        <w:rPr>
          <w:rFonts w:hint="eastAsia" w:ascii="宋体" w:hAnsi="宋体" w:cs="宋体"/>
          <w:color w:val="000000"/>
        </w:rPr>
        <w:t>法定代表人或其授权委托人：（签字或盖章）</w:t>
      </w:r>
    </w:p>
    <w:p>
      <w:pPr>
        <w:jc w:val="left"/>
        <w:rPr>
          <w:rFonts w:ascii="宋体" w:hAnsi="宋体" w:cs="宋体"/>
          <w:color w:val="000000"/>
          <w:szCs w:val="21"/>
        </w:rPr>
      </w:pPr>
      <w:r>
        <w:rPr>
          <w:rFonts w:hint="eastAsia" w:ascii="宋体" w:hAnsi="宋体" w:cs="宋体"/>
          <w:color w:val="000000"/>
        </w:rPr>
        <w:t>日期：    年   月  日</w:t>
      </w:r>
      <w:r>
        <w:rPr>
          <w:rFonts w:hint="eastAsia" w:ascii="宋体" w:hAnsi="宋体" w:cs="宋体"/>
          <w:color w:val="000000"/>
        </w:rPr>
        <w:br w:type="page"/>
      </w:r>
      <w:bookmarkEnd w:id="379"/>
      <w:bookmarkEnd w:id="380"/>
      <w:bookmarkStart w:id="381" w:name="_Toc529893219"/>
    </w:p>
    <w:bookmarkEnd w:id="381"/>
    <w:p>
      <w:pPr>
        <w:autoSpaceDE w:val="0"/>
        <w:autoSpaceDN w:val="0"/>
        <w:adjustRightInd w:val="0"/>
        <w:rPr>
          <w:rFonts w:ascii="宋体" w:hAnsi="宋体" w:cs="宋体"/>
          <w:color w:val="000000"/>
          <w:kern w:val="0"/>
          <w:sz w:val="28"/>
          <w:szCs w:val="28"/>
          <w:lang w:val="zh-CN"/>
        </w:rPr>
      </w:pPr>
      <w:r>
        <w:rPr>
          <w:rFonts w:hint="eastAsia" w:ascii="宋体" w:hAnsi="宋体" w:cs="宋体"/>
          <w:color w:val="000000"/>
          <w:kern w:val="0"/>
          <w:sz w:val="28"/>
          <w:szCs w:val="28"/>
          <w:lang w:val="zh-CN"/>
        </w:rPr>
        <w:t>附件四：</w:t>
      </w:r>
    </w:p>
    <w:p>
      <w:pPr>
        <w:autoSpaceDE w:val="0"/>
        <w:autoSpaceDN w:val="0"/>
        <w:adjustRightInd w:val="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资格证明文件</w:t>
      </w:r>
    </w:p>
    <w:p>
      <w:pPr>
        <w:autoSpaceDE w:val="0"/>
        <w:autoSpaceDN w:val="0"/>
        <w:adjustRightInd w:val="0"/>
        <w:spacing w:line="360" w:lineRule="auto"/>
        <w:rPr>
          <w:rFonts w:ascii="宋体" w:hAnsi="宋体" w:cs="宋体"/>
          <w:sz w:val="24"/>
        </w:rPr>
      </w:pPr>
      <w:r>
        <w:rPr>
          <w:rFonts w:hint="eastAsia" w:ascii="宋体" w:hAnsi="宋体" w:cs="宋体"/>
          <w:sz w:val="24"/>
        </w:rPr>
        <w:t>（1）具有独立承担民事责任的能力（提供法人或者其他组织的营业执照，自然人的身份证）；</w:t>
      </w:r>
    </w:p>
    <w:p>
      <w:pPr>
        <w:autoSpaceDE w:val="0"/>
        <w:autoSpaceDN w:val="0"/>
        <w:adjustRightInd w:val="0"/>
        <w:spacing w:line="360" w:lineRule="auto"/>
        <w:rPr>
          <w:rFonts w:ascii="宋体" w:hAnsi="宋体" w:cs="宋体"/>
          <w:sz w:val="24"/>
        </w:rPr>
      </w:pPr>
      <w:r>
        <w:rPr>
          <w:rFonts w:hint="eastAsia" w:ascii="宋体" w:hAnsi="宋体" w:cs="宋体"/>
          <w:sz w:val="24"/>
        </w:rPr>
        <w:t>（2）具有良好的商业信誉和健全的财务会计制度（提供参加本次政府采购活动前一年内（至少一个月）的会计报表）；</w:t>
      </w:r>
    </w:p>
    <w:p>
      <w:pPr>
        <w:autoSpaceDE w:val="0"/>
        <w:autoSpaceDN w:val="0"/>
        <w:adjustRightInd w:val="0"/>
        <w:spacing w:line="360" w:lineRule="auto"/>
        <w:rPr>
          <w:rFonts w:ascii="宋体" w:hAnsi="宋体" w:cs="宋体"/>
          <w:sz w:val="24"/>
        </w:rPr>
      </w:pPr>
      <w:r>
        <w:rPr>
          <w:rFonts w:hint="eastAsia" w:ascii="宋体" w:hAnsi="宋体" w:cs="宋体"/>
          <w:sz w:val="24"/>
        </w:rPr>
        <w:br w:type="page"/>
      </w:r>
      <w:r>
        <w:rPr>
          <w:rFonts w:hint="eastAsia" w:ascii="宋体" w:hAnsi="宋体" w:cs="宋体"/>
          <w:sz w:val="24"/>
        </w:rPr>
        <w:t xml:space="preserve">（3）具有履行合同所必需的设备和专业技术能力（根据项目需求提供履行合同所必需的设备和专业技术能力的声明）； </w:t>
      </w:r>
    </w:p>
    <w:p>
      <w:pPr>
        <w:spacing w:line="360" w:lineRule="auto"/>
        <w:jc w:val="center"/>
        <w:rPr>
          <w:rFonts w:ascii="宋体" w:hAnsi="宋体" w:cs="宋体"/>
          <w:b/>
          <w:color w:val="000000"/>
          <w:sz w:val="28"/>
          <w:szCs w:val="28"/>
        </w:rPr>
      </w:pPr>
      <w:r>
        <w:rPr>
          <w:rFonts w:hint="eastAsia" w:ascii="宋体" w:hAnsi="宋体" w:cs="宋体"/>
          <w:b/>
          <w:color w:val="000000"/>
          <w:sz w:val="28"/>
          <w:szCs w:val="28"/>
        </w:rPr>
        <w:t>具备履行合同所必需的设备和专业技术能力的声明</w:t>
      </w: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 xml:space="preserve">   采购人        </w:t>
      </w:r>
      <w:r>
        <w:rPr>
          <w:rFonts w:hint="eastAsia" w:ascii="宋体" w:hAnsi="宋体" w:cs="宋体"/>
          <w:color w:val="000000"/>
        </w:rPr>
        <w:t>：</w:t>
      </w:r>
    </w:p>
    <w:p>
      <w:pPr>
        <w:spacing w:line="360" w:lineRule="auto"/>
        <w:ind w:firstLine="492"/>
        <w:rPr>
          <w:rFonts w:ascii="宋体" w:hAnsi="宋体" w:cs="宋体"/>
          <w:color w:val="000000"/>
        </w:rPr>
      </w:pPr>
      <w:r>
        <w:rPr>
          <w:rFonts w:hint="eastAsia" w:ascii="宋体" w:hAnsi="宋体" w:cs="宋体"/>
          <w:color w:val="000000"/>
        </w:rPr>
        <w:t>我单位</w:t>
      </w:r>
      <w:r>
        <w:rPr>
          <w:rFonts w:hint="eastAsia" w:ascii="宋体" w:hAnsi="宋体" w:cs="宋体"/>
          <w:color w:val="000000"/>
          <w:u w:val="single"/>
        </w:rPr>
        <w:t xml:space="preserve">                             （供应商名称）</w:t>
      </w:r>
      <w:r>
        <w:rPr>
          <w:rFonts w:hint="eastAsia" w:ascii="宋体" w:hAnsi="宋体" w:cs="宋体"/>
          <w:color w:val="000000"/>
        </w:rPr>
        <w:t>郑重声明：我公司具备履行本项采购合同所必需的设备和专业技术能力，为履行本项采购合同我单位具备如下主要设备和主要专业技术能力：</w:t>
      </w:r>
    </w:p>
    <w:p>
      <w:pPr>
        <w:spacing w:line="360" w:lineRule="auto"/>
        <w:ind w:firstLine="492"/>
        <w:rPr>
          <w:rFonts w:ascii="宋体" w:hAnsi="宋体" w:cs="宋体"/>
          <w:color w:val="000000"/>
        </w:rPr>
      </w:pPr>
      <w:r>
        <w:rPr>
          <w:rFonts w:hint="eastAsia" w:ascii="宋体" w:hAnsi="宋体" w:cs="宋体"/>
          <w:color w:val="000000"/>
        </w:rPr>
        <w:t>主要设备有：</w:t>
      </w:r>
      <w:r>
        <w:rPr>
          <w:rFonts w:hint="eastAsia" w:ascii="宋体" w:hAnsi="宋体" w:cs="宋体"/>
          <w:color w:val="000000"/>
          <w:u w:val="single"/>
        </w:rPr>
        <w:t xml:space="preserve">                           </w:t>
      </w:r>
      <w:r>
        <w:rPr>
          <w:rFonts w:hint="eastAsia" w:ascii="宋体" w:hAnsi="宋体" w:cs="宋体"/>
          <w:color w:val="000000"/>
        </w:rPr>
        <w:t>。( 若有 )</w:t>
      </w:r>
    </w:p>
    <w:p>
      <w:pPr>
        <w:spacing w:line="360" w:lineRule="auto"/>
        <w:ind w:firstLine="492"/>
        <w:rPr>
          <w:rFonts w:ascii="宋体" w:hAnsi="宋体" w:cs="宋体"/>
          <w:color w:val="000000"/>
        </w:rPr>
      </w:pPr>
      <w:r>
        <w:rPr>
          <w:rFonts w:hint="eastAsia" w:ascii="宋体" w:hAnsi="宋体" w:cs="宋体"/>
          <w:color w:val="000000"/>
        </w:rPr>
        <w:t>主要专业技术能力有：</w:t>
      </w:r>
      <w:r>
        <w:rPr>
          <w:rFonts w:hint="eastAsia" w:ascii="宋体" w:hAnsi="宋体" w:cs="宋体"/>
          <w:color w:val="000000"/>
          <w:u w:val="single"/>
        </w:rPr>
        <w:t xml:space="preserve">                  </w:t>
      </w:r>
      <w:r>
        <w:rPr>
          <w:rFonts w:hint="eastAsia" w:ascii="宋体" w:hAnsi="宋体" w:cs="宋体"/>
          <w:color w:val="000000"/>
        </w:rPr>
        <w:t>。( 若有 )</w:t>
      </w: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声明人：（公章）</w:t>
      </w:r>
    </w:p>
    <w:p>
      <w:pPr>
        <w:spacing w:line="360" w:lineRule="auto"/>
        <w:jc w:val="left"/>
        <w:rPr>
          <w:rFonts w:ascii="宋体" w:hAnsi="宋体" w:cs="宋体"/>
          <w:color w:val="000000"/>
        </w:rPr>
      </w:pPr>
      <w:r>
        <w:rPr>
          <w:rFonts w:hint="eastAsia" w:ascii="宋体" w:hAnsi="宋体" w:cs="宋体"/>
          <w:bCs/>
          <w:color w:val="000000"/>
          <w:sz w:val="24"/>
        </w:rPr>
        <w:t xml:space="preserve">                                     </w:t>
      </w:r>
      <w:r>
        <w:rPr>
          <w:rFonts w:hint="eastAsia" w:ascii="宋体" w:hAnsi="宋体" w:cs="宋体"/>
          <w:color w:val="000000"/>
        </w:rPr>
        <w:t>日期：______年    月    日</w:t>
      </w:r>
    </w:p>
    <w:p>
      <w:pPr>
        <w:autoSpaceDE w:val="0"/>
        <w:autoSpaceDN w:val="0"/>
        <w:adjustRightInd w:val="0"/>
        <w:spacing w:line="360" w:lineRule="auto"/>
        <w:rPr>
          <w:rFonts w:ascii="宋体" w:hAnsi="宋体" w:cs="宋体"/>
          <w:sz w:val="24"/>
        </w:rPr>
      </w:pPr>
      <w:r>
        <w:rPr>
          <w:rFonts w:hint="eastAsia" w:ascii="宋体" w:hAnsi="宋体" w:cs="宋体"/>
          <w:sz w:val="24"/>
        </w:rPr>
        <w:br w:type="page"/>
      </w:r>
      <w:r>
        <w:rPr>
          <w:rFonts w:hint="eastAsia" w:ascii="宋体" w:hAnsi="宋体" w:cs="宋体"/>
          <w:sz w:val="24"/>
        </w:rPr>
        <w:t>（4）有依法缴纳税收和社会保障资金的良好记录（提供参加本次政府采购活动前一年内（至少一个月）依法缴纳税收和社会保障资金的相关材料）；</w:t>
      </w:r>
    </w:p>
    <w:p>
      <w:pPr>
        <w:autoSpaceDE w:val="0"/>
        <w:autoSpaceDN w:val="0"/>
        <w:adjustRightInd w:val="0"/>
        <w:spacing w:line="360" w:lineRule="auto"/>
        <w:rPr>
          <w:rFonts w:ascii="宋体" w:hAnsi="宋体" w:cs="宋体"/>
          <w:sz w:val="24"/>
        </w:rPr>
      </w:pPr>
      <w:r>
        <w:rPr>
          <w:rFonts w:hint="eastAsia" w:ascii="宋体" w:hAnsi="宋体" w:cs="宋体"/>
          <w:sz w:val="24"/>
        </w:rPr>
        <w:br w:type="page"/>
      </w:r>
      <w:r>
        <w:rPr>
          <w:rFonts w:hint="eastAsia" w:ascii="宋体" w:hAnsi="宋体" w:cs="宋体"/>
          <w:sz w:val="24"/>
        </w:rPr>
        <w:t>（5）参加政府采购活动前三年内，在经营活动中没有重大违法记录（提供参加本次政府采购活动前3年内在经营活动中没有重大违法记录的书面声明）</w:t>
      </w:r>
    </w:p>
    <w:p>
      <w:pPr>
        <w:widowControl/>
        <w:spacing w:before="100" w:beforeAutospacing="1" w:after="100" w:afterAutospacing="1"/>
        <w:jc w:val="center"/>
        <w:rPr>
          <w:rFonts w:ascii="宋体" w:hAnsi="宋体" w:cs="宋体"/>
          <w:b/>
          <w:color w:val="000000"/>
          <w:sz w:val="28"/>
          <w:szCs w:val="28"/>
        </w:rPr>
      </w:pPr>
      <w:r>
        <w:rPr>
          <w:rFonts w:hint="eastAsia" w:ascii="宋体" w:hAnsi="宋体" w:cs="宋体"/>
          <w:b/>
          <w:color w:val="000000"/>
          <w:sz w:val="28"/>
          <w:szCs w:val="28"/>
        </w:rPr>
        <w:t>参加政府采购活动前3年内在经营活动中没有重大违法记录的书面声明</w:t>
      </w:r>
    </w:p>
    <w:p>
      <w:pPr>
        <w:pStyle w:val="15"/>
        <w:spacing w:before="0" w:beforeAutospacing="0" w:after="0" w:afterAutospacing="0" w:line="312" w:lineRule="auto"/>
        <w:rPr>
          <w:rFonts w:cs="宋体"/>
          <w:kern w:val="2"/>
        </w:rPr>
      </w:pPr>
    </w:p>
    <w:p>
      <w:pPr>
        <w:pStyle w:val="15"/>
        <w:spacing w:before="0" w:beforeAutospacing="0" w:after="0" w:afterAutospacing="0" w:line="312" w:lineRule="auto"/>
        <w:rPr>
          <w:rFonts w:cs="宋体"/>
          <w:kern w:val="2"/>
        </w:rPr>
      </w:pPr>
      <w:r>
        <w:rPr>
          <w:rFonts w:hint="eastAsia" w:cs="宋体"/>
        </w:rPr>
        <w:t>致：</w:t>
      </w:r>
      <w:r>
        <w:rPr>
          <w:rFonts w:hint="eastAsia" w:cs="宋体"/>
          <w:u w:val="single"/>
        </w:rPr>
        <w:t xml:space="preserve">    （采购人）             </w:t>
      </w:r>
    </w:p>
    <w:p>
      <w:pPr>
        <w:spacing w:line="500" w:lineRule="exact"/>
        <w:ind w:firstLine="480" w:firstLineChars="200"/>
        <w:rPr>
          <w:rFonts w:ascii="宋体" w:hAnsi="宋体" w:cs="宋体"/>
          <w:color w:val="000000"/>
          <w:sz w:val="24"/>
        </w:rPr>
      </w:pPr>
      <w:r>
        <w:rPr>
          <w:rFonts w:hint="eastAsia" w:ascii="宋体" w:hAnsi="宋体" w:cs="宋体"/>
          <w:color w:val="000000"/>
          <w:sz w:val="24"/>
        </w:rPr>
        <w:t>我公司承诺在参加本项目政府采购活动前三年内，在经营活动中没有重大违法记录，遵守国家其他有关的法律、法规和管理办法。</w:t>
      </w:r>
    </w:p>
    <w:p>
      <w:pPr>
        <w:spacing w:line="500" w:lineRule="exact"/>
        <w:ind w:firstLine="480" w:firstLineChars="200"/>
        <w:rPr>
          <w:rFonts w:ascii="宋体" w:hAnsi="宋体" w:cs="宋体"/>
          <w:color w:val="000000"/>
          <w:sz w:val="24"/>
        </w:rPr>
      </w:pPr>
      <w:r>
        <w:rPr>
          <w:rFonts w:hint="eastAsia" w:ascii="宋体" w:hAnsi="宋体" w:cs="宋体"/>
          <w:color w:val="000000"/>
          <w:sz w:val="24"/>
        </w:rPr>
        <w:t>特此声明。</w:t>
      </w:r>
    </w:p>
    <w:p>
      <w:pPr>
        <w:pStyle w:val="15"/>
        <w:spacing w:before="0" w:beforeAutospacing="0" w:after="0" w:afterAutospacing="0" w:line="312" w:lineRule="auto"/>
        <w:rPr>
          <w:rFonts w:cs="宋体"/>
          <w:kern w:val="2"/>
        </w:rPr>
      </w:pPr>
    </w:p>
    <w:p>
      <w:pPr>
        <w:pStyle w:val="15"/>
        <w:spacing w:before="0" w:beforeAutospacing="0" w:after="0" w:afterAutospacing="0" w:line="312" w:lineRule="auto"/>
        <w:rPr>
          <w:rFonts w:cs="宋体"/>
          <w:kern w:val="2"/>
        </w:rPr>
      </w:pPr>
    </w:p>
    <w:p>
      <w:pPr>
        <w:pStyle w:val="15"/>
        <w:spacing w:before="0" w:beforeAutospacing="0" w:after="0" w:afterAutospacing="0" w:line="312" w:lineRule="auto"/>
        <w:rPr>
          <w:rFonts w:cs="宋体"/>
          <w:kern w:val="2"/>
        </w:rPr>
      </w:pPr>
    </w:p>
    <w:p>
      <w:pPr>
        <w:spacing w:line="500" w:lineRule="exact"/>
        <w:rPr>
          <w:rFonts w:ascii="宋体" w:hAnsi="宋体" w:cs="宋体"/>
          <w:color w:val="000000"/>
          <w:sz w:val="24"/>
        </w:rPr>
      </w:pPr>
      <w:r>
        <w:rPr>
          <w:rFonts w:hint="eastAsia" w:ascii="宋体" w:hAnsi="宋体" w:cs="宋体"/>
          <w:color w:val="000000"/>
          <w:sz w:val="24"/>
        </w:rPr>
        <w:t>（注：重大违法记录是指供应商因违法经营受到刑事处罚或者责令停产停业、吊销许可证或者执照、较大数额罚款等行政处罚。其中较大数额罚款标准以供应商注册所在地处罚标准计算）。</w:t>
      </w:r>
      <w:r>
        <w:rPr>
          <w:rFonts w:hint="eastAsia" w:ascii="宋体" w:hAnsi="宋体" w:cs="宋体"/>
          <w:color w:val="000000"/>
          <w:sz w:val="24"/>
        </w:rPr>
        <w:br w:type="textWrapping"/>
      </w:r>
      <w:r>
        <w:rPr>
          <w:rFonts w:hint="eastAsia" w:ascii="宋体" w:hAnsi="宋体" w:cs="宋体"/>
          <w:color w:val="000000"/>
          <w:sz w:val="24"/>
        </w:rPr>
        <w:t xml:space="preserve">  　供应商在参加政府采购活动前3年内因违法经营被禁止在一定期限内参加政府采购活动，期限届满的，可以参加政府采购活动。）</w:t>
      </w:r>
    </w:p>
    <w:p>
      <w:pPr>
        <w:widowControl/>
        <w:spacing w:before="100" w:beforeAutospacing="1" w:after="100" w:afterAutospacing="1"/>
        <w:jc w:val="left"/>
        <w:rPr>
          <w:rFonts w:ascii="宋体" w:hAnsi="宋体" w:cs="宋体"/>
          <w:b/>
          <w:color w:val="000000"/>
          <w:sz w:val="24"/>
        </w:rPr>
      </w:pPr>
    </w:p>
    <w:p>
      <w:pPr>
        <w:widowControl/>
        <w:spacing w:before="100" w:beforeAutospacing="1" w:after="100" w:afterAutospacing="1"/>
        <w:jc w:val="left"/>
        <w:rPr>
          <w:rFonts w:ascii="宋体" w:hAnsi="宋体" w:cs="宋体"/>
          <w:b/>
          <w:color w:val="000000"/>
          <w:sz w:val="24"/>
        </w:rPr>
      </w:pPr>
    </w:p>
    <w:p>
      <w:pPr>
        <w:pStyle w:val="15"/>
        <w:spacing w:before="0" w:beforeAutospacing="0" w:after="0" w:afterAutospacing="0" w:line="360" w:lineRule="auto"/>
        <w:rPr>
          <w:rFonts w:cs="宋体"/>
          <w:kern w:val="2"/>
        </w:rPr>
      </w:pPr>
      <w:r>
        <w:rPr>
          <w:rFonts w:hint="eastAsia" w:cs="宋体"/>
          <w:kern w:val="2"/>
        </w:rPr>
        <w:t>供应商名称：（公章）</w:t>
      </w:r>
    </w:p>
    <w:p>
      <w:pPr>
        <w:pStyle w:val="8"/>
        <w:spacing w:line="360" w:lineRule="auto"/>
        <w:rPr>
          <w:rFonts w:cs="宋体"/>
        </w:rPr>
      </w:pPr>
      <w:r>
        <w:rPr>
          <w:rFonts w:hint="eastAsia" w:cs="宋体"/>
        </w:rPr>
        <w:t>法定代表人或其授权委托人：（签字或盖章）</w:t>
      </w:r>
    </w:p>
    <w:p>
      <w:pPr>
        <w:pStyle w:val="10"/>
        <w:spacing w:line="360" w:lineRule="auto"/>
        <w:rPr>
          <w:rFonts w:ascii="宋体" w:hAnsi="宋体" w:cs="宋体"/>
          <w:color w:val="000000"/>
          <w:sz w:val="24"/>
          <w:szCs w:val="24"/>
        </w:rPr>
      </w:pPr>
      <w:r>
        <w:rPr>
          <w:rFonts w:hint="eastAsia" w:ascii="宋体" w:hAnsi="宋体" w:cs="宋体"/>
          <w:color w:val="000000"/>
          <w:sz w:val="24"/>
          <w:szCs w:val="24"/>
        </w:rPr>
        <w:t>日期：    年   月  日</w:t>
      </w:r>
    </w:p>
    <w:p>
      <w:pPr>
        <w:widowControl/>
        <w:spacing w:line="360" w:lineRule="auto"/>
        <w:jc w:val="left"/>
        <w:rPr>
          <w:rFonts w:ascii="宋体" w:hAnsi="宋体" w:cs="宋体"/>
          <w:sz w:val="24"/>
          <w:highlight w:val="yellow"/>
        </w:rPr>
      </w:pPr>
      <w:r>
        <w:rPr>
          <w:rFonts w:hint="eastAsia" w:ascii="宋体" w:hAnsi="宋体" w:cs="宋体"/>
          <w:color w:val="000000"/>
          <w:szCs w:val="21"/>
        </w:rPr>
        <w:br w:type="page"/>
      </w:r>
      <w:r>
        <w:rPr>
          <w:rFonts w:hint="eastAsia" w:ascii="宋体" w:hAnsi="宋体" w:cs="宋体"/>
          <w:sz w:val="24"/>
        </w:rPr>
        <w:t>（6）</w:t>
      </w:r>
      <w:r>
        <w:rPr>
          <w:rFonts w:hint="eastAsia" w:ascii="宋体" w:hAnsi="宋体" w:cs="宋体"/>
          <w:color w:val="000000"/>
          <w:kern w:val="0"/>
          <w:sz w:val="24"/>
        </w:rPr>
        <w:t>项目组负责人必须为注册造价工程师或</w:t>
      </w:r>
      <w:r>
        <w:rPr>
          <w:rFonts w:hint="eastAsia" w:ascii="宋体" w:hAnsi="宋体" w:cs="宋体"/>
          <w:bCs/>
          <w:color w:val="000000"/>
          <w:kern w:val="0"/>
          <w:sz w:val="24"/>
        </w:rPr>
        <w:t>一级造价工程师。</w:t>
      </w:r>
      <w:r>
        <w:rPr>
          <w:rFonts w:hint="eastAsia" w:ascii="宋体" w:hAnsi="宋体" w:cs="宋体"/>
          <w:color w:val="000000"/>
          <w:kern w:val="0"/>
          <w:sz w:val="24"/>
        </w:rPr>
        <w:t>（提供证书复印件加盖公章，原件核查；需提供投标人为其缴纳的</w:t>
      </w:r>
      <w:r>
        <w:rPr>
          <w:rFonts w:hint="eastAsia" w:ascii="宋体" w:hAnsi="宋体" w:cs="宋体"/>
          <w:kern w:val="0"/>
          <w:sz w:val="24"/>
        </w:rPr>
        <w:t>2019年9月-2020年9月</w:t>
      </w:r>
      <w:r>
        <w:rPr>
          <w:rFonts w:hint="eastAsia" w:ascii="宋体" w:hAnsi="宋体" w:cs="宋体"/>
          <w:bCs/>
          <w:kern w:val="0"/>
          <w:sz w:val="24"/>
        </w:rPr>
        <w:t>的社保机构出具的社保缴费证明为据，【劳动保障部门出具的社保证明材料，须加盖社保中心章或社保中心参保缴费证明电子专用章（具有可验证的二维码或验证码）】；如2020年02月至2020年04月投标单位因疫情迟缴或免缴社保可提供由社保中心出具的证明。</w:t>
      </w:r>
    </w:p>
    <w:p>
      <w:pPr>
        <w:autoSpaceDE w:val="0"/>
        <w:autoSpaceDN w:val="0"/>
        <w:adjustRightInd w:val="0"/>
        <w:spacing w:line="360" w:lineRule="auto"/>
        <w:rPr>
          <w:rFonts w:ascii="宋体" w:hAnsi="宋体" w:cs="宋体"/>
          <w:sz w:val="24"/>
        </w:rPr>
      </w:pPr>
    </w:p>
    <w:p>
      <w:pPr>
        <w:widowControl/>
        <w:spacing w:before="100" w:beforeAutospacing="1" w:after="100" w:afterAutospacing="1"/>
        <w:jc w:val="left"/>
        <w:rPr>
          <w:rFonts w:ascii="宋体" w:hAnsi="宋体" w:cs="宋体"/>
          <w:b/>
          <w:color w:val="000000"/>
          <w:sz w:val="28"/>
          <w:szCs w:val="28"/>
        </w:rPr>
      </w:pPr>
      <w:r>
        <w:rPr>
          <w:rFonts w:hint="eastAsia" w:ascii="宋体" w:hAnsi="宋体" w:cs="宋体"/>
          <w:color w:val="000000"/>
          <w:kern w:val="0"/>
          <w:szCs w:val="21"/>
          <w:lang w:val="zh-CN"/>
        </w:rPr>
        <w:br w:type="page"/>
      </w:r>
      <w:r>
        <w:rPr>
          <w:rFonts w:hint="eastAsia" w:ascii="宋体" w:hAnsi="宋体" w:cs="宋体"/>
          <w:color w:val="000000"/>
          <w:kern w:val="0"/>
          <w:sz w:val="28"/>
          <w:szCs w:val="28"/>
          <w:lang w:val="zh-CN"/>
        </w:rPr>
        <w:t>附件五：</w:t>
      </w:r>
    </w:p>
    <w:p>
      <w:pPr>
        <w:widowControl/>
        <w:spacing w:before="100" w:beforeAutospacing="1" w:after="100" w:afterAutospacing="1"/>
        <w:jc w:val="center"/>
        <w:rPr>
          <w:rFonts w:ascii="宋体" w:hAnsi="宋体" w:cs="宋体"/>
          <w:b/>
          <w:color w:val="000000"/>
          <w:sz w:val="28"/>
          <w:szCs w:val="28"/>
        </w:rPr>
      </w:pPr>
      <w:r>
        <w:rPr>
          <w:rFonts w:hint="eastAsia" w:ascii="宋体" w:hAnsi="宋体" w:cs="宋体"/>
          <w:b/>
          <w:color w:val="000000"/>
          <w:sz w:val="28"/>
          <w:szCs w:val="28"/>
        </w:rPr>
        <w:t>中小企业声明函</w:t>
      </w:r>
    </w:p>
    <w:p>
      <w:pPr>
        <w:widowControl/>
        <w:spacing w:before="100" w:beforeAutospacing="1" w:after="100" w:afterAutospacing="1" w:line="360" w:lineRule="auto"/>
        <w:ind w:firstLine="480"/>
        <w:jc w:val="left"/>
        <w:rPr>
          <w:rFonts w:ascii="宋体" w:hAnsi="宋体" w:cs="宋体"/>
          <w:color w:val="000000"/>
          <w:szCs w:val="21"/>
        </w:rPr>
      </w:pPr>
      <w:r>
        <w:rPr>
          <w:rFonts w:hint="eastAsia" w:ascii="宋体" w:hAnsi="宋体" w:cs="宋体"/>
          <w:color w:val="000000"/>
          <w:szCs w:val="21"/>
        </w:rPr>
        <w:t>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360" w:lineRule="auto"/>
        <w:ind w:firstLine="480"/>
        <w:jc w:val="left"/>
        <w:rPr>
          <w:rFonts w:ascii="宋体" w:hAnsi="宋体" w:cs="宋体"/>
          <w:color w:val="000000"/>
          <w:szCs w:val="21"/>
        </w:rPr>
      </w:pPr>
    </w:p>
    <w:p>
      <w:pPr>
        <w:widowControl/>
        <w:spacing w:before="100" w:beforeAutospacing="1" w:after="100" w:afterAutospacing="1" w:line="360" w:lineRule="auto"/>
        <w:ind w:firstLine="480"/>
        <w:jc w:val="left"/>
        <w:rPr>
          <w:rFonts w:ascii="宋体" w:hAnsi="宋体" w:cs="宋体"/>
          <w:color w:val="000000"/>
          <w:szCs w:val="21"/>
        </w:rPr>
      </w:pPr>
      <w:r>
        <w:rPr>
          <w:rFonts w:hint="eastAsia" w:ascii="宋体" w:hAnsi="宋体" w:cs="宋体"/>
          <w:color w:val="000000"/>
          <w:szCs w:val="21"/>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360" w:lineRule="auto"/>
        <w:ind w:firstLine="480"/>
        <w:jc w:val="left"/>
        <w:rPr>
          <w:rFonts w:ascii="宋体" w:hAnsi="宋体" w:cs="宋体"/>
          <w:color w:val="000000"/>
          <w:szCs w:val="21"/>
        </w:rPr>
      </w:pPr>
      <w:r>
        <w:rPr>
          <w:rFonts w:hint="eastAsia" w:ascii="宋体" w:hAnsi="宋体" w:cs="宋体"/>
          <w:color w:val="00000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360" w:lineRule="auto"/>
        <w:ind w:firstLine="420" w:firstLineChars="200"/>
        <w:jc w:val="left"/>
        <w:rPr>
          <w:rFonts w:ascii="宋体" w:hAnsi="宋体" w:cs="宋体"/>
          <w:color w:val="000000"/>
          <w:szCs w:val="21"/>
        </w:rPr>
      </w:pPr>
      <w:r>
        <w:rPr>
          <w:rFonts w:hint="eastAsia" w:ascii="宋体" w:hAnsi="宋体" w:cs="宋体"/>
          <w:color w:val="000000"/>
          <w:szCs w:val="21"/>
        </w:rPr>
        <w:t>本公司属于</w:t>
      </w:r>
      <w:r>
        <w:rPr>
          <w:rFonts w:hint="eastAsia" w:ascii="宋体" w:hAnsi="宋体" w:cs="宋体"/>
          <w:color w:val="000000"/>
          <w:szCs w:val="21"/>
          <w:u w:val="single"/>
        </w:rPr>
        <w:t xml:space="preserve">     </w:t>
      </w:r>
      <w:r>
        <w:rPr>
          <w:rFonts w:hint="eastAsia" w:ascii="宋体" w:hAnsi="宋体" w:cs="宋体"/>
          <w:color w:val="000000"/>
          <w:szCs w:val="21"/>
        </w:rPr>
        <w:t>行业，有从业人员</w:t>
      </w:r>
      <w:r>
        <w:rPr>
          <w:rFonts w:hint="eastAsia" w:ascii="宋体" w:hAnsi="宋体" w:cs="宋体"/>
          <w:color w:val="000000"/>
          <w:szCs w:val="21"/>
          <w:u w:val="single"/>
        </w:rPr>
        <w:t xml:space="preserve">    </w:t>
      </w:r>
      <w:r>
        <w:rPr>
          <w:rFonts w:hint="eastAsia" w:ascii="宋体" w:hAnsi="宋体" w:cs="宋体"/>
          <w:color w:val="000000"/>
          <w:szCs w:val="21"/>
        </w:rPr>
        <w:t>人，最近一年营业收入为</w:t>
      </w:r>
      <w:r>
        <w:rPr>
          <w:rFonts w:hint="eastAsia" w:ascii="宋体" w:hAnsi="宋体" w:cs="宋体"/>
          <w:color w:val="000000"/>
          <w:szCs w:val="21"/>
          <w:u w:val="single"/>
        </w:rPr>
        <w:t xml:space="preserve">    </w:t>
      </w:r>
      <w:r>
        <w:rPr>
          <w:rFonts w:hint="eastAsia" w:ascii="宋体" w:hAnsi="宋体" w:cs="宋体"/>
          <w:color w:val="000000"/>
          <w:szCs w:val="21"/>
        </w:rPr>
        <w:t>元。</w:t>
      </w:r>
    </w:p>
    <w:p>
      <w:pPr>
        <w:widowControl/>
        <w:spacing w:before="100" w:beforeAutospacing="1" w:after="100" w:afterAutospacing="1" w:line="360" w:lineRule="auto"/>
        <w:ind w:firstLine="480"/>
        <w:jc w:val="left"/>
        <w:rPr>
          <w:rFonts w:ascii="宋体" w:hAnsi="宋体" w:cs="宋体"/>
          <w:color w:val="000000"/>
          <w:szCs w:val="21"/>
        </w:rPr>
      </w:pPr>
      <w:r>
        <w:rPr>
          <w:rFonts w:hint="eastAsia" w:ascii="宋体" w:hAnsi="宋体" w:cs="宋体"/>
          <w:color w:val="000000"/>
          <w:szCs w:val="21"/>
        </w:rPr>
        <w:t>本公司对上述声明的真实性负责。如有虚假，将依法承担相应责任。</w:t>
      </w:r>
    </w:p>
    <w:p>
      <w:pPr>
        <w:widowControl/>
        <w:spacing w:before="100" w:beforeAutospacing="1" w:after="100" w:afterAutospacing="1" w:line="360" w:lineRule="auto"/>
        <w:ind w:firstLine="480"/>
        <w:jc w:val="left"/>
        <w:rPr>
          <w:rFonts w:ascii="宋体" w:hAnsi="宋体" w:cs="宋体"/>
          <w:color w:val="000000"/>
          <w:szCs w:val="21"/>
        </w:rPr>
      </w:pPr>
    </w:p>
    <w:p>
      <w:pPr>
        <w:widowControl/>
        <w:spacing w:line="360" w:lineRule="auto"/>
        <w:ind w:firstLine="480"/>
        <w:jc w:val="left"/>
        <w:rPr>
          <w:rFonts w:ascii="宋体" w:hAnsi="宋体" w:cs="宋体"/>
          <w:color w:val="000000"/>
          <w:szCs w:val="21"/>
        </w:rPr>
      </w:pPr>
    </w:p>
    <w:p>
      <w:pPr>
        <w:widowControl/>
        <w:spacing w:line="360" w:lineRule="auto"/>
        <w:ind w:firstLine="480"/>
        <w:jc w:val="left"/>
        <w:rPr>
          <w:rFonts w:ascii="宋体" w:hAnsi="宋体" w:cs="宋体"/>
          <w:color w:val="000000"/>
          <w:szCs w:val="21"/>
        </w:rPr>
      </w:pPr>
    </w:p>
    <w:p>
      <w:pPr>
        <w:pStyle w:val="8"/>
        <w:spacing w:line="360" w:lineRule="auto"/>
        <w:rPr>
          <w:rFonts w:cs="宋体"/>
          <w:szCs w:val="21"/>
        </w:rPr>
      </w:pPr>
      <w:r>
        <w:rPr>
          <w:rFonts w:hint="eastAsia" w:cs="宋体"/>
        </w:rPr>
        <w:t>供应商</w:t>
      </w:r>
      <w:r>
        <w:rPr>
          <w:rFonts w:hint="eastAsia" w:cs="宋体"/>
          <w:szCs w:val="21"/>
        </w:rPr>
        <w:t>名称：（公章）</w:t>
      </w:r>
    </w:p>
    <w:p>
      <w:pPr>
        <w:pStyle w:val="8"/>
        <w:spacing w:line="360" w:lineRule="auto"/>
        <w:rPr>
          <w:rFonts w:cs="宋体"/>
          <w:szCs w:val="21"/>
        </w:rPr>
      </w:pPr>
      <w:r>
        <w:rPr>
          <w:rFonts w:hint="eastAsia" w:cs="宋体"/>
          <w:szCs w:val="21"/>
        </w:rPr>
        <w:br w:type="textWrapping"/>
      </w:r>
      <w:r>
        <w:rPr>
          <w:rFonts w:hint="eastAsia" w:cs="宋体"/>
          <w:szCs w:val="21"/>
        </w:rPr>
        <w:t>日　　期：    年   月  日</w:t>
      </w:r>
    </w:p>
    <w:p>
      <w:pPr>
        <w:widowControl/>
        <w:spacing w:before="100" w:beforeAutospacing="1" w:after="100" w:afterAutospacing="1"/>
        <w:jc w:val="left"/>
        <w:rPr>
          <w:rFonts w:ascii="宋体" w:hAnsi="宋体" w:cs="宋体"/>
          <w:b/>
          <w:color w:val="000000"/>
          <w:sz w:val="28"/>
          <w:szCs w:val="28"/>
        </w:rPr>
      </w:pPr>
      <w:r>
        <w:rPr>
          <w:rFonts w:hint="eastAsia" w:ascii="宋体" w:hAnsi="宋体" w:cs="宋体"/>
          <w:color w:val="000000"/>
        </w:rPr>
        <w:br w:type="page"/>
      </w:r>
      <w:r>
        <w:rPr>
          <w:rFonts w:hint="eastAsia" w:ascii="宋体" w:hAnsi="宋体" w:cs="宋体"/>
          <w:color w:val="000000"/>
          <w:kern w:val="0"/>
          <w:sz w:val="28"/>
          <w:szCs w:val="28"/>
          <w:lang w:val="zh-CN"/>
        </w:rPr>
        <w:t>附件六：</w:t>
      </w:r>
    </w:p>
    <w:p>
      <w:pPr>
        <w:widowControl/>
        <w:spacing w:before="100" w:beforeAutospacing="1" w:after="100" w:afterAutospacing="1"/>
        <w:jc w:val="center"/>
        <w:rPr>
          <w:rFonts w:ascii="宋体" w:hAnsi="宋体" w:cs="宋体"/>
          <w:b/>
          <w:color w:val="000000"/>
          <w:sz w:val="28"/>
          <w:szCs w:val="28"/>
        </w:rPr>
      </w:pPr>
      <w:bookmarkStart w:id="382" w:name="OLE_LINK14"/>
      <w:bookmarkStart w:id="383" w:name="OLE_LINK13"/>
      <w:r>
        <w:rPr>
          <w:rFonts w:hint="eastAsia" w:ascii="宋体" w:hAnsi="宋体" w:cs="宋体"/>
          <w:b/>
          <w:color w:val="000000"/>
          <w:sz w:val="28"/>
          <w:szCs w:val="28"/>
        </w:rPr>
        <w:t>残疾人福利性单位声明函（如有）</w:t>
      </w:r>
    </w:p>
    <w:bookmarkEnd w:id="382"/>
    <w:bookmarkEnd w:id="383"/>
    <w:p>
      <w:pPr>
        <w:spacing w:line="360" w:lineRule="auto"/>
        <w:ind w:firstLine="420" w:firstLineChars="200"/>
        <w:rPr>
          <w:rFonts w:ascii="宋体" w:hAnsi="宋体" w:cs="宋体"/>
          <w:color w:val="000000"/>
          <w:szCs w:val="21"/>
        </w:rPr>
      </w:pPr>
      <w:r>
        <w:rPr>
          <w:rFonts w:hint="eastAsia" w:ascii="宋体" w:hAnsi="宋体" w:cs="宋体"/>
          <w:color w:val="00000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本单位对上述声明的真实性负责。如有虚假，将依法承担相应责任。</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r>
        <w:rPr>
          <w:rFonts w:hint="eastAsia" w:ascii="宋体" w:hAnsi="宋体" w:cs="宋体"/>
          <w:color w:val="000000"/>
          <w:szCs w:val="21"/>
        </w:rPr>
        <w:t>单位名称（盖章）：</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日  期：</w:t>
      </w:r>
    </w:p>
    <w:p>
      <w:pPr>
        <w:pStyle w:val="15"/>
        <w:spacing w:before="0" w:beforeAutospacing="0" w:after="0" w:afterAutospacing="0" w:line="312" w:lineRule="auto"/>
        <w:ind w:firstLine="600" w:firstLineChars="250"/>
        <w:rPr>
          <w:rFonts w:cs="宋体"/>
        </w:rPr>
      </w:pPr>
    </w:p>
    <w:p>
      <w:pPr>
        <w:pStyle w:val="8"/>
        <w:rPr>
          <w:rFonts w:cs="宋体"/>
        </w:rPr>
      </w:pPr>
    </w:p>
    <w:p>
      <w:pPr>
        <w:pStyle w:val="8"/>
        <w:rPr>
          <w:rFonts w:cs="宋体"/>
        </w:rPr>
      </w:pPr>
    </w:p>
    <w:p>
      <w:pPr>
        <w:pStyle w:val="8"/>
        <w:rPr>
          <w:rFonts w:cs="宋体"/>
        </w:rPr>
      </w:pPr>
    </w:p>
    <w:p>
      <w:pPr>
        <w:pStyle w:val="8"/>
        <w:rPr>
          <w:rFonts w:cs="宋体"/>
        </w:rPr>
      </w:pPr>
    </w:p>
    <w:p>
      <w:pPr>
        <w:pStyle w:val="8"/>
        <w:rPr>
          <w:rFonts w:cs="宋体"/>
        </w:rPr>
      </w:pPr>
    </w:p>
    <w:p>
      <w:pPr>
        <w:rPr>
          <w:rFonts w:ascii="宋体" w:hAnsi="宋体" w:cs="宋体"/>
          <w:b/>
          <w:color w:val="000000"/>
          <w:sz w:val="28"/>
          <w:szCs w:val="28"/>
        </w:rPr>
      </w:pPr>
      <w:r>
        <w:rPr>
          <w:rFonts w:hint="eastAsia" w:ascii="宋体" w:hAnsi="宋体" w:cs="宋体"/>
          <w:color w:val="000000"/>
          <w:kern w:val="0"/>
          <w:szCs w:val="21"/>
          <w:lang w:val="zh-CN"/>
        </w:rPr>
        <w:br w:type="page"/>
      </w:r>
      <w:r>
        <w:rPr>
          <w:rFonts w:hint="eastAsia" w:ascii="宋体" w:hAnsi="宋体" w:cs="宋体"/>
          <w:color w:val="000000"/>
          <w:kern w:val="0"/>
          <w:sz w:val="28"/>
          <w:szCs w:val="28"/>
          <w:lang w:val="zh-CN"/>
        </w:rPr>
        <w:t>附件七：</w:t>
      </w:r>
      <w:r>
        <w:rPr>
          <w:rFonts w:hint="eastAsia" w:ascii="宋体" w:hAnsi="宋体" w:cs="宋体"/>
          <w:b/>
          <w:color w:val="000000"/>
          <w:sz w:val="28"/>
          <w:szCs w:val="28"/>
        </w:rPr>
        <w:t xml:space="preserve"> </w:t>
      </w:r>
    </w:p>
    <w:p>
      <w:pPr>
        <w:widowControl/>
        <w:spacing w:line="360" w:lineRule="auto"/>
        <w:jc w:val="center"/>
        <w:rPr>
          <w:sz w:val="28"/>
          <w:szCs w:val="28"/>
        </w:rPr>
      </w:pPr>
      <w:r>
        <w:rPr>
          <w:rFonts w:hint="eastAsia" w:ascii="宋体" w:hAnsi="宋体" w:cs="宋体"/>
          <w:b/>
          <w:color w:val="000000"/>
          <w:sz w:val="28"/>
          <w:szCs w:val="28"/>
        </w:rPr>
        <w:t>投标单位廉政承诺书</w:t>
      </w:r>
    </w:p>
    <w:p>
      <w:pPr>
        <w:spacing w:line="360" w:lineRule="auto"/>
        <w:ind w:firstLine="480" w:firstLineChars="200"/>
        <w:rPr>
          <w:rFonts w:ascii="宋体" w:hAnsi="宋体" w:cs="宋体"/>
          <w:color w:val="000000"/>
          <w:sz w:val="24"/>
        </w:rPr>
      </w:pPr>
      <w:r>
        <w:rPr>
          <w:rFonts w:hint="eastAsia" w:ascii="宋体" w:hAnsi="宋体" w:cs="宋体"/>
          <w:color w:val="000000"/>
          <w:sz w:val="24"/>
        </w:rPr>
        <w:t>为充分体现公开、公平、公正、诚实信用原则，维护招标采购环节秩序，本单位承诺在参与                   项目投标过程中无任何违法、违规、违纪行为，自觉接受监督。承诺如下：</w:t>
      </w:r>
    </w:p>
    <w:p>
      <w:pPr>
        <w:spacing w:line="360" w:lineRule="auto"/>
        <w:ind w:firstLine="480" w:firstLineChars="200"/>
        <w:rPr>
          <w:rFonts w:ascii="宋体" w:hAnsi="宋体" w:cs="宋体"/>
          <w:color w:val="000000"/>
          <w:sz w:val="24"/>
        </w:rPr>
      </w:pPr>
      <w:r>
        <w:rPr>
          <w:rFonts w:hint="eastAsia" w:ascii="宋体" w:hAnsi="宋体" w:cs="宋体"/>
          <w:color w:val="000000"/>
          <w:sz w:val="24"/>
        </w:rPr>
        <w:t>1、不以不正当手段向招标人谋取资格预审及投标的不正当照顾。</w:t>
      </w:r>
    </w:p>
    <w:p>
      <w:pPr>
        <w:spacing w:line="360" w:lineRule="auto"/>
        <w:ind w:firstLine="480" w:firstLineChars="200"/>
        <w:rPr>
          <w:rFonts w:ascii="宋体" w:hAnsi="宋体" w:cs="宋体"/>
          <w:color w:val="000000"/>
          <w:sz w:val="24"/>
        </w:rPr>
      </w:pPr>
      <w:r>
        <w:rPr>
          <w:rFonts w:hint="eastAsia" w:ascii="宋体" w:hAnsi="宋体" w:cs="宋体"/>
          <w:color w:val="000000"/>
          <w:sz w:val="24"/>
        </w:rPr>
        <w:t>2、不使用不正当手段妨碍、排挤其他投标单位。</w:t>
      </w:r>
    </w:p>
    <w:p>
      <w:pPr>
        <w:spacing w:line="360" w:lineRule="auto"/>
        <w:ind w:firstLine="480" w:firstLineChars="200"/>
        <w:rPr>
          <w:rFonts w:ascii="宋体" w:hAnsi="宋体" w:cs="宋体"/>
          <w:color w:val="000000"/>
          <w:sz w:val="24"/>
        </w:rPr>
      </w:pPr>
      <w:r>
        <w:rPr>
          <w:rFonts w:hint="eastAsia" w:ascii="宋体" w:hAnsi="宋体" w:cs="宋体"/>
          <w:color w:val="000000"/>
          <w:sz w:val="24"/>
        </w:rPr>
        <w:t>3、严格按照招标文件规定的方式进行投标，不隐瞒本单位任何真实情况。不以其他人名义投标或以其他方式弄虚作假，骗取中标。</w:t>
      </w:r>
    </w:p>
    <w:p>
      <w:pPr>
        <w:spacing w:line="360" w:lineRule="auto"/>
        <w:ind w:firstLine="480" w:firstLineChars="200"/>
        <w:rPr>
          <w:rFonts w:ascii="宋体" w:hAnsi="宋体" w:cs="宋体"/>
          <w:color w:val="000000"/>
          <w:sz w:val="24"/>
        </w:rPr>
      </w:pPr>
      <w:r>
        <w:rPr>
          <w:rFonts w:hint="eastAsia" w:ascii="宋体" w:hAnsi="宋体" w:cs="宋体"/>
          <w:color w:val="000000"/>
          <w:sz w:val="24"/>
        </w:rPr>
        <w:t>4、不与其他投标人相互串标，不联合其他单位进行围标。</w:t>
      </w:r>
    </w:p>
    <w:p>
      <w:pPr>
        <w:spacing w:line="360" w:lineRule="auto"/>
        <w:ind w:firstLine="480" w:firstLineChars="200"/>
        <w:rPr>
          <w:rFonts w:ascii="宋体" w:hAnsi="宋体" w:cs="宋体"/>
          <w:color w:val="000000"/>
          <w:sz w:val="24"/>
        </w:rPr>
      </w:pPr>
      <w:r>
        <w:rPr>
          <w:rFonts w:hint="eastAsia" w:ascii="宋体" w:hAnsi="宋体" w:cs="宋体"/>
          <w:color w:val="000000"/>
          <w:sz w:val="24"/>
        </w:rPr>
        <w:t>5、不以任何方式向招标相关人员或评标人员赠送礼品、礼金、有价证券等；不宴请或邀请招标相关人员参加娱乐消费、旅游等活动；不以任何形式报销招标相关人员及其亲友的各种票据、费用。不向任何涉及招标的部门和个人支付好处费、介绍费等，或购置、提供通讯工具、交通工具、各类电子设备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6、一旦发现招标相关人员在招标过程中有不廉洁行为，立即向招标方举报。</w:t>
      </w:r>
    </w:p>
    <w:p>
      <w:pPr>
        <w:spacing w:line="360" w:lineRule="auto"/>
        <w:ind w:firstLine="480" w:firstLineChars="200"/>
        <w:rPr>
          <w:rFonts w:ascii="宋体" w:hAnsi="宋体" w:cs="宋体"/>
          <w:color w:val="000000"/>
          <w:sz w:val="24"/>
        </w:rPr>
      </w:pPr>
      <w:r>
        <w:rPr>
          <w:rFonts w:hint="eastAsia" w:ascii="宋体" w:hAnsi="宋体" w:cs="宋体"/>
          <w:color w:val="000000"/>
          <w:sz w:val="24"/>
        </w:rPr>
        <w:t>7、中标后及时与招标人按招投标文件签订合同，不订立背离合同实质性内容的协议。</w:t>
      </w:r>
    </w:p>
    <w:p>
      <w:pPr>
        <w:spacing w:line="360" w:lineRule="auto"/>
        <w:ind w:firstLine="480" w:firstLineChars="200"/>
        <w:rPr>
          <w:rFonts w:ascii="宋体" w:hAnsi="宋体" w:cs="宋体"/>
          <w:color w:val="000000"/>
          <w:sz w:val="24"/>
        </w:rPr>
      </w:pPr>
      <w:r>
        <w:rPr>
          <w:rFonts w:hint="eastAsia" w:ascii="宋体" w:hAnsi="宋体" w:cs="宋体"/>
          <w:color w:val="000000"/>
          <w:sz w:val="24"/>
        </w:rPr>
        <w:t>8、自愿将本承诺作为投标文件及合同的附件，具有同等法律效力。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9、若出现违反上述承诺或有关法律、法规及贵单位相关规定，三年内不参与贵单位所有采购项目投标，无条件承担招标人或相关部门在各类媒体公开我单位“不诚信或不廉洁”信息所造成的一切后果。并承担贵单位相关损失以及一切法律责任。</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法定代表人（签名）：</w:t>
      </w:r>
    </w:p>
    <w:p>
      <w:pPr>
        <w:spacing w:line="360" w:lineRule="auto"/>
        <w:ind w:firstLine="480" w:firstLineChars="200"/>
        <w:rPr>
          <w:rFonts w:ascii="宋体" w:hAnsi="宋体" w:cs="宋体"/>
          <w:color w:val="000000"/>
          <w:sz w:val="24"/>
        </w:rPr>
      </w:pPr>
      <w:r>
        <w:rPr>
          <w:rFonts w:hint="eastAsia" w:ascii="宋体" w:hAnsi="宋体" w:cs="宋体"/>
          <w:color w:val="000000"/>
          <w:sz w:val="24"/>
        </w:rPr>
        <w:t>单位盖章：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承诺日期：   年  月  日</w:t>
      </w:r>
    </w:p>
    <w:p>
      <w:pPr>
        <w:rPr>
          <w:rFonts w:ascii="宋体" w:hAnsi="宋体" w:cs="宋体"/>
          <w:color w:val="000000"/>
          <w:sz w:val="28"/>
          <w:szCs w:val="28"/>
        </w:rPr>
      </w:pPr>
      <w:r>
        <w:rPr>
          <w:rFonts w:hint="eastAsia" w:ascii="宋体" w:hAnsi="宋体" w:cs="宋体"/>
          <w:color w:val="000000"/>
          <w:kern w:val="0"/>
          <w:sz w:val="28"/>
          <w:szCs w:val="28"/>
          <w:lang w:val="zh-CN"/>
        </w:rPr>
        <w:t>附件八：</w:t>
      </w:r>
      <w:r>
        <w:rPr>
          <w:rFonts w:hint="eastAsia" w:ascii="宋体" w:hAnsi="宋体" w:cs="宋体"/>
          <w:b/>
          <w:color w:val="000000"/>
          <w:sz w:val="28"/>
          <w:szCs w:val="28"/>
        </w:rPr>
        <w:t xml:space="preserve"> </w:t>
      </w:r>
    </w:p>
    <w:p>
      <w:pPr>
        <w:jc w:val="center"/>
        <w:rPr>
          <w:rFonts w:ascii="宋体" w:hAnsi="宋体" w:cs="宋体"/>
          <w:color w:val="000000"/>
          <w:sz w:val="28"/>
          <w:szCs w:val="28"/>
        </w:rPr>
      </w:pPr>
      <w:r>
        <w:rPr>
          <w:rFonts w:hint="eastAsia" w:ascii="宋体" w:hAnsi="宋体" w:cs="宋体"/>
          <w:color w:val="000000"/>
          <w:sz w:val="28"/>
          <w:szCs w:val="28"/>
        </w:rPr>
        <w:t>供应商认为需要提供的其他资料</w:t>
      </w:r>
    </w:p>
    <w:p>
      <w:pPr>
        <w:jc w:val="center"/>
        <w:rPr>
          <w:rFonts w:ascii="宋体" w:hAnsi="宋体" w:cs="宋体"/>
          <w:b/>
          <w:bCs/>
          <w:color w:val="000000"/>
          <w:szCs w:val="21"/>
        </w:rPr>
      </w:pPr>
    </w:p>
    <w:sectPr>
      <w:footerReference r:id="rId7" w:type="default"/>
      <w:pgSz w:w="11906" w:h="16838"/>
      <w:pgMar w:top="1247" w:right="1474" w:bottom="1247" w:left="1474" w:header="850" w:footer="992" w:gutter="0"/>
      <w:cols w:space="0" w:num="1"/>
      <w:docGrid w:type="lines"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1"/>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_GB2312"/>
        <w:sz w:val="21"/>
      </w:rPr>
    </w:pPr>
    <w:r>
      <w:rPr>
        <w:rFonts w:hint="eastAsia"/>
      </w:rPr>
      <w:t xml:space="preserve">                                                     </w:t>
    </w:r>
    <w:r>
      <w:rPr>
        <w:rFonts w:hint="eastAsia" w:ascii="仿宋_GB2312"/>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_GB2312"/>
        <w:sz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p>
                </w:txbxContent>
              </v:textbox>
            </v:shape>
          </w:pict>
        </mc:Fallback>
      </mc:AlternateContent>
    </w:r>
    <w:r>
      <w:rPr>
        <w:rFonts w:hint="eastAsia"/>
      </w:rPr>
      <w:t xml:space="preserve">                                                     </w:t>
    </w:r>
    <w:r>
      <w:rPr>
        <w:rFonts w:hint="eastAsia" w:ascii="仿宋_GB2312"/>
        <w:sz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43"/>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B743E"/>
    <w:rsid w:val="002704A4"/>
    <w:rsid w:val="00BF790C"/>
    <w:rsid w:val="00FC682D"/>
    <w:rsid w:val="02CA06AA"/>
    <w:rsid w:val="04F16F6B"/>
    <w:rsid w:val="05CE3B11"/>
    <w:rsid w:val="06A2339B"/>
    <w:rsid w:val="09192E92"/>
    <w:rsid w:val="09D81B57"/>
    <w:rsid w:val="0F1040EB"/>
    <w:rsid w:val="11E85E76"/>
    <w:rsid w:val="137F014F"/>
    <w:rsid w:val="15356497"/>
    <w:rsid w:val="15B97414"/>
    <w:rsid w:val="16EA3660"/>
    <w:rsid w:val="190F53DC"/>
    <w:rsid w:val="20A12B45"/>
    <w:rsid w:val="22F77615"/>
    <w:rsid w:val="23A6707A"/>
    <w:rsid w:val="247C6F90"/>
    <w:rsid w:val="263260FA"/>
    <w:rsid w:val="269E3DE2"/>
    <w:rsid w:val="29BC7C9B"/>
    <w:rsid w:val="2AF87EB5"/>
    <w:rsid w:val="2CA42501"/>
    <w:rsid w:val="2DF86A83"/>
    <w:rsid w:val="2F7D5389"/>
    <w:rsid w:val="31112ACF"/>
    <w:rsid w:val="33875360"/>
    <w:rsid w:val="33F70010"/>
    <w:rsid w:val="36533AEF"/>
    <w:rsid w:val="38202F81"/>
    <w:rsid w:val="387675E2"/>
    <w:rsid w:val="3A0E7540"/>
    <w:rsid w:val="3B99387B"/>
    <w:rsid w:val="3C125AC3"/>
    <w:rsid w:val="3E381321"/>
    <w:rsid w:val="425D7400"/>
    <w:rsid w:val="42D67355"/>
    <w:rsid w:val="430A2B5F"/>
    <w:rsid w:val="44825529"/>
    <w:rsid w:val="481948E2"/>
    <w:rsid w:val="4ADF0FC6"/>
    <w:rsid w:val="4F6635F4"/>
    <w:rsid w:val="533C1156"/>
    <w:rsid w:val="53BC3D8C"/>
    <w:rsid w:val="54DC4F5B"/>
    <w:rsid w:val="55126383"/>
    <w:rsid w:val="553565B4"/>
    <w:rsid w:val="5537748C"/>
    <w:rsid w:val="56747E3B"/>
    <w:rsid w:val="57114FA2"/>
    <w:rsid w:val="5A126209"/>
    <w:rsid w:val="5B364645"/>
    <w:rsid w:val="5BCA0990"/>
    <w:rsid w:val="5F55516C"/>
    <w:rsid w:val="5F77742C"/>
    <w:rsid w:val="610E70EE"/>
    <w:rsid w:val="62F37886"/>
    <w:rsid w:val="63325923"/>
    <w:rsid w:val="667530DC"/>
    <w:rsid w:val="680A1D52"/>
    <w:rsid w:val="68B87A4F"/>
    <w:rsid w:val="698C045C"/>
    <w:rsid w:val="6A66772C"/>
    <w:rsid w:val="6AB20605"/>
    <w:rsid w:val="6C2542FC"/>
    <w:rsid w:val="70507E8A"/>
    <w:rsid w:val="719A6FAF"/>
    <w:rsid w:val="72563108"/>
    <w:rsid w:val="731D7F4C"/>
    <w:rsid w:val="73E2742C"/>
    <w:rsid w:val="7431516F"/>
    <w:rsid w:val="74A5571B"/>
    <w:rsid w:val="7B026129"/>
    <w:rsid w:val="7C065C87"/>
    <w:rsid w:val="7C554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rPr>
      <w:kern w:val="0"/>
      <w:sz w:val="20"/>
      <w:szCs w:val="20"/>
    </w:rPr>
  </w:style>
  <w:style w:type="paragraph" w:styleId="4">
    <w:name w:val="Normal Indent"/>
    <w:basedOn w:val="1"/>
    <w:qFormat/>
    <w:uiPriority w:val="0"/>
    <w:pPr>
      <w:ind w:firstLine="420"/>
    </w:pPr>
    <w:rPr>
      <w:szCs w:val="20"/>
    </w:rPr>
  </w:style>
  <w:style w:type="paragraph" w:styleId="5">
    <w:name w:val="annotation text"/>
    <w:basedOn w:val="1"/>
    <w:link w:val="40"/>
    <w:qFormat/>
    <w:uiPriority w:val="0"/>
    <w:pPr>
      <w:jc w:val="left"/>
    </w:pPr>
  </w:style>
  <w:style w:type="paragraph" w:styleId="6">
    <w:name w:val="Body Text"/>
    <w:basedOn w:val="1"/>
    <w:qFormat/>
    <w:uiPriority w:val="1"/>
    <w:pPr>
      <w:spacing w:before="124"/>
      <w:ind w:left="100"/>
    </w:pPr>
    <w:rPr>
      <w:rFonts w:ascii="宋体" w:hAnsi="宋体"/>
      <w:sz w:val="18"/>
      <w:szCs w:val="18"/>
    </w:rPr>
  </w:style>
  <w:style w:type="paragraph" w:styleId="7">
    <w:name w:val="index 4"/>
    <w:basedOn w:val="1"/>
    <w:next w:val="1"/>
    <w:unhideWhenUsed/>
    <w:qFormat/>
    <w:uiPriority w:val="99"/>
    <w:pPr>
      <w:ind w:left="600" w:leftChars="600"/>
    </w:pPr>
  </w:style>
  <w:style w:type="paragraph" w:styleId="8">
    <w:name w:val="Plain Text"/>
    <w:basedOn w:val="1"/>
    <w:qFormat/>
    <w:uiPriority w:val="99"/>
    <w:pPr>
      <w:widowControl/>
      <w:spacing w:before="100" w:beforeAutospacing="1" w:after="100" w:afterAutospacing="1"/>
      <w:jc w:val="left"/>
    </w:pPr>
    <w:rPr>
      <w:rFonts w:ascii="宋体" w:hAnsi="宋体"/>
      <w:color w:val="000000"/>
      <w:kern w:val="0"/>
      <w:sz w:val="24"/>
    </w:rPr>
  </w:style>
  <w:style w:type="paragraph" w:styleId="9">
    <w:name w:val="Balloon Text"/>
    <w:basedOn w:val="1"/>
    <w:link w:val="42"/>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Subtitle"/>
    <w:basedOn w:val="1"/>
    <w:next w:val="1"/>
    <w:link w:val="37"/>
    <w:qFormat/>
    <w:uiPriority w:val="11"/>
    <w:pPr>
      <w:widowControl/>
      <w:spacing w:before="240" w:after="60" w:line="312" w:lineRule="auto"/>
      <w:jc w:val="center"/>
      <w:outlineLvl w:val="1"/>
    </w:pPr>
    <w:rPr>
      <w:rFonts w:ascii="Calibri Light" w:hAnsi="Calibri Light" w:eastAsia="微软雅黑" w:cstheme="minorBidi"/>
      <w:b/>
      <w:bCs/>
      <w:kern w:val="28"/>
      <w:sz w:val="32"/>
      <w:szCs w:val="32"/>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Title"/>
    <w:basedOn w:val="1"/>
    <w:next w:val="1"/>
    <w:link w:val="38"/>
    <w:qFormat/>
    <w:uiPriority w:val="0"/>
    <w:pPr>
      <w:spacing w:before="240" w:after="60" w:line="360" w:lineRule="auto"/>
      <w:ind w:firstLine="200" w:firstLineChars="200"/>
      <w:jc w:val="center"/>
      <w:outlineLvl w:val="0"/>
    </w:pPr>
    <w:rPr>
      <w:rFonts w:ascii="Arial" w:hAnsi="Arial"/>
      <w:b/>
      <w:bCs/>
      <w:sz w:val="32"/>
      <w:szCs w:val="32"/>
    </w:rPr>
  </w:style>
  <w:style w:type="paragraph" w:styleId="17">
    <w:name w:val="annotation subject"/>
    <w:basedOn w:val="5"/>
    <w:next w:val="5"/>
    <w:link w:val="41"/>
    <w:qFormat/>
    <w:uiPriority w:val="0"/>
    <w:rPr>
      <w:b/>
      <w:bCs/>
    </w:rPr>
  </w:style>
  <w:style w:type="character" w:styleId="20">
    <w:name w:val="FollowedHyperlink"/>
    <w:basedOn w:val="19"/>
    <w:qFormat/>
    <w:uiPriority w:val="0"/>
    <w:rPr>
      <w:color w:val="800080"/>
      <w:u w:val="none"/>
    </w:rPr>
  </w:style>
  <w:style w:type="character" w:styleId="21">
    <w:name w:val="HTML Typewriter"/>
    <w:basedOn w:val="19"/>
    <w:qFormat/>
    <w:uiPriority w:val="0"/>
    <w:rPr>
      <w:rFonts w:ascii="monospace" w:hAnsi="monospace" w:eastAsia="monospace" w:cs="monospace"/>
      <w:sz w:val="20"/>
    </w:rPr>
  </w:style>
  <w:style w:type="character" w:styleId="22">
    <w:name w:val="HTML Acronym"/>
    <w:basedOn w:val="19"/>
    <w:qFormat/>
    <w:uiPriority w:val="0"/>
  </w:style>
  <w:style w:type="character" w:styleId="23">
    <w:name w:val="Hyperlink"/>
    <w:qFormat/>
    <w:uiPriority w:val="99"/>
    <w:rPr>
      <w:color w:val="0000FF"/>
      <w:u w:val="single"/>
    </w:rPr>
  </w:style>
  <w:style w:type="character" w:styleId="24">
    <w:name w:val="HTML Code"/>
    <w:basedOn w:val="19"/>
    <w:qFormat/>
    <w:uiPriority w:val="0"/>
    <w:rPr>
      <w:rFonts w:hint="default" w:ascii="monospace" w:hAnsi="monospace" w:eastAsia="monospace" w:cs="monospace"/>
      <w:sz w:val="20"/>
    </w:rPr>
  </w:style>
  <w:style w:type="character" w:styleId="25">
    <w:name w:val="annotation reference"/>
    <w:basedOn w:val="19"/>
    <w:qFormat/>
    <w:uiPriority w:val="0"/>
    <w:rPr>
      <w:sz w:val="21"/>
      <w:szCs w:val="21"/>
    </w:rPr>
  </w:style>
  <w:style w:type="character" w:styleId="26">
    <w:name w:val="HTML Keyboard"/>
    <w:basedOn w:val="19"/>
    <w:qFormat/>
    <w:uiPriority w:val="0"/>
    <w:rPr>
      <w:rFonts w:hint="default" w:ascii="monospace" w:hAnsi="monospace" w:eastAsia="monospace" w:cs="monospace"/>
      <w:sz w:val="20"/>
    </w:rPr>
  </w:style>
  <w:style w:type="character" w:styleId="27">
    <w:name w:val="HTML Sample"/>
    <w:basedOn w:val="19"/>
    <w:qFormat/>
    <w:uiPriority w:val="0"/>
    <w:rPr>
      <w:rFonts w:hint="default" w:ascii="monospace" w:hAnsi="monospace" w:eastAsia="monospace" w:cs="monospace"/>
    </w:rPr>
  </w:style>
  <w:style w:type="paragraph" w:customStyle="1" w:styleId="28">
    <w:name w:val="首行缩进"/>
    <w:basedOn w:val="1"/>
    <w:qFormat/>
    <w:uiPriority w:val="0"/>
    <w:pPr>
      <w:ind w:firstLine="480" w:firstLineChars="200"/>
    </w:pPr>
    <w:rPr>
      <w:szCs w:val="20"/>
      <w:lang w:val="zh-CN"/>
    </w:rPr>
  </w:style>
  <w:style w:type="character" w:customStyle="1" w:styleId="29">
    <w:name w:val="black1"/>
    <w:qFormat/>
    <w:uiPriority w:val="0"/>
    <w:rPr>
      <w:rFonts w:hint="default" w:ascii="ˎ̥" w:hAnsi="ˎ̥"/>
      <w:color w:val="333333"/>
      <w:sz w:val="18"/>
      <w:szCs w:val="18"/>
      <w:u w:val="none"/>
    </w:rPr>
  </w:style>
  <w:style w:type="paragraph" w:customStyle="1" w:styleId="3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2">
    <w:name w:val="标题 5（有编号）（绿盟科技）"/>
    <w:basedOn w:val="1"/>
    <w:next w:val="1"/>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3">
    <w:name w:val="Table Paragraph"/>
    <w:basedOn w:val="1"/>
    <w:qFormat/>
    <w:uiPriority w:val="1"/>
  </w:style>
  <w:style w:type="paragraph" w:customStyle="1" w:styleId="34">
    <w:name w:val="zhang"/>
    <w:basedOn w:val="1"/>
    <w:qFormat/>
    <w:uiPriority w:val="0"/>
    <w:pPr>
      <w:spacing w:before="100" w:beforeAutospacing="1" w:after="100" w:afterAutospacing="1"/>
    </w:pPr>
    <w:rPr>
      <w:b/>
      <w:bCs/>
      <w:smallCaps/>
      <w:color w:val="000000"/>
      <w:sz w:val="20"/>
    </w:rPr>
  </w:style>
  <w:style w:type="paragraph" w:customStyle="1" w:styleId="35">
    <w:name w:val="p0"/>
    <w:basedOn w:val="1"/>
    <w:qFormat/>
    <w:uiPriority w:val="99"/>
    <w:rPr>
      <w:color w:val="000000"/>
      <w:szCs w:val="21"/>
    </w:rPr>
  </w:style>
  <w:style w:type="character" w:customStyle="1" w:styleId="36">
    <w:name w:val="15"/>
    <w:qFormat/>
    <w:uiPriority w:val="0"/>
    <w:rPr>
      <w:rFonts w:hint="default" w:ascii="Times New Roman" w:hAnsi="Times New Roman" w:cs="Times New Roman"/>
      <w:color w:val="464445"/>
      <w:u w:val="none"/>
    </w:rPr>
  </w:style>
  <w:style w:type="character" w:customStyle="1" w:styleId="37">
    <w:name w:val="副标题 字符"/>
    <w:link w:val="13"/>
    <w:qFormat/>
    <w:uiPriority w:val="11"/>
    <w:rPr>
      <w:rFonts w:ascii="Calibri Light" w:hAnsi="Calibri Light" w:eastAsia="微软雅黑" w:cstheme="minorBidi"/>
      <w:b/>
      <w:bCs/>
      <w:kern w:val="28"/>
      <w:sz w:val="32"/>
      <w:szCs w:val="32"/>
    </w:rPr>
  </w:style>
  <w:style w:type="character" w:customStyle="1" w:styleId="38">
    <w:name w:val="标题 字符"/>
    <w:link w:val="16"/>
    <w:qFormat/>
    <w:uiPriority w:val="10"/>
    <w:rPr>
      <w:rFonts w:ascii="Arial" w:hAnsi="Arial"/>
      <w:b/>
      <w:bCs/>
      <w:sz w:val="32"/>
      <w:szCs w:val="32"/>
    </w:rPr>
  </w:style>
  <w:style w:type="paragraph" w:styleId="39">
    <w:name w:val="List Paragraph"/>
    <w:basedOn w:val="1"/>
    <w:unhideWhenUsed/>
    <w:qFormat/>
    <w:uiPriority w:val="99"/>
    <w:pPr>
      <w:ind w:firstLine="420" w:firstLineChars="200"/>
    </w:pPr>
  </w:style>
  <w:style w:type="character" w:customStyle="1" w:styleId="40">
    <w:name w:val="批注文字 字符"/>
    <w:basedOn w:val="19"/>
    <w:link w:val="5"/>
    <w:qFormat/>
    <w:uiPriority w:val="0"/>
    <w:rPr>
      <w:rFonts w:ascii="Calibri" w:hAnsi="Calibri"/>
      <w:kern w:val="2"/>
      <w:sz w:val="21"/>
      <w:szCs w:val="24"/>
    </w:rPr>
  </w:style>
  <w:style w:type="character" w:customStyle="1" w:styleId="41">
    <w:name w:val="批注主题 字符"/>
    <w:basedOn w:val="40"/>
    <w:link w:val="17"/>
    <w:qFormat/>
    <w:uiPriority w:val="0"/>
    <w:rPr>
      <w:rFonts w:ascii="Calibri" w:hAnsi="Calibri"/>
      <w:b/>
      <w:bCs/>
      <w:kern w:val="2"/>
      <w:sz w:val="21"/>
      <w:szCs w:val="24"/>
    </w:rPr>
  </w:style>
  <w:style w:type="character" w:customStyle="1" w:styleId="42">
    <w:name w:val="批注框文本 字符"/>
    <w:basedOn w:val="19"/>
    <w:link w:val="9"/>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5097</Words>
  <Characters>29055</Characters>
  <Lines>242</Lines>
  <Paragraphs>68</Paragraphs>
  <TotalTime>14</TotalTime>
  <ScaleCrop>false</ScaleCrop>
  <LinksUpToDate>false</LinksUpToDate>
  <CharactersWithSpaces>34084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BJYXSZD</cp:lastModifiedBy>
  <dcterms:modified xsi:type="dcterms:W3CDTF">2020-09-29T09:30:23Z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